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489" w:rsidRDefault="00175489" w:rsidP="00175489">
      <w:pPr>
        <w:tabs>
          <w:tab w:val="left" w:pos="3183"/>
          <w:tab w:val="left" w:pos="3315"/>
        </w:tabs>
        <w:spacing w:after="0"/>
        <w:rPr>
          <w:rFonts w:ascii="Times New Roman" w:hAnsi="Times New Roman"/>
          <w:sz w:val="24"/>
          <w:szCs w:val="24"/>
          <w:lang w:val="sr-Latn-RS"/>
        </w:rPr>
      </w:pPr>
      <w:r>
        <w:rPr>
          <w:noProof/>
          <w:lang w:val="bs-Latn-BA" w:eastAsia="bs-Latn-BA"/>
        </w:rPr>
        <w:drawing>
          <wp:anchor distT="0" distB="0" distL="114300" distR="114300" simplePos="0" relativeHeight="251658240" behindDoc="1" locked="0" layoutInCell="1" allowOverlap="1" wp14:anchorId="32B45469" wp14:editId="4B1711F7">
            <wp:simplePos x="0" y="0"/>
            <wp:positionH relativeFrom="column">
              <wp:posOffset>4669155</wp:posOffset>
            </wp:positionH>
            <wp:positionV relativeFrom="paragraph">
              <wp:posOffset>0</wp:posOffset>
            </wp:positionV>
            <wp:extent cx="800100" cy="826770"/>
            <wp:effectExtent l="0" t="0" r="0" b="0"/>
            <wp:wrapTight wrapText="bothSides">
              <wp:wrapPolygon edited="0">
                <wp:start x="514" y="0"/>
                <wp:lineTo x="0" y="1991"/>
                <wp:lineTo x="0" y="12442"/>
                <wp:lineTo x="514" y="16424"/>
                <wp:lineTo x="8229" y="20406"/>
                <wp:lineTo x="8743" y="20903"/>
                <wp:lineTo x="12343" y="20903"/>
                <wp:lineTo x="12857" y="20406"/>
                <wp:lineTo x="20571" y="16424"/>
                <wp:lineTo x="21086" y="12442"/>
                <wp:lineTo x="21086" y="1991"/>
                <wp:lineTo x="20571" y="0"/>
                <wp:lineTo x="514" y="0"/>
              </wp:wrapPolygon>
            </wp:wrapTight>
            <wp:docPr id="1" name="Slika 1" descr="dervent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erventa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2677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 w:val="24"/>
          <w:szCs w:val="24"/>
          <w:lang w:val="sr-Latn-RS"/>
        </w:rPr>
        <w:t>РЕПУБЛИКА СРПСКА</w:t>
      </w:r>
    </w:p>
    <w:p w:rsidR="00175489" w:rsidRDefault="00175489" w:rsidP="00175489">
      <w:pPr>
        <w:tabs>
          <w:tab w:val="left" w:pos="3315"/>
        </w:tabs>
        <w:spacing w:after="0"/>
        <w:rPr>
          <w:rFonts w:ascii="Times New Roman" w:hAnsi="Times New Roman"/>
          <w:sz w:val="24"/>
          <w:szCs w:val="24"/>
          <w:lang w:val="bs-Cyrl-BA"/>
        </w:rPr>
      </w:pPr>
      <w:r>
        <w:rPr>
          <w:rFonts w:ascii="Times New Roman" w:hAnsi="Times New Roman"/>
          <w:sz w:val="24"/>
          <w:szCs w:val="24"/>
          <w:lang w:val="bs-Cyrl-BA"/>
        </w:rPr>
        <w:t>ГРАД  ДЕРВЕНТА</w:t>
      </w:r>
    </w:p>
    <w:p w:rsidR="00175489" w:rsidRDefault="00175489" w:rsidP="00175489">
      <w:pPr>
        <w:pBdr>
          <w:bottom w:val="single" w:sz="12" w:space="1" w:color="auto"/>
        </w:pBdr>
        <w:tabs>
          <w:tab w:val="left" w:pos="3315"/>
        </w:tabs>
        <w:spacing w:after="0"/>
        <w:rPr>
          <w:rFonts w:ascii="Times New Roman" w:hAnsi="Times New Roman"/>
          <w:sz w:val="24"/>
          <w:szCs w:val="24"/>
          <w:lang w:val="bs-Cyrl-BA"/>
        </w:rPr>
      </w:pPr>
      <w:r>
        <w:rPr>
          <w:rFonts w:ascii="Times New Roman" w:hAnsi="Times New Roman"/>
          <w:sz w:val="24"/>
          <w:szCs w:val="24"/>
          <w:lang w:val="bs-Cyrl-BA"/>
        </w:rPr>
        <w:t>ГРАДОНАЧЕЛНИК</w:t>
      </w:r>
    </w:p>
    <w:p w:rsidR="00175489" w:rsidRDefault="00175489" w:rsidP="00175489">
      <w:pPr>
        <w:pBdr>
          <w:bottom w:val="single" w:sz="12" w:space="1" w:color="auto"/>
        </w:pBdr>
        <w:tabs>
          <w:tab w:val="left" w:pos="3315"/>
        </w:tabs>
        <w:spacing w:after="0"/>
        <w:rPr>
          <w:rFonts w:ascii="Times New Roman" w:hAnsi="Times New Roman"/>
          <w:sz w:val="24"/>
          <w:szCs w:val="24"/>
          <w:lang w:val="bs-Cyrl-BA"/>
        </w:rPr>
      </w:pPr>
    </w:p>
    <w:p w:rsidR="00175489" w:rsidRDefault="00175489" w:rsidP="00175489">
      <w:pPr>
        <w:pBdr>
          <w:bottom w:val="single" w:sz="12" w:space="1" w:color="auto"/>
        </w:pBdr>
        <w:tabs>
          <w:tab w:val="left" w:pos="3315"/>
        </w:tabs>
        <w:spacing w:after="0"/>
        <w:rPr>
          <w:rFonts w:ascii="Times New Roman" w:hAnsi="Times New Roman"/>
          <w:sz w:val="24"/>
          <w:szCs w:val="24"/>
          <w:lang w:val="bs-Cyrl-BA"/>
        </w:rPr>
      </w:pPr>
    </w:p>
    <w:p w:rsidR="00175489" w:rsidRDefault="00175489" w:rsidP="00175489">
      <w:pPr>
        <w:tabs>
          <w:tab w:val="left" w:pos="3315"/>
        </w:tabs>
        <w:spacing w:after="0" w:line="240" w:lineRule="auto"/>
        <w:rPr>
          <w:rFonts w:ascii="Times New Roman" w:hAnsi="Times New Roman"/>
          <w:sz w:val="24"/>
          <w:szCs w:val="24"/>
          <w:lang w:val="sr-Latn-RS"/>
        </w:rPr>
      </w:pPr>
      <w:r>
        <w:rPr>
          <w:rFonts w:ascii="Times New Roman" w:hAnsi="Times New Roman"/>
          <w:sz w:val="24"/>
          <w:szCs w:val="24"/>
          <w:lang w:val="bs-Cyrl-BA"/>
        </w:rPr>
        <w:t xml:space="preserve">                      </w:t>
      </w:r>
      <w:r>
        <w:rPr>
          <w:rFonts w:ascii="Times New Roman" w:hAnsi="Times New Roman"/>
          <w:sz w:val="24"/>
          <w:szCs w:val="24"/>
          <w:lang w:val="sr-Latn-RS"/>
        </w:rPr>
        <w:t>Трг ослобођења бр. 3</w:t>
      </w:r>
      <w:r>
        <w:rPr>
          <w:rFonts w:ascii="Times New Roman" w:hAnsi="Times New Roman"/>
          <w:sz w:val="24"/>
          <w:szCs w:val="24"/>
          <w:lang w:val="hr-HR"/>
        </w:rPr>
        <w:t xml:space="preserve">, </w:t>
      </w:r>
      <w:r>
        <w:rPr>
          <w:rFonts w:ascii="Times New Roman" w:hAnsi="Times New Roman"/>
          <w:sz w:val="24"/>
          <w:szCs w:val="24"/>
          <w:lang w:val="sr-Latn-RS"/>
        </w:rPr>
        <w:t xml:space="preserve">74400 Дервента, Тел: ++387 53 315  106  </w:t>
      </w:r>
    </w:p>
    <w:p w:rsidR="00175489" w:rsidRDefault="00175489" w:rsidP="00175489">
      <w:pPr>
        <w:tabs>
          <w:tab w:val="left" w:pos="3315"/>
        </w:tabs>
        <w:spacing w:after="0" w:line="240" w:lineRule="auto"/>
        <w:rPr>
          <w:rFonts w:ascii="Times New Roman" w:hAnsi="Times New Roman"/>
          <w:sz w:val="24"/>
          <w:szCs w:val="24"/>
          <w:lang w:val="hr-HR"/>
        </w:rPr>
      </w:pPr>
      <w:r>
        <w:rPr>
          <w:rFonts w:ascii="Times New Roman" w:hAnsi="Times New Roman"/>
          <w:sz w:val="24"/>
          <w:szCs w:val="24"/>
          <w:lang w:val="bs-Cyrl-BA"/>
        </w:rPr>
        <w:t xml:space="preserve">                                                   </w:t>
      </w:r>
      <w:r>
        <w:rPr>
          <w:rFonts w:ascii="Times New Roman" w:hAnsi="Times New Roman"/>
          <w:sz w:val="24"/>
          <w:szCs w:val="24"/>
          <w:lang w:val="sr-Latn-RS"/>
        </w:rPr>
        <w:t>Факс: ++387 53 315</w:t>
      </w:r>
      <w:r>
        <w:rPr>
          <w:rFonts w:ascii="Times New Roman" w:hAnsi="Times New Roman"/>
          <w:sz w:val="24"/>
          <w:szCs w:val="24"/>
          <w:lang w:val="bs-Cyrl-BA"/>
        </w:rPr>
        <w:t>-</w:t>
      </w:r>
      <w:r>
        <w:rPr>
          <w:rFonts w:ascii="Times New Roman" w:hAnsi="Times New Roman"/>
          <w:sz w:val="24"/>
          <w:szCs w:val="24"/>
          <w:lang w:val="sr-Latn-RS"/>
        </w:rPr>
        <w:t xml:space="preserve">105  </w:t>
      </w:r>
    </w:p>
    <w:p w:rsidR="00175489" w:rsidRDefault="00175489" w:rsidP="00175489">
      <w:pPr>
        <w:tabs>
          <w:tab w:val="left" w:pos="2010"/>
        </w:tabs>
        <w:jc w:val="both"/>
        <w:rPr>
          <w:rFonts w:ascii="Times New Roman" w:hAnsi="Times New Roman"/>
          <w:sz w:val="24"/>
          <w:szCs w:val="24"/>
          <w:lang w:val="bs-Cyrl-BA"/>
        </w:rPr>
      </w:pPr>
      <w:r>
        <w:rPr>
          <w:rFonts w:ascii="Times New Roman" w:hAnsi="Times New Roman"/>
          <w:sz w:val="24"/>
          <w:szCs w:val="24"/>
          <w:lang w:val="hr-HR"/>
        </w:rPr>
        <w:t xml:space="preserve"> </w:t>
      </w:r>
      <w:r>
        <w:rPr>
          <w:rFonts w:ascii="Times New Roman" w:hAnsi="Times New Roman"/>
          <w:sz w:val="24"/>
          <w:szCs w:val="24"/>
          <w:lang w:val="bs-Cyrl-BA"/>
        </w:rPr>
        <w:t xml:space="preserve">                                        </w:t>
      </w:r>
      <w:r>
        <w:rPr>
          <w:rFonts w:ascii="Times New Roman" w:hAnsi="Times New Roman"/>
          <w:sz w:val="24"/>
          <w:szCs w:val="24"/>
          <w:lang w:val="sr-Latn-RS"/>
        </w:rPr>
        <w:t>е- маил : derv-gradonacelnik@mtel.tel</w:t>
      </w:r>
    </w:p>
    <w:p w:rsidR="00175489" w:rsidRDefault="00175489" w:rsidP="00175489">
      <w:pPr>
        <w:tabs>
          <w:tab w:val="left" w:pos="2010"/>
        </w:tabs>
        <w:spacing w:after="0"/>
        <w:jc w:val="center"/>
        <w:rPr>
          <w:rFonts w:ascii="Times New Roman" w:hAnsi="Times New Roman"/>
          <w:sz w:val="24"/>
          <w:szCs w:val="24"/>
          <w:lang w:val="bs-Cyrl-BA"/>
        </w:rPr>
      </w:pPr>
    </w:p>
    <w:p w:rsidR="00175489" w:rsidRDefault="00175489" w:rsidP="00175489">
      <w:pPr>
        <w:jc w:val="center"/>
        <w:rPr>
          <w:rFonts w:ascii="Times New Roman" w:hAnsi="Times New Roman"/>
          <w:sz w:val="24"/>
          <w:szCs w:val="24"/>
          <w:lang w:val="sr-Cyrl-CS"/>
        </w:rPr>
      </w:pPr>
    </w:p>
    <w:p w:rsidR="00175489" w:rsidRDefault="00175489" w:rsidP="00175489">
      <w:pPr>
        <w:jc w:val="center"/>
        <w:rPr>
          <w:rFonts w:ascii="Times New Roman" w:hAnsi="Times New Roman"/>
          <w:sz w:val="24"/>
          <w:szCs w:val="24"/>
          <w:lang w:val="sr-Cyrl-CS"/>
        </w:rPr>
      </w:pPr>
    </w:p>
    <w:p w:rsidR="00175489" w:rsidRDefault="00175489" w:rsidP="00175489">
      <w:pPr>
        <w:jc w:val="center"/>
        <w:rPr>
          <w:rFonts w:ascii="Times New Roman" w:hAnsi="Times New Roman"/>
          <w:sz w:val="24"/>
          <w:szCs w:val="24"/>
          <w:lang w:val="sr-Cyrl-CS"/>
        </w:rPr>
      </w:pPr>
    </w:p>
    <w:p w:rsidR="00175489" w:rsidRDefault="00175489" w:rsidP="00175489">
      <w:pPr>
        <w:spacing w:after="0" w:line="240" w:lineRule="auto"/>
        <w:rPr>
          <w:rFonts w:ascii="Times New Roman" w:hAnsi="Times New Roman"/>
          <w:sz w:val="24"/>
          <w:szCs w:val="24"/>
          <w:lang w:val="sr-Cyrl-CS"/>
        </w:rPr>
      </w:pPr>
    </w:p>
    <w:p w:rsidR="00175489" w:rsidRDefault="00175489" w:rsidP="00175489">
      <w:pPr>
        <w:spacing w:after="0" w:line="240" w:lineRule="auto"/>
        <w:jc w:val="center"/>
        <w:rPr>
          <w:rFonts w:ascii="Times New Roman" w:hAnsi="Times New Roman"/>
          <w:sz w:val="24"/>
          <w:szCs w:val="24"/>
          <w:lang w:val="sr-Cyrl-CS"/>
        </w:rPr>
      </w:pPr>
    </w:p>
    <w:p w:rsidR="00175489" w:rsidRDefault="00175489" w:rsidP="00175489">
      <w:pPr>
        <w:spacing w:after="0" w:line="240" w:lineRule="auto"/>
        <w:jc w:val="center"/>
        <w:rPr>
          <w:rFonts w:ascii="Times New Roman" w:hAnsi="Times New Roman"/>
          <w:sz w:val="24"/>
          <w:szCs w:val="24"/>
          <w:lang w:val="sr-Cyrl-CS"/>
        </w:rPr>
      </w:pPr>
    </w:p>
    <w:p w:rsidR="00175489" w:rsidRDefault="00175489" w:rsidP="00175489">
      <w:pPr>
        <w:spacing w:after="0" w:line="240" w:lineRule="auto"/>
        <w:jc w:val="center"/>
        <w:rPr>
          <w:rFonts w:ascii="Times New Roman" w:hAnsi="Times New Roman"/>
          <w:sz w:val="24"/>
          <w:szCs w:val="24"/>
          <w:lang w:val="sr-Cyrl-CS"/>
        </w:rPr>
      </w:pPr>
    </w:p>
    <w:p w:rsidR="00175489" w:rsidRDefault="00175489" w:rsidP="00175489">
      <w:pPr>
        <w:tabs>
          <w:tab w:val="left" w:pos="2550"/>
        </w:tabs>
        <w:spacing w:after="0" w:line="240" w:lineRule="auto"/>
        <w:jc w:val="center"/>
        <w:rPr>
          <w:rFonts w:ascii="Times New Roman" w:hAnsi="Times New Roman"/>
          <w:b/>
          <w:sz w:val="24"/>
          <w:szCs w:val="24"/>
          <w:lang w:val="sr-Cyrl-CS"/>
        </w:rPr>
      </w:pPr>
      <w:r>
        <w:rPr>
          <w:rFonts w:ascii="Times New Roman" w:hAnsi="Times New Roman"/>
          <w:b/>
          <w:sz w:val="24"/>
          <w:szCs w:val="24"/>
          <w:lang w:val="sr-Cyrl-CS"/>
        </w:rPr>
        <w:t>И З В Ј Е Ш Т А Ј</w:t>
      </w:r>
    </w:p>
    <w:p w:rsidR="00175489" w:rsidRDefault="00175489" w:rsidP="00175489">
      <w:pPr>
        <w:tabs>
          <w:tab w:val="left" w:pos="2550"/>
        </w:tabs>
        <w:spacing w:after="0" w:line="240" w:lineRule="auto"/>
        <w:jc w:val="center"/>
        <w:rPr>
          <w:rFonts w:ascii="Times New Roman" w:hAnsi="Times New Roman"/>
          <w:b/>
          <w:sz w:val="24"/>
          <w:szCs w:val="24"/>
          <w:lang w:val="bs-Cyrl-BA"/>
        </w:rPr>
      </w:pPr>
      <w:r>
        <w:rPr>
          <w:rFonts w:ascii="Times New Roman" w:hAnsi="Times New Roman"/>
          <w:b/>
          <w:sz w:val="24"/>
          <w:szCs w:val="24"/>
          <w:lang w:val="sr-Cyrl-CS"/>
        </w:rPr>
        <w:t xml:space="preserve"> О  РАДУ  </w:t>
      </w:r>
      <w:r>
        <w:rPr>
          <w:rFonts w:ascii="Times New Roman" w:hAnsi="Times New Roman"/>
          <w:b/>
          <w:sz w:val="24"/>
          <w:szCs w:val="24"/>
          <w:lang w:val="bs-Cyrl-BA"/>
        </w:rPr>
        <w:t>ГРАДОНАЧЕЛНИКА И</w:t>
      </w:r>
    </w:p>
    <w:p w:rsidR="00175489" w:rsidRDefault="00175489" w:rsidP="00175489">
      <w:pPr>
        <w:tabs>
          <w:tab w:val="left" w:pos="2550"/>
        </w:tabs>
        <w:spacing w:after="0" w:line="240" w:lineRule="auto"/>
        <w:jc w:val="center"/>
        <w:rPr>
          <w:rFonts w:ascii="Times New Roman" w:hAnsi="Times New Roman"/>
          <w:b/>
          <w:sz w:val="24"/>
          <w:szCs w:val="24"/>
          <w:lang w:val="sr-Cyrl-CS"/>
        </w:rPr>
      </w:pPr>
      <w:r>
        <w:rPr>
          <w:rFonts w:ascii="Times New Roman" w:hAnsi="Times New Roman"/>
          <w:b/>
          <w:sz w:val="24"/>
          <w:szCs w:val="24"/>
          <w:lang w:val="sr-Cyrl-CS"/>
        </w:rPr>
        <w:t>И  РАДУ  ГРАДСКЕ УПРАВЕ ГРАДА  ДЕРВЕНТА</w:t>
      </w:r>
    </w:p>
    <w:p w:rsidR="00175489" w:rsidRDefault="00175489" w:rsidP="00175489">
      <w:pPr>
        <w:tabs>
          <w:tab w:val="left" w:pos="2550"/>
        </w:tabs>
        <w:spacing w:after="0" w:line="240" w:lineRule="auto"/>
        <w:jc w:val="center"/>
        <w:rPr>
          <w:rFonts w:ascii="Times New Roman" w:hAnsi="Times New Roman"/>
          <w:b/>
          <w:sz w:val="24"/>
          <w:szCs w:val="24"/>
          <w:lang w:val="sr-Cyrl-CS"/>
        </w:rPr>
      </w:pPr>
      <w:r>
        <w:rPr>
          <w:rFonts w:ascii="Times New Roman" w:hAnsi="Times New Roman"/>
          <w:b/>
          <w:sz w:val="24"/>
          <w:szCs w:val="24"/>
          <w:lang w:val="sr-Cyrl-CS"/>
        </w:rPr>
        <w:t>У 202</w:t>
      </w:r>
      <w:r>
        <w:rPr>
          <w:rFonts w:ascii="Times New Roman" w:hAnsi="Times New Roman"/>
          <w:b/>
          <w:sz w:val="24"/>
          <w:szCs w:val="24"/>
          <w:lang w:val="bs-Cyrl-BA"/>
        </w:rPr>
        <w:t>4</w:t>
      </w:r>
      <w:r>
        <w:rPr>
          <w:rFonts w:ascii="Times New Roman" w:hAnsi="Times New Roman"/>
          <w:b/>
          <w:sz w:val="24"/>
          <w:szCs w:val="24"/>
          <w:lang w:val="bs-Latn-BA"/>
        </w:rPr>
        <w:t xml:space="preserve">. </w:t>
      </w:r>
      <w:r>
        <w:rPr>
          <w:rFonts w:ascii="Times New Roman" w:hAnsi="Times New Roman"/>
          <w:b/>
          <w:sz w:val="24"/>
          <w:szCs w:val="24"/>
          <w:lang w:val="sr-Cyrl-CS"/>
        </w:rPr>
        <w:t>ГОДИНИ</w:t>
      </w:r>
    </w:p>
    <w:p w:rsidR="00175489" w:rsidRDefault="00175489" w:rsidP="00175489">
      <w:pPr>
        <w:jc w:val="center"/>
        <w:rPr>
          <w:rFonts w:ascii="Times New Roman" w:hAnsi="Times New Roman"/>
          <w:sz w:val="24"/>
          <w:szCs w:val="24"/>
          <w:lang w:val="sr-Cyrl-CS"/>
        </w:rPr>
      </w:pPr>
    </w:p>
    <w:p w:rsidR="00175489" w:rsidRDefault="00175489" w:rsidP="00175489">
      <w:pPr>
        <w:jc w:val="center"/>
        <w:rPr>
          <w:rFonts w:ascii="Times New Roman" w:hAnsi="Times New Roman"/>
          <w:sz w:val="24"/>
          <w:szCs w:val="24"/>
          <w:lang w:val="sr-Cyrl-CS"/>
        </w:rPr>
      </w:pPr>
    </w:p>
    <w:p w:rsidR="00175489" w:rsidRDefault="00175489" w:rsidP="00175489">
      <w:pPr>
        <w:jc w:val="center"/>
        <w:rPr>
          <w:rFonts w:ascii="Times New Roman" w:hAnsi="Times New Roman"/>
          <w:sz w:val="24"/>
          <w:szCs w:val="24"/>
          <w:lang w:val="sr-Cyrl-CS"/>
        </w:rPr>
      </w:pPr>
    </w:p>
    <w:p w:rsidR="00175489" w:rsidRDefault="00175489" w:rsidP="00175489">
      <w:pPr>
        <w:jc w:val="center"/>
        <w:rPr>
          <w:rFonts w:ascii="Times New Roman" w:hAnsi="Times New Roman"/>
          <w:sz w:val="24"/>
          <w:szCs w:val="24"/>
          <w:lang w:val="sr-Cyrl-CS"/>
        </w:rPr>
      </w:pPr>
    </w:p>
    <w:p w:rsidR="00175489" w:rsidRDefault="00175489" w:rsidP="00175489">
      <w:pPr>
        <w:jc w:val="center"/>
        <w:rPr>
          <w:rFonts w:ascii="Times New Roman" w:hAnsi="Times New Roman"/>
          <w:sz w:val="24"/>
          <w:szCs w:val="24"/>
          <w:lang w:val="sr-Cyrl-CS"/>
        </w:rPr>
      </w:pPr>
    </w:p>
    <w:p w:rsidR="00175489" w:rsidRDefault="00175489" w:rsidP="00175489">
      <w:pPr>
        <w:rPr>
          <w:rFonts w:ascii="Times New Roman" w:hAnsi="Times New Roman"/>
          <w:sz w:val="24"/>
          <w:szCs w:val="24"/>
          <w:lang w:val="sr-Cyrl-CS"/>
        </w:rPr>
      </w:pPr>
    </w:p>
    <w:p w:rsidR="00175489" w:rsidRDefault="00175489" w:rsidP="00175489">
      <w:pPr>
        <w:jc w:val="center"/>
        <w:rPr>
          <w:rFonts w:ascii="Times New Roman" w:hAnsi="Times New Roman"/>
          <w:sz w:val="24"/>
          <w:szCs w:val="24"/>
          <w:lang w:val="sr-Cyrl-CS"/>
        </w:rPr>
      </w:pPr>
    </w:p>
    <w:p w:rsidR="00175489" w:rsidRDefault="00175489" w:rsidP="00175489">
      <w:pPr>
        <w:jc w:val="center"/>
        <w:rPr>
          <w:rFonts w:ascii="Times New Roman" w:hAnsi="Times New Roman"/>
          <w:sz w:val="24"/>
          <w:szCs w:val="24"/>
          <w:lang w:val="sr-Cyrl-CS"/>
        </w:rPr>
      </w:pPr>
    </w:p>
    <w:p w:rsidR="00746226" w:rsidRDefault="00746226" w:rsidP="00175489">
      <w:pPr>
        <w:jc w:val="center"/>
        <w:rPr>
          <w:rFonts w:ascii="Times New Roman" w:hAnsi="Times New Roman"/>
          <w:sz w:val="24"/>
          <w:szCs w:val="24"/>
          <w:lang w:val="sr-Cyrl-CS"/>
        </w:rPr>
      </w:pPr>
    </w:p>
    <w:p w:rsidR="00175489" w:rsidRDefault="00175489" w:rsidP="00175489">
      <w:pPr>
        <w:rPr>
          <w:rFonts w:ascii="Times New Roman" w:hAnsi="Times New Roman"/>
          <w:sz w:val="24"/>
          <w:szCs w:val="24"/>
          <w:lang w:val="sr-Cyrl-CS"/>
        </w:rPr>
      </w:pPr>
    </w:p>
    <w:p w:rsidR="00175489" w:rsidRDefault="00175489" w:rsidP="00175489">
      <w:pPr>
        <w:jc w:val="center"/>
        <w:rPr>
          <w:rFonts w:ascii="Times New Roman" w:hAnsi="Times New Roman"/>
          <w:sz w:val="24"/>
          <w:szCs w:val="24"/>
          <w:lang w:val="sr-Cyrl-CS"/>
        </w:rPr>
      </w:pPr>
      <w:r>
        <w:rPr>
          <w:rFonts w:ascii="Times New Roman" w:hAnsi="Times New Roman"/>
          <w:sz w:val="24"/>
          <w:szCs w:val="24"/>
          <w:lang w:val="bs-Cyrl-BA"/>
        </w:rPr>
        <w:t xml:space="preserve">Април </w:t>
      </w:r>
      <w:r>
        <w:rPr>
          <w:rFonts w:ascii="Times New Roman" w:hAnsi="Times New Roman"/>
          <w:sz w:val="24"/>
          <w:szCs w:val="24"/>
          <w:lang w:val="sr-Cyrl-CS"/>
        </w:rPr>
        <w:t>2025. године.</w:t>
      </w:r>
    </w:p>
    <w:p w:rsidR="00175489" w:rsidRDefault="00175489" w:rsidP="00175489">
      <w:pPr>
        <w:jc w:val="center"/>
        <w:rPr>
          <w:rFonts w:ascii="Times New Roman" w:hAnsi="Times New Roman"/>
          <w:sz w:val="24"/>
          <w:szCs w:val="24"/>
          <w:lang w:val="sr-Cyrl-CS"/>
        </w:rPr>
      </w:pPr>
    </w:p>
    <w:p w:rsidR="00B1045C" w:rsidRDefault="00B1045C" w:rsidP="00175489">
      <w:pPr>
        <w:jc w:val="center"/>
        <w:rPr>
          <w:rFonts w:ascii="Times New Roman" w:hAnsi="Times New Roman"/>
          <w:sz w:val="24"/>
          <w:szCs w:val="24"/>
          <w:lang w:val="sr-Cyrl-CS"/>
        </w:rPr>
      </w:pPr>
    </w:p>
    <w:p w:rsidR="00B1045C" w:rsidRPr="00175489" w:rsidRDefault="00B1045C" w:rsidP="00175489">
      <w:pPr>
        <w:jc w:val="center"/>
        <w:rPr>
          <w:rFonts w:ascii="Times New Roman" w:hAnsi="Times New Roman"/>
          <w:sz w:val="24"/>
          <w:szCs w:val="24"/>
          <w:lang w:val="sr-Cyrl-CS"/>
        </w:rPr>
      </w:pPr>
    </w:p>
    <w:p w:rsidR="00A63B09" w:rsidRPr="009F684C" w:rsidRDefault="00A63B09" w:rsidP="00A63B09">
      <w:pPr>
        <w:rPr>
          <w:rFonts w:ascii="Times New Roman" w:hAnsi="Times New Roman"/>
          <w:b/>
          <w:sz w:val="24"/>
          <w:szCs w:val="24"/>
          <w:lang w:val="sr-Cyrl-CS"/>
        </w:rPr>
      </w:pPr>
      <w:r w:rsidRPr="009F684C">
        <w:rPr>
          <w:rFonts w:ascii="Times New Roman" w:hAnsi="Times New Roman"/>
          <w:b/>
          <w:sz w:val="24"/>
          <w:szCs w:val="24"/>
          <w:lang w:val="sr-Cyrl-CS"/>
        </w:rPr>
        <w:lastRenderedPageBreak/>
        <w:t>Увод</w:t>
      </w:r>
    </w:p>
    <w:p w:rsidR="00A63B09" w:rsidRPr="009F684C" w:rsidRDefault="00A63B09" w:rsidP="00A63B09">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Правни основ за израду и подношење извјештаја о раду градоначелника  садржан је у  члану  59. став 1. тачка 14.  Закона о локалној самоуправи , („Службени гласник Републике Српске “, број 97/16 ,  36/19 и  </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 xml:space="preserve">61/21 </w:t>
      </w:r>
      <w:r w:rsidRPr="009F684C">
        <w:rPr>
          <w:rFonts w:ascii="Times New Roman" w:hAnsi="Times New Roman"/>
          <w:sz w:val="24"/>
          <w:szCs w:val="24"/>
          <w:lang w:val="sr-Cyrl-CS"/>
        </w:rPr>
        <w:t xml:space="preserve"> ) и   члану   68. став 1. тачка 14. Стату</w:t>
      </w:r>
      <w:r w:rsidR="00365E1B">
        <w:rPr>
          <w:rFonts w:ascii="Times New Roman" w:hAnsi="Times New Roman"/>
          <w:sz w:val="24"/>
          <w:szCs w:val="24"/>
          <w:lang w:val="sr-Cyrl-CS"/>
        </w:rPr>
        <w:t>т</w:t>
      </w:r>
      <w:r w:rsidRPr="009F684C">
        <w:rPr>
          <w:rFonts w:ascii="Times New Roman" w:hAnsi="Times New Roman"/>
          <w:sz w:val="24"/>
          <w:szCs w:val="24"/>
          <w:lang w:val="sr-Cyrl-CS"/>
        </w:rPr>
        <w:t xml:space="preserve">а </w:t>
      </w:r>
      <w:r w:rsidRPr="009F684C">
        <w:rPr>
          <w:rFonts w:ascii="Times New Roman" w:hAnsi="Times New Roman"/>
          <w:sz w:val="24"/>
          <w:szCs w:val="24"/>
          <w:lang w:val="hr-HR"/>
        </w:rPr>
        <w:t xml:space="preserve"> </w:t>
      </w:r>
      <w:r w:rsidRPr="009F684C">
        <w:rPr>
          <w:rFonts w:ascii="Times New Roman" w:hAnsi="Times New Roman"/>
          <w:sz w:val="24"/>
          <w:szCs w:val="24"/>
          <w:lang w:val="sr-Cyrl-CS"/>
        </w:rPr>
        <w:t>града  Дерв</w:t>
      </w:r>
      <w:r w:rsidR="00365E1B">
        <w:rPr>
          <w:rFonts w:ascii="Times New Roman" w:hAnsi="Times New Roman"/>
          <w:sz w:val="24"/>
          <w:szCs w:val="24"/>
          <w:lang w:val="sr-Cyrl-CS"/>
        </w:rPr>
        <w:t xml:space="preserve">ента ( „Службени гласник града </w:t>
      </w:r>
      <w:r w:rsidRPr="009F684C">
        <w:rPr>
          <w:rFonts w:ascii="Times New Roman" w:hAnsi="Times New Roman"/>
          <w:sz w:val="24"/>
          <w:szCs w:val="24"/>
          <w:lang w:val="sr-Cyrl-CS"/>
        </w:rPr>
        <w:t xml:space="preserve">  Дервента“, број 6/21 , 20/21 и 10/22)     којима  је прописано  да је надлежност градоначелника  да п</w:t>
      </w:r>
      <w:r w:rsidR="00365E1B">
        <w:rPr>
          <w:rFonts w:ascii="Times New Roman" w:hAnsi="Times New Roman"/>
          <w:sz w:val="24"/>
          <w:szCs w:val="24"/>
          <w:lang w:val="sr-Cyrl-CS"/>
        </w:rPr>
        <w:t xml:space="preserve">односи извјештај скупштини </w:t>
      </w:r>
      <w:r w:rsidRPr="009F684C">
        <w:rPr>
          <w:rFonts w:ascii="Times New Roman" w:hAnsi="Times New Roman"/>
          <w:sz w:val="24"/>
          <w:szCs w:val="24"/>
          <w:lang w:val="sr-Cyrl-CS"/>
        </w:rPr>
        <w:t xml:space="preserve">   о свом раду и раду градске  уп</w:t>
      </w:r>
      <w:r w:rsidR="00365E1B">
        <w:rPr>
          <w:rFonts w:ascii="Times New Roman" w:hAnsi="Times New Roman"/>
          <w:sz w:val="24"/>
          <w:szCs w:val="24"/>
          <w:lang w:val="sr-Cyrl-CS"/>
        </w:rPr>
        <w:t>раве.</w:t>
      </w:r>
      <w:r w:rsidRPr="009F684C">
        <w:rPr>
          <w:rFonts w:ascii="Times New Roman" w:hAnsi="Times New Roman"/>
          <w:sz w:val="24"/>
          <w:szCs w:val="24"/>
          <w:lang w:val="sr-Cyrl-CS"/>
        </w:rPr>
        <w:t xml:space="preserve">  Закон о стратешком планирању и управљању развојем Републике Српске („Службени гласник Републике Српске“, број 63</w:t>
      </w:r>
      <w:r w:rsidRPr="009F684C">
        <w:rPr>
          <w:rFonts w:ascii="Times New Roman" w:hAnsi="Times New Roman"/>
          <w:sz w:val="24"/>
          <w:szCs w:val="24"/>
          <w:lang w:val="bs-Latn-BA"/>
        </w:rPr>
        <w:t>/</w:t>
      </w:r>
      <w:r w:rsidRPr="009F684C">
        <w:rPr>
          <w:rFonts w:ascii="Times New Roman" w:hAnsi="Times New Roman"/>
          <w:sz w:val="24"/>
          <w:szCs w:val="24"/>
          <w:lang w:val="sr-Cyrl-CS"/>
        </w:rPr>
        <w:t>21) у члану 24. прописује да  годишњи извјештај о раду градоначелника и градске управе представља интегрисани преглед годишњих планова рада градоначелника и органиазционих јединица градске управе  које градоначелник доставља скупштини јединице локалне самоуправе на усвајање.</w:t>
      </w:r>
    </w:p>
    <w:p w:rsidR="00A63B09" w:rsidRPr="009F684C" w:rsidRDefault="00A63B09" w:rsidP="00A63B09">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Чланом 87. став 4. Закона о локалној самоуправи и чланом 95. </w:t>
      </w:r>
      <w:r w:rsidR="00365E1B">
        <w:rPr>
          <w:rFonts w:ascii="Times New Roman" w:hAnsi="Times New Roman"/>
          <w:sz w:val="24"/>
          <w:szCs w:val="24"/>
          <w:lang w:val="sr-Cyrl-CS"/>
        </w:rPr>
        <w:t xml:space="preserve">став 5. Статута Града Дервента </w:t>
      </w:r>
      <w:r w:rsidRPr="009F684C">
        <w:rPr>
          <w:rFonts w:ascii="Times New Roman" w:hAnsi="Times New Roman"/>
          <w:sz w:val="24"/>
          <w:szCs w:val="24"/>
          <w:lang w:val="sr-Cyrl-CS"/>
        </w:rPr>
        <w:t xml:space="preserve"> прописано је да органи Града  подносе јавности годишње извјештаје у којима се пореде постигнути резултати са планираним програмским циљевима.</w:t>
      </w:r>
    </w:p>
    <w:p w:rsidR="00A63B09" w:rsidRPr="009F684C" w:rsidRDefault="00A63B09" w:rsidP="00A63B09">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Програмом рада Скупштине </w:t>
      </w:r>
      <w:r w:rsidRPr="009F684C">
        <w:rPr>
          <w:rFonts w:ascii="Times New Roman" w:hAnsi="Times New Roman"/>
          <w:sz w:val="24"/>
          <w:szCs w:val="24"/>
          <w:lang w:val="bs-Cyrl-BA"/>
        </w:rPr>
        <w:t xml:space="preserve">Града  </w:t>
      </w:r>
      <w:r w:rsidR="00187562" w:rsidRPr="009F684C">
        <w:rPr>
          <w:rFonts w:ascii="Times New Roman" w:hAnsi="Times New Roman"/>
          <w:sz w:val="24"/>
          <w:szCs w:val="24"/>
          <w:lang w:val="sr-Cyrl-CS"/>
        </w:rPr>
        <w:t xml:space="preserve"> Дервента за 2025</w:t>
      </w:r>
      <w:r w:rsidRPr="009F684C">
        <w:rPr>
          <w:rFonts w:ascii="Times New Roman" w:hAnsi="Times New Roman"/>
          <w:sz w:val="24"/>
          <w:szCs w:val="24"/>
          <w:lang w:val="sr-Cyrl-CS"/>
        </w:rPr>
        <w:t xml:space="preserve">.  годину планирано је да се у  </w:t>
      </w:r>
      <w:r w:rsidRPr="009F684C">
        <w:rPr>
          <w:rFonts w:ascii="Times New Roman" w:hAnsi="Times New Roman"/>
          <w:sz w:val="24"/>
          <w:szCs w:val="24"/>
          <w:lang w:val="bs-Cyrl-BA"/>
        </w:rPr>
        <w:t xml:space="preserve">априлу </w:t>
      </w:r>
      <w:r w:rsidRPr="009F684C">
        <w:rPr>
          <w:rFonts w:ascii="Times New Roman" w:hAnsi="Times New Roman"/>
          <w:sz w:val="24"/>
          <w:szCs w:val="24"/>
          <w:lang w:val="sr-Cyrl-CS"/>
        </w:rPr>
        <w:t xml:space="preserve"> </w:t>
      </w:r>
      <w:r w:rsidR="00187562" w:rsidRPr="009F684C">
        <w:rPr>
          <w:rFonts w:ascii="Times New Roman" w:hAnsi="Times New Roman"/>
          <w:sz w:val="24"/>
          <w:szCs w:val="24"/>
          <w:lang w:val="hr-HR"/>
        </w:rPr>
        <w:t>2025</w:t>
      </w:r>
      <w:r w:rsidRPr="009F684C">
        <w:rPr>
          <w:rFonts w:ascii="Times New Roman" w:hAnsi="Times New Roman"/>
          <w:sz w:val="24"/>
          <w:szCs w:val="24"/>
          <w:lang w:val="hr-HR"/>
        </w:rPr>
        <w:t xml:space="preserve">. </w:t>
      </w:r>
      <w:r w:rsidRPr="009F684C">
        <w:rPr>
          <w:rFonts w:ascii="Times New Roman" w:hAnsi="Times New Roman"/>
          <w:sz w:val="24"/>
          <w:szCs w:val="24"/>
          <w:lang w:val="sr-Cyrl-CS"/>
        </w:rPr>
        <w:t>године разматра  Извјештај о раду Градоначелника и раду Градске управе Града Дервента у 20</w:t>
      </w:r>
      <w:r w:rsidR="00187562" w:rsidRPr="009F684C">
        <w:rPr>
          <w:rFonts w:ascii="Times New Roman" w:hAnsi="Times New Roman"/>
          <w:sz w:val="24"/>
          <w:szCs w:val="24"/>
          <w:lang w:val="hr-HR"/>
        </w:rPr>
        <w:t>24.</w:t>
      </w:r>
      <w:r w:rsidRPr="009F684C">
        <w:rPr>
          <w:rFonts w:ascii="Times New Roman" w:hAnsi="Times New Roman"/>
          <w:sz w:val="24"/>
          <w:szCs w:val="24"/>
          <w:lang w:val="sr-Cyrl-CS"/>
        </w:rPr>
        <w:t xml:space="preserve"> години.</w:t>
      </w:r>
    </w:p>
    <w:p w:rsidR="00365E1B" w:rsidRDefault="00A63B09" w:rsidP="00D07872">
      <w:pPr>
        <w:spacing w:after="0"/>
        <w:jc w:val="both"/>
        <w:rPr>
          <w:rFonts w:ascii="Times New Roman" w:hAnsi="Times New Roman"/>
          <w:sz w:val="24"/>
          <w:szCs w:val="24"/>
          <w:lang w:val="sr-Cyrl-CS"/>
        </w:rPr>
      </w:pPr>
      <w:r w:rsidRPr="009F684C">
        <w:rPr>
          <w:rFonts w:ascii="Times New Roman" w:hAnsi="Times New Roman"/>
          <w:sz w:val="24"/>
          <w:szCs w:val="24"/>
          <w:lang w:val="sr-Cyrl-CS"/>
        </w:rPr>
        <w:t>Рад  Градоначелника - извршног органа власти  јединице локалне самоуправе  у извјештајном периоду  био је усмјерен на  остваривање обавеза које произилазе из њего</w:t>
      </w:r>
      <w:r w:rsidR="00D35C9D" w:rsidRPr="009F684C">
        <w:rPr>
          <w:rFonts w:ascii="Times New Roman" w:hAnsi="Times New Roman"/>
          <w:sz w:val="24"/>
          <w:szCs w:val="24"/>
          <w:lang w:val="sr-Cyrl-CS"/>
        </w:rPr>
        <w:t xml:space="preserve">ве функције утврђене законом  , </w:t>
      </w:r>
      <w:r w:rsidRPr="009F684C">
        <w:rPr>
          <w:rFonts w:ascii="Times New Roman" w:hAnsi="Times New Roman"/>
          <w:sz w:val="24"/>
          <w:szCs w:val="24"/>
          <w:lang w:val="sr-Cyrl-CS"/>
        </w:rPr>
        <w:t>руковођењу, усмјеравању  и усклађивању рада  градске управе као и о  старању у извршавању законских, подзаконских прописа  и спровођењу локалне политике у складу са одлукама скупштине  града.</w:t>
      </w:r>
      <w:r w:rsidR="00187562" w:rsidRPr="009F684C">
        <w:rPr>
          <w:rFonts w:ascii="Times New Roman" w:hAnsi="Times New Roman"/>
          <w:sz w:val="24"/>
          <w:szCs w:val="24"/>
          <w:lang w:val="sr-Cyrl-CS"/>
        </w:rPr>
        <w:t xml:space="preserve">  </w:t>
      </w:r>
      <w:r w:rsidR="00D35C9D" w:rsidRPr="009F684C">
        <w:rPr>
          <w:rFonts w:ascii="Times New Roman" w:hAnsi="Times New Roman"/>
          <w:sz w:val="24"/>
          <w:szCs w:val="24"/>
          <w:lang w:val="sr-Cyrl-CS"/>
        </w:rPr>
        <w:t>О</w:t>
      </w:r>
      <w:r w:rsidR="00187562" w:rsidRPr="009F684C">
        <w:rPr>
          <w:rFonts w:ascii="Times New Roman" w:hAnsi="Times New Roman"/>
          <w:sz w:val="24"/>
          <w:szCs w:val="24"/>
          <w:lang w:val="sr-Cyrl-CS"/>
        </w:rPr>
        <w:t>вај извјештај подноси се за годину у којој су одржани редовни избори у свим јединицама локалне самоуправе</w:t>
      </w:r>
      <w:r w:rsidR="00D35C9D" w:rsidRPr="009F684C">
        <w:rPr>
          <w:rFonts w:ascii="Times New Roman" w:hAnsi="Times New Roman"/>
          <w:sz w:val="24"/>
          <w:szCs w:val="24"/>
          <w:lang w:val="sr-Cyrl-CS"/>
        </w:rPr>
        <w:t xml:space="preserve"> што за  посљедицу има то </w:t>
      </w:r>
      <w:r w:rsidR="00187562" w:rsidRPr="009F684C">
        <w:rPr>
          <w:rFonts w:ascii="Times New Roman" w:hAnsi="Times New Roman"/>
          <w:sz w:val="24"/>
          <w:szCs w:val="24"/>
          <w:lang w:val="sr-Cyrl-CS"/>
        </w:rPr>
        <w:t xml:space="preserve"> да нова градска администрација подноси извјештај о раду претходне градске власти.</w:t>
      </w:r>
      <w:r w:rsidR="00D35C9D" w:rsidRPr="009F684C">
        <w:rPr>
          <w:rFonts w:ascii="Times New Roman" w:hAnsi="Times New Roman"/>
          <w:sz w:val="24"/>
          <w:szCs w:val="24"/>
          <w:lang w:val="sr-Cyrl-CS"/>
        </w:rPr>
        <w:t xml:space="preserve"> Избор и преузимање дужности након одржаних избора је завршен уручењем Увјерења о додјели мандата новоизабраном </w:t>
      </w:r>
      <w:r w:rsidR="00DE717D" w:rsidRPr="009F684C">
        <w:rPr>
          <w:rFonts w:ascii="Times New Roman" w:hAnsi="Times New Roman"/>
          <w:sz w:val="24"/>
          <w:szCs w:val="24"/>
          <w:lang w:val="sr-Cyrl-CS"/>
        </w:rPr>
        <w:t xml:space="preserve">градоначелнику </w:t>
      </w:r>
      <w:r w:rsidR="00D35C9D" w:rsidRPr="009F684C">
        <w:rPr>
          <w:rFonts w:ascii="Times New Roman" w:hAnsi="Times New Roman"/>
          <w:sz w:val="24"/>
          <w:szCs w:val="24"/>
          <w:lang w:val="sr-Cyrl-CS"/>
        </w:rPr>
        <w:t xml:space="preserve"> од стране Централне избор</w:t>
      </w:r>
      <w:r w:rsidR="00DE717D" w:rsidRPr="009F684C">
        <w:rPr>
          <w:rFonts w:ascii="Times New Roman" w:hAnsi="Times New Roman"/>
          <w:sz w:val="24"/>
          <w:szCs w:val="24"/>
          <w:lang w:val="sr-Cyrl-CS"/>
        </w:rPr>
        <w:t>не комисије БиХ . Примопредаја д</w:t>
      </w:r>
      <w:r w:rsidR="00D35C9D" w:rsidRPr="009F684C">
        <w:rPr>
          <w:rFonts w:ascii="Times New Roman" w:hAnsi="Times New Roman"/>
          <w:sz w:val="24"/>
          <w:szCs w:val="24"/>
          <w:lang w:val="sr-Cyrl-CS"/>
        </w:rPr>
        <w:t>ужн</w:t>
      </w:r>
      <w:r w:rsidR="00DE717D" w:rsidRPr="009F684C">
        <w:rPr>
          <w:rFonts w:ascii="Times New Roman" w:hAnsi="Times New Roman"/>
          <w:sz w:val="24"/>
          <w:szCs w:val="24"/>
          <w:lang w:val="sr-Cyrl-CS"/>
        </w:rPr>
        <w:t>ос</w:t>
      </w:r>
      <w:r w:rsidR="00D35C9D" w:rsidRPr="009F684C">
        <w:rPr>
          <w:rFonts w:ascii="Times New Roman" w:hAnsi="Times New Roman"/>
          <w:sz w:val="24"/>
          <w:szCs w:val="24"/>
          <w:lang w:val="sr-Cyrl-CS"/>
        </w:rPr>
        <w:t>ти изм</w:t>
      </w:r>
      <w:r w:rsidR="00C47C89" w:rsidRPr="009F684C">
        <w:rPr>
          <w:rFonts w:ascii="Times New Roman" w:hAnsi="Times New Roman"/>
          <w:sz w:val="24"/>
          <w:szCs w:val="24"/>
          <w:lang w:val="sr-Cyrl-CS"/>
        </w:rPr>
        <w:t>еђу  ранијег</w:t>
      </w:r>
      <w:r w:rsidR="00DE717D" w:rsidRPr="009F684C">
        <w:rPr>
          <w:rFonts w:ascii="Times New Roman" w:hAnsi="Times New Roman"/>
          <w:sz w:val="24"/>
          <w:szCs w:val="24"/>
          <w:lang w:val="sr-Cyrl-CS"/>
        </w:rPr>
        <w:t xml:space="preserve"> и новоизабраног Г</w:t>
      </w:r>
      <w:r w:rsidR="00D35C9D" w:rsidRPr="009F684C">
        <w:rPr>
          <w:rFonts w:ascii="Times New Roman" w:hAnsi="Times New Roman"/>
          <w:sz w:val="24"/>
          <w:szCs w:val="24"/>
          <w:lang w:val="sr-Cyrl-CS"/>
        </w:rPr>
        <w:t>радоначелника Град</w:t>
      </w:r>
      <w:r w:rsidR="007629AE" w:rsidRPr="009F684C">
        <w:rPr>
          <w:rFonts w:ascii="Times New Roman" w:hAnsi="Times New Roman"/>
          <w:sz w:val="24"/>
          <w:szCs w:val="24"/>
          <w:lang w:val="sr-Cyrl-CS"/>
        </w:rPr>
        <w:t xml:space="preserve">а Дервента обављена је дана  18. новембра 2024. године </w:t>
      </w:r>
      <w:r w:rsidR="00D35C9D" w:rsidRPr="009F684C">
        <w:rPr>
          <w:rFonts w:ascii="Times New Roman" w:hAnsi="Times New Roman"/>
          <w:sz w:val="24"/>
          <w:szCs w:val="24"/>
          <w:lang w:val="sr-Cyrl-CS"/>
        </w:rPr>
        <w:t xml:space="preserve"> . </w:t>
      </w:r>
      <w:r w:rsidR="00187562" w:rsidRPr="009F684C">
        <w:rPr>
          <w:rFonts w:ascii="Times New Roman" w:hAnsi="Times New Roman"/>
          <w:sz w:val="24"/>
          <w:szCs w:val="24"/>
          <w:lang w:val="sr-Cyrl-CS"/>
        </w:rPr>
        <w:t xml:space="preserve"> </w:t>
      </w:r>
      <w:r w:rsidR="00187562" w:rsidRPr="009F684C">
        <w:rPr>
          <w:rFonts w:ascii="Times New Roman" w:eastAsiaTheme="minorHAnsi" w:hAnsi="Times New Roman"/>
          <w:sz w:val="24"/>
          <w:szCs w:val="24"/>
          <w:lang w:val="bs-Latn-BA"/>
        </w:rPr>
        <w:t xml:space="preserve"> </w:t>
      </w:r>
      <w:r w:rsidR="007F220E" w:rsidRPr="009F684C">
        <w:rPr>
          <w:rFonts w:ascii="Times New Roman" w:eastAsiaTheme="minorHAnsi" w:hAnsi="Times New Roman"/>
          <w:sz w:val="24"/>
          <w:szCs w:val="24"/>
          <w:lang w:val="bs-Cyrl-BA"/>
        </w:rPr>
        <w:t>Предмет примопредаје дужнос</w:t>
      </w:r>
      <w:r w:rsidR="00D35C9D" w:rsidRPr="009F684C">
        <w:rPr>
          <w:rFonts w:ascii="Times New Roman" w:eastAsiaTheme="minorHAnsi" w:hAnsi="Times New Roman"/>
          <w:sz w:val="24"/>
          <w:szCs w:val="24"/>
          <w:lang w:val="bs-Cyrl-BA"/>
        </w:rPr>
        <w:t>ти је укључивао прегед свим ака</w:t>
      </w:r>
      <w:r w:rsidR="00DE717D" w:rsidRPr="009F684C">
        <w:rPr>
          <w:rFonts w:ascii="Times New Roman" w:eastAsiaTheme="minorHAnsi" w:hAnsi="Times New Roman"/>
          <w:sz w:val="24"/>
          <w:szCs w:val="24"/>
          <w:lang w:val="bs-Cyrl-BA"/>
        </w:rPr>
        <w:t>та донесених од стране досадашњег</w:t>
      </w:r>
      <w:r w:rsidR="00C47C89" w:rsidRPr="009F684C">
        <w:rPr>
          <w:rFonts w:ascii="Times New Roman" w:eastAsiaTheme="minorHAnsi" w:hAnsi="Times New Roman"/>
          <w:sz w:val="24"/>
          <w:szCs w:val="24"/>
          <w:lang w:val="bs-Cyrl-BA"/>
        </w:rPr>
        <w:t xml:space="preserve"> градоначелника.</w:t>
      </w:r>
      <w:r w:rsidR="00D07872">
        <w:rPr>
          <w:rFonts w:ascii="Times New Roman" w:hAnsi="Times New Roman"/>
          <w:sz w:val="24"/>
          <w:szCs w:val="24"/>
          <w:lang w:val="sr-Cyrl-CS"/>
        </w:rPr>
        <w:t xml:space="preserve"> </w:t>
      </w:r>
    </w:p>
    <w:p w:rsidR="00A63B09" w:rsidRPr="009F684C" w:rsidRDefault="00D07872" w:rsidP="00D07872">
      <w:pPr>
        <w:spacing w:after="0"/>
        <w:jc w:val="both"/>
        <w:rPr>
          <w:rFonts w:ascii="Times New Roman" w:hAnsi="Times New Roman"/>
          <w:sz w:val="24"/>
          <w:szCs w:val="24"/>
          <w:lang w:val="sr-Cyrl-CS"/>
        </w:rPr>
      </w:pPr>
      <w:r>
        <w:rPr>
          <w:rFonts w:ascii="Times New Roman" w:hAnsi="Times New Roman"/>
          <w:sz w:val="24"/>
          <w:szCs w:val="24"/>
          <w:lang w:val="sr-Cyrl-CS"/>
        </w:rPr>
        <w:t xml:space="preserve"> </w:t>
      </w:r>
      <w:r w:rsidR="00D35C9D" w:rsidRPr="009F684C">
        <w:rPr>
          <w:rFonts w:ascii="Times New Roman" w:hAnsi="Times New Roman"/>
          <w:sz w:val="24"/>
          <w:szCs w:val="24"/>
          <w:lang w:val="sr-Cyrl-CS"/>
        </w:rPr>
        <w:t>Извјештај  о раду градоначел</w:t>
      </w:r>
      <w:r w:rsidR="00F47D48" w:rsidRPr="009F684C">
        <w:rPr>
          <w:rFonts w:ascii="Times New Roman" w:hAnsi="Times New Roman"/>
          <w:sz w:val="24"/>
          <w:szCs w:val="24"/>
          <w:lang w:val="sr-Cyrl-CS"/>
        </w:rPr>
        <w:t>ника и раду градске управе у 20</w:t>
      </w:r>
      <w:r w:rsidR="00D35C9D" w:rsidRPr="009F684C">
        <w:rPr>
          <w:rFonts w:ascii="Times New Roman" w:hAnsi="Times New Roman"/>
          <w:sz w:val="24"/>
          <w:szCs w:val="24"/>
          <w:lang w:val="sr-Cyrl-CS"/>
        </w:rPr>
        <w:t xml:space="preserve">24. години </w:t>
      </w:r>
      <w:r w:rsidR="00A63B09" w:rsidRPr="009F684C">
        <w:rPr>
          <w:rFonts w:ascii="Times New Roman" w:hAnsi="Times New Roman"/>
          <w:sz w:val="24"/>
          <w:szCs w:val="24"/>
          <w:lang w:val="sr-Cyrl-CS"/>
        </w:rPr>
        <w:t xml:space="preserve"> представља преглед активности на основу којих се могу оцијенити резултати рада локалне уп</w:t>
      </w:r>
      <w:r w:rsidR="00D35C9D" w:rsidRPr="009F684C">
        <w:rPr>
          <w:rFonts w:ascii="Times New Roman" w:hAnsi="Times New Roman"/>
          <w:sz w:val="24"/>
          <w:szCs w:val="24"/>
          <w:lang w:val="sr-Cyrl-CS"/>
        </w:rPr>
        <w:t xml:space="preserve">раве у током </w:t>
      </w:r>
      <w:r w:rsidR="00187562" w:rsidRPr="009F684C">
        <w:rPr>
          <w:rFonts w:ascii="Times New Roman" w:hAnsi="Times New Roman"/>
          <w:sz w:val="24"/>
          <w:szCs w:val="24"/>
          <w:lang w:val="sr-Cyrl-CS"/>
        </w:rPr>
        <w:t xml:space="preserve"> 2024</w:t>
      </w:r>
      <w:r w:rsidR="00A63B09" w:rsidRPr="009F684C">
        <w:rPr>
          <w:rFonts w:ascii="Times New Roman" w:hAnsi="Times New Roman"/>
          <w:sz w:val="24"/>
          <w:szCs w:val="24"/>
          <w:lang w:val="sr-Cyrl-CS"/>
        </w:rPr>
        <w:t xml:space="preserve"> године .</w:t>
      </w:r>
    </w:p>
    <w:p w:rsidR="00A63B09" w:rsidRPr="009F684C" w:rsidRDefault="00A63B09" w:rsidP="00A63B09">
      <w:pPr>
        <w:spacing w:after="0"/>
        <w:jc w:val="both"/>
        <w:rPr>
          <w:rFonts w:ascii="Times New Roman" w:hAnsi="Times New Roman"/>
          <w:b/>
          <w:sz w:val="24"/>
          <w:szCs w:val="24"/>
          <w:lang w:val="sr-Cyrl-CS"/>
        </w:rPr>
      </w:pPr>
      <w:r w:rsidRPr="009F684C">
        <w:rPr>
          <w:rFonts w:ascii="Times New Roman" w:hAnsi="Times New Roman"/>
          <w:sz w:val="24"/>
          <w:szCs w:val="24"/>
          <w:lang w:val="hr-HR"/>
        </w:rPr>
        <w:t xml:space="preserve"> </w:t>
      </w:r>
      <w:r w:rsidRPr="009F684C">
        <w:rPr>
          <w:rFonts w:ascii="Times New Roman" w:hAnsi="Times New Roman"/>
          <w:b/>
          <w:sz w:val="24"/>
          <w:szCs w:val="24"/>
          <w:lang w:val="sr-Cyrl-CS"/>
        </w:rPr>
        <w:t>Организација и дјелокруг Градске управе Града Дервента</w:t>
      </w:r>
    </w:p>
    <w:p w:rsidR="00A63B09" w:rsidRPr="009F684C" w:rsidRDefault="00A63B09" w:rsidP="00A63B09">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 Градоначелчник  има надлежности </w:t>
      </w:r>
      <w:r w:rsidRPr="009F684C">
        <w:rPr>
          <w:rFonts w:ascii="Times New Roman" w:hAnsi="Times New Roman"/>
          <w:sz w:val="24"/>
          <w:szCs w:val="24"/>
          <w:lang w:val="bs-Cyrl-BA"/>
        </w:rPr>
        <w:t xml:space="preserve"> </w:t>
      </w:r>
      <w:r w:rsidRPr="009F684C">
        <w:rPr>
          <w:rFonts w:ascii="Times New Roman" w:hAnsi="Times New Roman"/>
          <w:sz w:val="24"/>
          <w:szCs w:val="24"/>
          <w:lang w:val="sr-Cyrl-CS"/>
        </w:rPr>
        <w:t xml:space="preserve">утврђене законом којим се уређује систем локалне самоуправе. </w:t>
      </w:r>
      <w:r w:rsidRPr="009F684C">
        <w:rPr>
          <w:rFonts w:ascii="Times New Roman" w:hAnsi="Times New Roman"/>
          <w:sz w:val="24"/>
          <w:szCs w:val="24"/>
          <w:lang w:val="bs-Cyrl-BA"/>
        </w:rPr>
        <w:t xml:space="preserve"> </w:t>
      </w:r>
      <w:r w:rsidRPr="009F684C">
        <w:rPr>
          <w:rFonts w:ascii="Times New Roman" w:hAnsi="Times New Roman"/>
          <w:sz w:val="24"/>
          <w:szCs w:val="24"/>
          <w:lang w:val="sr-Cyrl-CS"/>
        </w:rPr>
        <w:t>Градском управом   у складу са законом руководи Градоначелник и одговоран је за њен рад. Градоначелник утврђује структуру и унутрашњу организацију градске управе у законом утврђеним општим границама. Послови градске управе у складу са Законом о локалној самоуправи су:</w:t>
      </w:r>
    </w:p>
    <w:p w:rsidR="00A63B09" w:rsidRPr="009F684C" w:rsidRDefault="00A63B09" w:rsidP="00A63B09">
      <w:pPr>
        <w:pStyle w:val="Paragrafspiska"/>
        <w:numPr>
          <w:ilvl w:val="0"/>
          <w:numId w:val="1"/>
        </w:num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извршавање и спровођење </w:t>
      </w:r>
      <w:r w:rsidR="003E5AF0">
        <w:rPr>
          <w:rFonts w:ascii="Times New Roman" w:hAnsi="Times New Roman"/>
          <w:sz w:val="24"/>
          <w:szCs w:val="24"/>
          <w:lang w:val="sr-Cyrl-CS"/>
        </w:rPr>
        <w:t>прописа скупштине и градоначелн</w:t>
      </w:r>
      <w:r w:rsidRPr="009F684C">
        <w:rPr>
          <w:rFonts w:ascii="Times New Roman" w:hAnsi="Times New Roman"/>
          <w:sz w:val="24"/>
          <w:szCs w:val="24"/>
          <w:lang w:val="sr-Cyrl-CS"/>
        </w:rPr>
        <w:t xml:space="preserve">ика  </w:t>
      </w:r>
      <w:r w:rsidRPr="009F684C">
        <w:rPr>
          <w:rFonts w:ascii="Times New Roman" w:hAnsi="Times New Roman"/>
          <w:sz w:val="24"/>
          <w:szCs w:val="24"/>
          <w:lang w:val="bs-Latn-BA"/>
        </w:rPr>
        <w:t>,</w:t>
      </w:r>
    </w:p>
    <w:p w:rsidR="00A63B09" w:rsidRPr="009F684C" w:rsidRDefault="00A63B09" w:rsidP="00A63B09">
      <w:pPr>
        <w:pStyle w:val="Paragrafspiska"/>
        <w:numPr>
          <w:ilvl w:val="0"/>
          <w:numId w:val="1"/>
        </w:num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припремање нацрта одлука и других општих аката које доноси скупштина </w:t>
      </w:r>
    </w:p>
    <w:p w:rsidR="00A63B09" w:rsidRPr="009F684C" w:rsidRDefault="00A63B09" w:rsidP="00A63B09">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и градоначелник, </w:t>
      </w:r>
    </w:p>
    <w:p w:rsidR="00A63B09" w:rsidRPr="009F684C" w:rsidRDefault="00A63B09" w:rsidP="00A63B09">
      <w:pPr>
        <w:pStyle w:val="Paragrafspiska"/>
        <w:numPr>
          <w:ilvl w:val="0"/>
          <w:numId w:val="1"/>
        </w:num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извршавање и спровођење закона и других прописа и обезбјеђење </w:t>
      </w:r>
    </w:p>
    <w:p w:rsidR="00A63B09" w:rsidRPr="009F684C" w:rsidRDefault="00A63B09" w:rsidP="00A63B09">
      <w:pPr>
        <w:spacing w:after="0"/>
        <w:jc w:val="both"/>
        <w:rPr>
          <w:rFonts w:ascii="Times New Roman" w:hAnsi="Times New Roman"/>
          <w:sz w:val="24"/>
          <w:szCs w:val="24"/>
          <w:lang w:val="sr-Cyrl-CS"/>
        </w:rPr>
      </w:pPr>
      <w:r w:rsidRPr="009F684C">
        <w:rPr>
          <w:rFonts w:ascii="Times New Roman" w:hAnsi="Times New Roman"/>
          <w:sz w:val="24"/>
          <w:szCs w:val="24"/>
          <w:lang w:val="sr-Cyrl-CS"/>
        </w:rPr>
        <w:lastRenderedPageBreak/>
        <w:t>вршења послова чије је извршење повјерено јединици локалне самоуправе  и</w:t>
      </w:r>
    </w:p>
    <w:p w:rsidR="00A63B09" w:rsidRPr="009F684C" w:rsidRDefault="00A63B09" w:rsidP="00A63B09">
      <w:pPr>
        <w:pStyle w:val="Paragrafspiska"/>
        <w:numPr>
          <w:ilvl w:val="0"/>
          <w:numId w:val="1"/>
        </w:num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вршење стручних и других послова које јој повјери скупштина  и </w:t>
      </w:r>
    </w:p>
    <w:p w:rsidR="00A63B09" w:rsidRPr="009F684C" w:rsidRDefault="00A63B09" w:rsidP="00A63B09">
      <w:pPr>
        <w:spacing w:after="0"/>
        <w:jc w:val="both"/>
        <w:rPr>
          <w:rFonts w:ascii="Times New Roman" w:hAnsi="Times New Roman"/>
          <w:sz w:val="24"/>
          <w:szCs w:val="24"/>
          <w:lang w:val="sr-Cyrl-CS"/>
        </w:rPr>
      </w:pPr>
      <w:r w:rsidRPr="009F684C">
        <w:rPr>
          <w:rFonts w:ascii="Times New Roman" w:hAnsi="Times New Roman"/>
          <w:sz w:val="24"/>
          <w:szCs w:val="24"/>
          <w:lang w:val="sr-Cyrl-CS"/>
        </w:rPr>
        <w:t>градоначелник .</w:t>
      </w:r>
    </w:p>
    <w:p w:rsidR="00A63B09" w:rsidRPr="009F684C" w:rsidRDefault="00A63B09" w:rsidP="00A63B09">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 За обављање послова из дјелокруга градске  управе Градоначелник је донио  Одлуку о оснивању Градске управе  Града  Дервента којом </w:t>
      </w:r>
      <w:r w:rsidR="000A7CFE">
        <w:rPr>
          <w:rFonts w:ascii="Times New Roman" w:hAnsi="Times New Roman"/>
          <w:sz w:val="24"/>
          <w:szCs w:val="24"/>
          <w:lang w:val="sr-Cyrl-CS"/>
        </w:rPr>
        <w:t>су образоване  основне и посебна организациона јединица</w:t>
      </w:r>
      <w:r w:rsidRPr="009F684C">
        <w:rPr>
          <w:rFonts w:ascii="Times New Roman" w:hAnsi="Times New Roman"/>
          <w:sz w:val="24"/>
          <w:szCs w:val="24"/>
          <w:lang w:val="sr-Cyrl-CS"/>
        </w:rPr>
        <w:t xml:space="preserve"> а у складу са  Законом о локалној самоуправи ( „Службени гласник Републике Српске“, број 87/16 и  36/19 и 61/21 ) и Уредбом о начелима за унутрашњу организацију и систематизацију радних мјеста у градској односно општинској управи ( „Службени гласник Републике  Српске“ број 10/17).  Као основне организационе јединице  основане  су:  Одјељење за општу управу , Одјељење за финансије, Одјељење за привреду и друштвене дјелатности  а у  оквиру Одјељења за привреду и друштвене дјелатности основан је Одсјек за борачко-инвалидску заштитиу ,   Одјељење за просторно уређење,  Одјељење за стамбено-комуналне послове, О</w:t>
      </w:r>
      <w:r w:rsidR="003E5AF0">
        <w:rPr>
          <w:rFonts w:ascii="Times New Roman" w:hAnsi="Times New Roman"/>
          <w:sz w:val="24"/>
          <w:szCs w:val="24"/>
          <w:lang w:val="sr-Cyrl-CS"/>
        </w:rPr>
        <w:t xml:space="preserve">дјељење за инспекцијске послове, </w:t>
      </w:r>
      <w:r w:rsidRPr="009F684C">
        <w:rPr>
          <w:rFonts w:ascii="Times New Roman" w:hAnsi="Times New Roman"/>
          <w:sz w:val="24"/>
          <w:szCs w:val="24"/>
          <w:lang w:val="sr-Cyrl-CS"/>
        </w:rPr>
        <w:t xml:space="preserve"> Стручпна служб</w:t>
      </w:r>
      <w:r w:rsidR="003E5AF0">
        <w:rPr>
          <w:rFonts w:ascii="Times New Roman" w:hAnsi="Times New Roman"/>
          <w:sz w:val="24"/>
          <w:szCs w:val="24"/>
          <w:lang w:val="sr-Cyrl-CS"/>
        </w:rPr>
        <w:t>а Градоначелника и као и посебна организациона јединица</w:t>
      </w:r>
      <w:r w:rsidRPr="009F684C">
        <w:rPr>
          <w:rFonts w:ascii="Times New Roman" w:hAnsi="Times New Roman"/>
          <w:sz w:val="24"/>
          <w:szCs w:val="24"/>
          <w:lang w:val="sr-Cyrl-CS"/>
        </w:rPr>
        <w:t xml:space="preserve"> : Јединица за ин</w:t>
      </w:r>
      <w:r w:rsidR="00365E1B">
        <w:rPr>
          <w:rFonts w:ascii="Times New Roman" w:hAnsi="Times New Roman"/>
          <w:sz w:val="24"/>
          <w:szCs w:val="24"/>
          <w:lang w:val="sr-Cyrl-CS"/>
        </w:rPr>
        <w:t>терну ревизију</w:t>
      </w:r>
      <w:r w:rsidR="003E5AF0">
        <w:rPr>
          <w:rFonts w:ascii="Times New Roman" w:hAnsi="Times New Roman"/>
          <w:sz w:val="24"/>
          <w:szCs w:val="24"/>
          <w:lang w:val="sr-Cyrl-CS"/>
        </w:rPr>
        <w:t xml:space="preserve">. Скупштина града Дервента је </w:t>
      </w:r>
      <w:r w:rsidR="0019104A">
        <w:rPr>
          <w:rFonts w:ascii="Times New Roman" w:hAnsi="Times New Roman"/>
          <w:sz w:val="24"/>
          <w:szCs w:val="24"/>
          <w:lang w:val="sr-Cyrl-CS"/>
        </w:rPr>
        <w:t xml:space="preserve"> донијела Одлуку о оснивању  Територијалне</w:t>
      </w:r>
      <w:r w:rsidR="00365E1B">
        <w:rPr>
          <w:rFonts w:ascii="Times New Roman" w:hAnsi="Times New Roman"/>
          <w:sz w:val="24"/>
          <w:szCs w:val="24"/>
          <w:lang w:val="sr-Cyrl-CS"/>
        </w:rPr>
        <w:t xml:space="preserve"> </w:t>
      </w:r>
      <w:r w:rsidR="0019104A">
        <w:rPr>
          <w:rFonts w:ascii="Times New Roman" w:hAnsi="Times New Roman"/>
          <w:sz w:val="24"/>
          <w:szCs w:val="24"/>
          <w:lang w:val="sr-Cyrl-CS"/>
        </w:rPr>
        <w:t xml:space="preserve"> ватрогасно-спасилачке  јединице</w:t>
      </w:r>
      <w:r w:rsidRPr="009F684C">
        <w:rPr>
          <w:rFonts w:ascii="Times New Roman" w:hAnsi="Times New Roman"/>
          <w:sz w:val="24"/>
          <w:szCs w:val="24"/>
          <w:lang w:val="sr-Cyrl-CS"/>
        </w:rPr>
        <w:t xml:space="preserve">  Града Дервента</w:t>
      </w:r>
      <w:r w:rsidR="0019104A">
        <w:rPr>
          <w:rFonts w:ascii="Times New Roman" w:hAnsi="Times New Roman"/>
          <w:sz w:val="24"/>
          <w:szCs w:val="24"/>
          <w:lang w:val="bs-Latn-BA"/>
        </w:rPr>
        <w:t xml:space="preserve"> </w:t>
      </w:r>
      <w:r w:rsidR="0019104A">
        <w:rPr>
          <w:rFonts w:ascii="Times New Roman" w:hAnsi="Times New Roman"/>
          <w:sz w:val="24"/>
          <w:szCs w:val="24"/>
          <w:lang w:val="bs-Cyrl-BA"/>
        </w:rPr>
        <w:t xml:space="preserve"> </w:t>
      </w:r>
      <w:r w:rsidR="0019104A">
        <w:rPr>
          <w:rFonts w:ascii="Times New Roman" w:hAnsi="Times New Roman"/>
          <w:sz w:val="24"/>
          <w:szCs w:val="24"/>
          <w:lang w:val="bs-Latn-BA"/>
        </w:rPr>
        <w:t xml:space="preserve">као посебне организацоне јединице </w:t>
      </w:r>
      <w:r w:rsidR="0019104A">
        <w:rPr>
          <w:rFonts w:ascii="Times New Roman" w:hAnsi="Times New Roman"/>
          <w:sz w:val="24"/>
          <w:szCs w:val="24"/>
          <w:lang w:val="bs-Cyrl-BA"/>
        </w:rPr>
        <w:t>Градске управе  („Службени гласник града Дервента“, број 11/23) .</w:t>
      </w:r>
      <w:r w:rsidRPr="009F684C">
        <w:rPr>
          <w:rFonts w:ascii="Times New Roman" w:hAnsi="Times New Roman"/>
          <w:sz w:val="24"/>
          <w:szCs w:val="24"/>
          <w:lang w:val="bs-Latn-BA"/>
        </w:rPr>
        <w:t xml:space="preserve"> </w:t>
      </w:r>
      <w:r w:rsidRPr="009F684C">
        <w:rPr>
          <w:rFonts w:ascii="Times New Roman" w:hAnsi="Times New Roman"/>
          <w:sz w:val="24"/>
          <w:szCs w:val="24"/>
          <w:lang w:val="sr-Cyrl-CS"/>
        </w:rPr>
        <w:t xml:space="preserve"> По питању унутрашње организације  а у складу са Законом о локалној самоуправи и Законом о службеницима и намјештеницма у органима јединице локалне самоуправе  као и другим прописима који регулишу  ову област  градоначелник је донио  Правилник о унутрашњој организацији  и систематизацији радних мјеста у Градској управи Града Дервента ( „Службени гласник Града Дерв</w:t>
      </w:r>
      <w:r w:rsidR="00D35C9D" w:rsidRPr="009F684C">
        <w:rPr>
          <w:rFonts w:ascii="Times New Roman" w:hAnsi="Times New Roman"/>
          <w:sz w:val="24"/>
          <w:szCs w:val="24"/>
          <w:lang w:val="sr-Cyrl-CS"/>
        </w:rPr>
        <w:t>ента“ број  5/23</w:t>
      </w:r>
      <w:r w:rsidR="00F47D48" w:rsidRPr="009F684C">
        <w:rPr>
          <w:rFonts w:ascii="Times New Roman" w:hAnsi="Times New Roman"/>
          <w:sz w:val="24"/>
          <w:szCs w:val="24"/>
          <w:lang w:val="sr-Cyrl-CS"/>
        </w:rPr>
        <w:t>, 13/23, 16/</w:t>
      </w:r>
      <w:r w:rsidR="00AD0D98" w:rsidRPr="009F684C">
        <w:rPr>
          <w:rFonts w:ascii="Times New Roman" w:hAnsi="Times New Roman"/>
          <w:sz w:val="24"/>
          <w:szCs w:val="24"/>
          <w:lang w:val="sr-Cyrl-CS"/>
        </w:rPr>
        <w:t>23,17/23, 6/24 и 13/</w:t>
      </w:r>
      <w:r w:rsidR="00D35C9D" w:rsidRPr="009F684C">
        <w:rPr>
          <w:rFonts w:ascii="Times New Roman" w:hAnsi="Times New Roman"/>
          <w:sz w:val="24"/>
          <w:szCs w:val="24"/>
          <w:lang w:val="sr-Cyrl-CS"/>
        </w:rPr>
        <w:t>24</w:t>
      </w:r>
      <w:r w:rsidRPr="009F684C">
        <w:rPr>
          <w:rFonts w:ascii="Times New Roman" w:hAnsi="Times New Roman"/>
          <w:sz w:val="24"/>
          <w:szCs w:val="24"/>
          <w:lang w:val="sr-Cyrl-CS"/>
        </w:rPr>
        <w:t xml:space="preserve">  ).  Са 31.</w:t>
      </w:r>
      <w:r w:rsidR="00D35C9D" w:rsidRPr="009F684C">
        <w:rPr>
          <w:rFonts w:ascii="Times New Roman" w:hAnsi="Times New Roman"/>
          <w:sz w:val="24"/>
          <w:szCs w:val="24"/>
          <w:lang w:val="sr-Cyrl-CS"/>
        </w:rPr>
        <w:t>12,. 2024</w:t>
      </w:r>
      <w:r w:rsidRPr="009F684C">
        <w:rPr>
          <w:rFonts w:ascii="Times New Roman" w:hAnsi="Times New Roman"/>
          <w:sz w:val="24"/>
          <w:szCs w:val="24"/>
          <w:lang w:val="sr-Cyrl-CS"/>
        </w:rPr>
        <w:t>.  године у Градској  управи Града Дерве</w:t>
      </w:r>
      <w:r w:rsidR="00D35C9D" w:rsidRPr="009F684C">
        <w:rPr>
          <w:rFonts w:ascii="Times New Roman" w:hAnsi="Times New Roman"/>
          <w:sz w:val="24"/>
          <w:szCs w:val="24"/>
          <w:lang w:val="sr-Cyrl-CS"/>
        </w:rPr>
        <w:t>нта</w:t>
      </w:r>
      <w:r w:rsidR="008931C8" w:rsidRPr="009F684C">
        <w:rPr>
          <w:rFonts w:ascii="Times New Roman" w:hAnsi="Times New Roman"/>
          <w:sz w:val="24"/>
          <w:szCs w:val="24"/>
          <w:lang w:val="sr-Cyrl-CS"/>
        </w:rPr>
        <w:t xml:space="preserve"> систематизовано је укупно 90  радних  мјеста  са 102   извршиоца. </w:t>
      </w:r>
    </w:p>
    <w:p w:rsidR="008931C8" w:rsidRPr="009F684C" w:rsidRDefault="008931C8" w:rsidP="00A63B09">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Са </w:t>
      </w:r>
      <w:r w:rsidR="002E58DE" w:rsidRPr="009F684C">
        <w:rPr>
          <w:rFonts w:ascii="Times New Roman" w:hAnsi="Times New Roman"/>
          <w:sz w:val="24"/>
          <w:szCs w:val="24"/>
          <w:lang w:val="sr-Cyrl-CS"/>
        </w:rPr>
        <w:t>31.12. 2024. године у Г</w:t>
      </w:r>
      <w:r w:rsidRPr="009F684C">
        <w:rPr>
          <w:rFonts w:ascii="Times New Roman" w:hAnsi="Times New Roman"/>
          <w:sz w:val="24"/>
          <w:szCs w:val="24"/>
          <w:lang w:val="sr-Cyrl-CS"/>
        </w:rPr>
        <w:t xml:space="preserve">радској управи Града Дервента </w:t>
      </w:r>
      <w:r w:rsidR="002E58DE" w:rsidRPr="009F684C">
        <w:rPr>
          <w:rFonts w:ascii="Times New Roman" w:hAnsi="Times New Roman"/>
          <w:sz w:val="24"/>
          <w:szCs w:val="24"/>
          <w:lang w:val="sr-Cyrl-CS"/>
        </w:rPr>
        <w:t>стварно стање попуњености радних мјеста у органима града по организационим јединицама је како слиједи:</w:t>
      </w:r>
    </w:p>
    <w:p w:rsidR="002E58DE" w:rsidRPr="009F684C" w:rsidRDefault="002E58DE" w:rsidP="00A63B09">
      <w:pPr>
        <w:spacing w:after="0"/>
        <w:jc w:val="both"/>
        <w:rPr>
          <w:rFonts w:ascii="Times New Roman" w:hAnsi="Times New Roman"/>
          <w:sz w:val="24"/>
          <w:szCs w:val="24"/>
          <w:lang w:val="sr-Cyrl-CS"/>
        </w:rPr>
      </w:pPr>
      <w:r w:rsidRPr="009F684C">
        <w:rPr>
          <w:rFonts w:ascii="Times New Roman" w:hAnsi="Times New Roman"/>
          <w:b/>
          <w:sz w:val="24"/>
          <w:szCs w:val="24"/>
          <w:lang w:val="sr-Cyrl-CS"/>
        </w:rPr>
        <w:t xml:space="preserve">1. </w:t>
      </w:r>
      <w:r w:rsidR="00F47D48" w:rsidRPr="009F684C">
        <w:rPr>
          <w:rFonts w:ascii="Times New Roman" w:hAnsi="Times New Roman"/>
          <w:sz w:val="24"/>
          <w:szCs w:val="24"/>
          <w:lang w:val="sr-Cyrl-CS"/>
        </w:rPr>
        <w:t>С</w:t>
      </w:r>
      <w:r w:rsidRPr="009F684C">
        <w:rPr>
          <w:rFonts w:ascii="Times New Roman" w:hAnsi="Times New Roman"/>
          <w:sz w:val="24"/>
          <w:szCs w:val="24"/>
          <w:lang w:val="sr-Cyrl-CS"/>
        </w:rPr>
        <w:t>екретар с</w:t>
      </w:r>
      <w:r w:rsidR="00F47D48" w:rsidRPr="009F684C">
        <w:rPr>
          <w:rFonts w:ascii="Times New Roman" w:hAnsi="Times New Roman"/>
          <w:sz w:val="24"/>
          <w:szCs w:val="24"/>
          <w:lang w:val="sr-Cyrl-CS"/>
        </w:rPr>
        <w:t>купштине града – систематизовано једно радно мјесто</w:t>
      </w:r>
      <w:r w:rsidRPr="009F684C">
        <w:rPr>
          <w:rFonts w:ascii="Times New Roman" w:hAnsi="Times New Roman"/>
          <w:sz w:val="24"/>
          <w:szCs w:val="24"/>
          <w:lang w:val="sr-Cyrl-CS"/>
        </w:rPr>
        <w:t xml:space="preserve"> </w:t>
      </w:r>
    </w:p>
    <w:p w:rsidR="00D35C9D" w:rsidRPr="009F684C" w:rsidRDefault="002E58DE" w:rsidP="002E58DE">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2.  </w:t>
      </w:r>
      <w:r w:rsidR="00D35C9D" w:rsidRPr="009F684C">
        <w:rPr>
          <w:rFonts w:ascii="Times New Roman" w:hAnsi="Times New Roman"/>
          <w:sz w:val="24"/>
          <w:szCs w:val="24"/>
          <w:lang w:val="sr-Cyrl-CS"/>
        </w:rPr>
        <w:t xml:space="preserve">Одјељење за општу управу  систематизовано је 16 радних мјеста са 23 </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извршиоца . Радна мјеста су попуњен</w:t>
      </w:r>
      <w:r w:rsidR="002E58DE" w:rsidRPr="009F684C">
        <w:rPr>
          <w:rFonts w:ascii="Times New Roman" w:hAnsi="Times New Roman"/>
          <w:sz w:val="24"/>
          <w:szCs w:val="24"/>
          <w:lang w:val="sr-Cyrl-CS"/>
        </w:rPr>
        <w:t>а са са</w:t>
      </w:r>
      <w:r w:rsidR="00F47D48" w:rsidRPr="009F684C">
        <w:rPr>
          <w:rFonts w:ascii="Times New Roman" w:hAnsi="Times New Roman"/>
          <w:sz w:val="24"/>
          <w:szCs w:val="24"/>
          <w:lang w:val="sr-Cyrl-CS"/>
        </w:rPr>
        <w:t xml:space="preserve"> 22 извршиоца. Непопуњено једно    радно мјесто.</w:t>
      </w:r>
    </w:p>
    <w:p w:rsidR="00D35C9D" w:rsidRPr="009F684C" w:rsidRDefault="002E58DE" w:rsidP="002E58DE">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3. </w:t>
      </w:r>
      <w:r w:rsidR="00D35C9D" w:rsidRPr="009F684C">
        <w:rPr>
          <w:rFonts w:ascii="Times New Roman" w:hAnsi="Times New Roman"/>
          <w:sz w:val="24"/>
          <w:szCs w:val="24"/>
          <w:lang w:val="sr-Cyrl-CS"/>
        </w:rPr>
        <w:t>Одјељење за привреду и друштвене дј</w:t>
      </w:r>
      <w:r w:rsidRPr="009F684C">
        <w:rPr>
          <w:rFonts w:ascii="Times New Roman" w:hAnsi="Times New Roman"/>
          <w:sz w:val="24"/>
          <w:szCs w:val="24"/>
          <w:lang w:val="sr-Cyrl-CS"/>
        </w:rPr>
        <w:t>елатности систематизовано је  11</w:t>
      </w:r>
      <w:r w:rsidR="00D35C9D" w:rsidRPr="009F684C">
        <w:rPr>
          <w:rFonts w:ascii="Times New Roman" w:hAnsi="Times New Roman"/>
          <w:sz w:val="24"/>
          <w:szCs w:val="24"/>
          <w:lang w:val="sr-Cyrl-CS"/>
        </w:rPr>
        <w:t xml:space="preserve"> </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р</w:t>
      </w:r>
      <w:r w:rsidR="002E58DE" w:rsidRPr="009F684C">
        <w:rPr>
          <w:rFonts w:ascii="Times New Roman" w:hAnsi="Times New Roman"/>
          <w:sz w:val="24"/>
          <w:szCs w:val="24"/>
          <w:lang w:val="sr-Cyrl-CS"/>
        </w:rPr>
        <w:t>адних мјеста са 11</w:t>
      </w:r>
      <w:r w:rsidRPr="009F684C">
        <w:rPr>
          <w:rFonts w:ascii="Times New Roman" w:hAnsi="Times New Roman"/>
          <w:sz w:val="24"/>
          <w:szCs w:val="24"/>
          <w:lang w:val="sr-Cyrl-CS"/>
        </w:rPr>
        <w:t xml:space="preserve"> извршилаца</w:t>
      </w:r>
      <w:r w:rsidR="002E58DE" w:rsidRPr="009F684C">
        <w:rPr>
          <w:rFonts w:ascii="Times New Roman" w:hAnsi="Times New Roman"/>
          <w:sz w:val="24"/>
          <w:szCs w:val="24"/>
          <w:lang w:val="sr-Cyrl-CS"/>
        </w:rPr>
        <w:t xml:space="preserve">,  од којих је 1 руководеће и 10 </w:t>
      </w:r>
      <w:r w:rsidRPr="009F684C">
        <w:rPr>
          <w:rFonts w:ascii="Times New Roman" w:hAnsi="Times New Roman"/>
          <w:sz w:val="24"/>
          <w:szCs w:val="24"/>
          <w:lang w:val="sr-Cyrl-CS"/>
        </w:rPr>
        <w:t xml:space="preserve"> извршилачких радних мјеста у статусу службнеика </w:t>
      </w:r>
      <w:r w:rsidR="00F47D48" w:rsidRPr="009F684C">
        <w:rPr>
          <w:rFonts w:ascii="Times New Roman" w:hAnsi="Times New Roman"/>
          <w:sz w:val="24"/>
          <w:szCs w:val="24"/>
          <w:lang w:val="sr-Cyrl-CS"/>
        </w:rPr>
        <w:t>. Непопуњено једно радно мјесто.</w:t>
      </w:r>
    </w:p>
    <w:p w:rsidR="00D35C9D" w:rsidRPr="009F684C" w:rsidRDefault="002E58DE" w:rsidP="002E58DE">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3. </w:t>
      </w:r>
      <w:r w:rsidR="00D35C9D" w:rsidRPr="009F684C">
        <w:rPr>
          <w:rFonts w:ascii="Times New Roman" w:hAnsi="Times New Roman"/>
          <w:sz w:val="24"/>
          <w:szCs w:val="24"/>
          <w:lang w:val="sr-Cyrl-CS"/>
        </w:rPr>
        <w:t xml:space="preserve">Одјељење за финансије, систематизовано је 13 радних мјеста са 13. </w:t>
      </w:r>
    </w:p>
    <w:p w:rsidR="00D35C9D" w:rsidRPr="009F684C" w:rsidRDefault="00D35C9D" w:rsidP="00D35C9D">
      <w:pPr>
        <w:spacing w:after="0"/>
        <w:jc w:val="both"/>
        <w:rPr>
          <w:rFonts w:ascii="Times New Roman" w:hAnsi="Times New Roman"/>
          <w:sz w:val="24"/>
          <w:szCs w:val="24"/>
          <w:lang w:val="bs-Cyrl-BA"/>
        </w:rPr>
      </w:pPr>
      <w:r w:rsidRPr="009F684C">
        <w:rPr>
          <w:rFonts w:ascii="Times New Roman" w:hAnsi="Times New Roman"/>
          <w:sz w:val="24"/>
          <w:szCs w:val="24"/>
          <w:lang w:val="sr-Cyrl-CS"/>
        </w:rPr>
        <w:t>извршиоца  од  којих је  1  руководеће, и  12  извршилачких радних мјеста</w:t>
      </w:r>
      <w:r w:rsidR="00F47D48" w:rsidRPr="009F684C">
        <w:rPr>
          <w:rFonts w:ascii="Times New Roman" w:hAnsi="Times New Roman"/>
          <w:sz w:val="24"/>
          <w:szCs w:val="24"/>
          <w:lang w:val="sr-Cyrl-CS"/>
        </w:rPr>
        <w:t xml:space="preserve">   у статусу службеника . Сва радна мјеста попуњена.</w:t>
      </w:r>
    </w:p>
    <w:p w:rsidR="00D35C9D" w:rsidRPr="009F684C" w:rsidRDefault="002E58DE" w:rsidP="002E58DE">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4. </w:t>
      </w:r>
      <w:r w:rsidR="00D35C9D" w:rsidRPr="009F684C">
        <w:rPr>
          <w:rFonts w:ascii="Times New Roman" w:hAnsi="Times New Roman"/>
          <w:sz w:val="24"/>
          <w:szCs w:val="24"/>
          <w:lang w:val="sr-Cyrl-CS"/>
        </w:rPr>
        <w:t xml:space="preserve"> Одјељење  за просторно уређење, систематизовано је 12 радних </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мјеста  са 12 извршилаца,  од тога   1 руководеће радно мјесто и 11  извршилачких  радних мјеста у статусу службеника </w:t>
      </w:r>
      <w:r w:rsidR="00F47D48" w:rsidRPr="009F684C">
        <w:rPr>
          <w:rFonts w:ascii="Times New Roman" w:hAnsi="Times New Roman"/>
          <w:sz w:val="24"/>
          <w:szCs w:val="24"/>
          <w:lang w:val="sr-Cyrl-CS"/>
        </w:rPr>
        <w:t>. Попуњена сва радна мјеста.</w:t>
      </w:r>
    </w:p>
    <w:p w:rsidR="00D35C9D" w:rsidRPr="009F684C" w:rsidRDefault="002E58DE" w:rsidP="002E58DE">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5. </w:t>
      </w:r>
      <w:r w:rsidR="00D35C9D" w:rsidRPr="009F684C">
        <w:rPr>
          <w:rFonts w:ascii="Times New Roman" w:hAnsi="Times New Roman"/>
          <w:sz w:val="24"/>
          <w:szCs w:val="24"/>
          <w:lang w:val="sr-Cyrl-CS"/>
        </w:rPr>
        <w:t xml:space="preserve">Одјељење за стамбено комуналне послове, систематизовано је 13 </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радних мјеста  са 13 извршиоца , од којих је 1  руководеће  и 12 извршилачких радних мјеста  у статусу службен</w:t>
      </w:r>
      <w:r w:rsidR="00F47D48" w:rsidRPr="009F684C">
        <w:rPr>
          <w:rFonts w:ascii="Times New Roman" w:hAnsi="Times New Roman"/>
          <w:sz w:val="24"/>
          <w:szCs w:val="24"/>
          <w:lang w:val="sr-Cyrl-CS"/>
        </w:rPr>
        <w:t xml:space="preserve">ика . Непопуњена </w:t>
      </w:r>
      <w:r w:rsidR="00AD0D98" w:rsidRPr="009F684C">
        <w:rPr>
          <w:rFonts w:ascii="Times New Roman" w:hAnsi="Times New Roman"/>
          <w:sz w:val="24"/>
          <w:szCs w:val="24"/>
          <w:lang w:val="sr-Cyrl-CS"/>
        </w:rPr>
        <w:t xml:space="preserve"> два извршилачка радна мјеста. </w:t>
      </w:r>
    </w:p>
    <w:p w:rsidR="00D35C9D" w:rsidRPr="009F684C" w:rsidRDefault="00AD0D98" w:rsidP="00AD0D98">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6. </w:t>
      </w:r>
      <w:r w:rsidR="00D35C9D" w:rsidRPr="009F684C">
        <w:rPr>
          <w:rFonts w:ascii="Times New Roman" w:hAnsi="Times New Roman"/>
          <w:sz w:val="24"/>
          <w:szCs w:val="24"/>
          <w:lang w:val="sr-Cyrl-CS"/>
        </w:rPr>
        <w:t>Одјељење за инспекцијск</w:t>
      </w:r>
      <w:r w:rsidRPr="009F684C">
        <w:rPr>
          <w:rFonts w:ascii="Times New Roman" w:hAnsi="Times New Roman"/>
          <w:sz w:val="24"/>
          <w:szCs w:val="24"/>
          <w:lang w:val="sr-Cyrl-CS"/>
        </w:rPr>
        <w:t>е послове , систематизовано је 9</w:t>
      </w:r>
      <w:r w:rsidR="00D35C9D" w:rsidRPr="009F684C">
        <w:rPr>
          <w:rFonts w:ascii="Times New Roman" w:hAnsi="Times New Roman"/>
          <w:sz w:val="24"/>
          <w:szCs w:val="24"/>
          <w:lang w:val="sr-Cyrl-CS"/>
        </w:rPr>
        <w:t xml:space="preserve"> радних </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lastRenderedPageBreak/>
        <w:t>м</w:t>
      </w:r>
      <w:r w:rsidR="00AD0D98" w:rsidRPr="009F684C">
        <w:rPr>
          <w:rFonts w:ascii="Times New Roman" w:hAnsi="Times New Roman"/>
          <w:sz w:val="24"/>
          <w:szCs w:val="24"/>
          <w:lang w:val="sr-Cyrl-CS"/>
        </w:rPr>
        <w:t xml:space="preserve">јеста  са 13 извршилаца .  </w:t>
      </w:r>
      <w:r w:rsidRPr="009F684C">
        <w:rPr>
          <w:rFonts w:ascii="Times New Roman" w:hAnsi="Times New Roman"/>
          <w:sz w:val="24"/>
          <w:szCs w:val="24"/>
          <w:lang w:val="sr-Cyrl-CS"/>
        </w:rPr>
        <w:t>Непоп</w:t>
      </w:r>
      <w:r w:rsidR="00AF5588" w:rsidRPr="009F684C">
        <w:rPr>
          <w:rFonts w:ascii="Times New Roman" w:hAnsi="Times New Roman"/>
          <w:sz w:val="24"/>
          <w:szCs w:val="24"/>
          <w:lang w:val="sr-Cyrl-CS"/>
        </w:rPr>
        <w:t xml:space="preserve">уњена су радна мјеста са пет </w:t>
      </w:r>
      <w:r w:rsidR="00636612" w:rsidRPr="009F684C">
        <w:rPr>
          <w:rFonts w:ascii="Times New Roman" w:hAnsi="Times New Roman"/>
          <w:sz w:val="24"/>
          <w:szCs w:val="24"/>
          <w:lang w:val="sr-Cyrl-CS"/>
        </w:rPr>
        <w:t xml:space="preserve"> </w:t>
      </w:r>
      <w:r w:rsidRPr="009F684C">
        <w:rPr>
          <w:rFonts w:ascii="Times New Roman" w:hAnsi="Times New Roman"/>
          <w:sz w:val="24"/>
          <w:szCs w:val="24"/>
          <w:lang w:val="sr-Cyrl-CS"/>
        </w:rPr>
        <w:t xml:space="preserve"> извршиоца и то:   радна мјеста  ко</w:t>
      </w:r>
      <w:r w:rsidR="00AF5588" w:rsidRPr="009F684C">
        <w:rPr>
          <w:rFonts w:ascii="Times New Roman" w:hAnsi="Times New Roman"/>
          <w:sz w:val="24"/>
          <w:szCs w:val="24"/>
          <w:lang w:val="sr-Cyrl-CS"/>
        </w:rPr>
        <w:t>мунални полицајац 3</w:t>
      </w:r>
      <w:r w:rsidR="00AD0D98" w:rsidRPr="009F684C">
        <w:rPr>
          <w:rFonts w:ascii="Times New Roman" w:hAnsi="Times New Roman"/>
          <w:sz w:val="24"/>
          <w:szCs w:val="24"/>
          <w:lang w:val="sr-Cyrl-CS"/>
        </w:rPr>
        <w:t xml:space="preserve">  извршиоца</w:t>
      </w:r>
      <w:r w:rsidR="00AF5588" w:rsidRPr="009F684C">
        <w:rPr>
          <w:rFonts w:ascii="Times New Roman" w:hAnsi="Times New Roman"/>
          <w:sz w:val="24"/>
          <w:szCs w:val="24"/>
          <w:lang w:val="sr-Cyrl-CS"/>
        </w:rPr>
        <w:t xml:space="preserve"> ( од тога привремено упражњено једно радно мјесто комунални полицајац због одласка службеника на руководеће радно мјесто) </w:t>
      </w:r>
      <w:r w:rsidR="00AD0D98" w:rsidRPr="009F684C">
        <w:rPr>
          <w:rFonts w:ascii="Times New Roman" w:hAnsi="Times New Roman"/>
          <w:sz w:val="24"/>
          <w:szCs w:val="24"/>
          <w:lang w:val="sr-Cyrl-CS"/>
        </w:rPr>
        <w:t xml:space="preserve">, </w:t>
      </w:r>
      <w:r w:rsidRPr="009F684C">
        <w:rPr>
          <w:rFonts w:ascii="Times New Roman" w:hAnsi="Times New Roman"/>
          <w:sz w:val="24"/>
          <w:szCs w:val="24"/>
          <w:lang w:val="sr-Cyrl-CS"/>
        </w:rPr>
        <w:t xml:space="preserve"> </w:t>
      </w:r>
      <w:r w:rsidR="00AD0D98" w:rsidRPr="009F684C">
        <w:rPr>
          <w:rFonts w:ascii="Times New Roman" w:hAnsi="Times New Roman"/>
          <w:sz w:val="24"/>
          <w:szCs w:val="24"/>
          <w:lang w:val="sr-Cyrl-CS"/>
        </w:rPr>
        <w:t>ј</w:t>
      </w:r>
      <w:r w:rsidR="00AF5588" w:rsidRPr="009F684C">
        <w:rPr>
          <w:rFonts w:ascii="Times New Roman" w:hAnsi="Times New Roman"/>
          <w:sz w:val="24"/>
          <w:szCs w:val="24"/>
          <w:lang w:val="sr-Cyrl-CS"/>
        </w:rPr>
        <w:t xml:space="preserve">едно извршилачко радно мјесто  и </w:t>
      </w:r>
      <w:r w:rsidR="00AD0D98" w:rsidRPr="009F684C">
        <w:rPr>
          <w:rFonts w:ascii="Times New Roman" w:hAnsi="Times New Roman"/>
          <w:sz w:val="24"/>
          <w:szCs w:val="24"/>
          <w:lang w:val="sr-Cyrl-CS"/>
        </w:rPr>
        <w:t>градски инспект</w:t>
      </w:r>
      <w:r w:rsidR="00540802" w:rsidRPr="009F684C">
        <w:rPr>
          <w:rFonts w:ascii="Times New Roman" w:hAnsi="Times New Roman"/>
          <w:sz w:val="24"/>
          <w:szCs w:val="24"/>
          <w:lang w:val="sr-Cyrl-CS"/>
        </w:rPr>
        <w:t>ор за храну.</w:t>
      </w:r>
    </w:p>
    <w:p w:rsidR="00D35C9D" w:rsidRPr="009F684C" w:rsidRDefault="00D35C9D" w:rsidP="00D35C9D">
      <w:pPr>
        <w:pStyle w:val="Paragrafspiska"/>
        <w:numPr>
          <w:ilvl w:val="0"/>
          <w:numId w:val="3"/>
        </w:numPr>
        <w:spacing w:after="0"/>
        <w:rPr>
          <w:rFonts w:ascii="Times New Roman" w:hAnsi="Times New Roman"/>
          <w:sz w:val="24"/>
          <w:szCs w:val="24"/>
          <w:lang w:val="sr-Cyrl-CS"/>
        </w:rPr>
      </w:pPr>
      <w:r w:rsidRPr="009F684C">
        <w:rPr>
          <w:rFonts w:ascii="Times New Roman" w:hAnsi="Times New Roman"/>
          <w:sz w:val="24"/>
          <w:szCs w:val="24"/>
          <w:lang w:val="sr-Cyrl-CS"/>
        </w:rPr>
        <w:t xml:space="preserve">Стручна служба Градоначелника   стематизовано је 13 радних мјеста са 14  </w:t>
      </w:r>
    </w:p>
    <w:p w:rsidR="00D35C9D" w:rsidRPr="009F684C" w:rsidRDefault="00D35C9D" w:rsidP="00D35C9D">
      <w:pPr>
        <w:spacing w:after="0"/>
        <w:rPr>
          <w:rFonts w:ascii="Times New Roman" w:hAnsi="Times New Roman"/>
          <w:sz w:val="24"/>
          <w:szCs w:val="24"/>
          <w:lang w:val="sr-Cyrl-CS"/>
        </w:rPr>
      </w:pPr>
      <w:r w:rsidRPr="009F684C">
        <w:rPr>
          <w:rFonts w:ascii="Times New Roman" w:hAnsi="Times New Roman"/>
          <w:sz w:val="24"/>
          <w:szCs w:val="24"/>
          <w:lang w:val="sr-Cyrl-CS"/>
        </w:rPr>
        <w:t xml:space="preserve">извршилаца </w:t>
      </w:r>
      <w:r w:rsidR="00AF5588" w:rsidRPr="009F684C">
        <w:rPr>
          <w:rFonts w:ascii="Times New Roman" w:hAnsi="Times New Roman"/>
          <w:sz w:val="24"/>
          <w:szCs w:val="24"/>
          <w:lang w:val="sr-Cyrl-CS"/>
        </w:rPr>
        <w:t>. Радна мјеста су  попуњена са 8</w:t>
      </w:r>
      <w:r w:rsidRPr="009F684C">
        <w:rPr>
          <w:rFonts w:ascii="Times New Roman" w:hAnsi="Times New Roman"/>
          <w:sz w:val="24"/>
          <w:szCs w:val="24"/>
          <w:lang w:val="sr-Cyrl-CS"/>
        </w:rPr>
        <w:t xml:space="preserve"> извршилаца ,  непоп</w:t>
      </w:r>
      <w:r w:rsidR="00636612" w:rsidRPr="009F684C">
        <w:rPr>
          <w:rFonts w:ascii="Times New Roman" w:hAnsi="Times New Roman"/>
          <w:sz w:val="24"/>
          <w:szCs w:val="24"/>
          <w:lang w:val="sr-Cyrl-CS"/>
        </w:rPr>
        <w:t xml:space="preserve">уњена  су радна мјеста са шест   извршиоца ( од тога </w:t>
      </w:r>
      <w:r w:rsidRPr="009F684C">
        <w:rPr>
          <w:rFonts w:ascii="Times New Roman" w:hAnsi="Times New Roman"/>
          <w:sz w:val="24"/>
          <w:szCs w:val="24"/>
          <w:lang w:val="sr-Cyrl-CS"/>
        </w:rPr>
        <w:t>су два радна мјеста  привремено упражњена због одласка службеник</w:t>
      </w:r>
      <w:r w:rsidR="00636612" w:rsidRPr="009F684C">
        <w:rPr>
          <w:rFonts w:ascii="Times New Roman" w:hAnsi="Times New Roman"/>
          <w:sz w:val="24"/>
          <w:szCs w:val="24"/>
          <w:lang w:val="sr-Cyrl-CS"/>
        </w:rPr>
        <w:t>а на реизборна радна мјеста).</w:t>
      </w:r>
    </w:p>
    <w:p w:rsidR="00D35C9D" w:rsidRPr="009F684C" w:rsidRDefault="00D35C9D" w:rsidP="00D35C9D">
      <w:pPr>
        <w:pStyle w:val="Paragrafspiska"/>
        <w:numPr>
          <w:ilvl w:val="0"/>
          <w:numId w:val="3"/>
        </w:numPr>
        <w:spacing w:after="0"/>
        <w:rPr>
          <w:rFonts w:ascii="Times New Roman" w:hAnsi="Times New Roman"/>
          <w:sz w:val="24"/>
          <w:szCs w:val="24"/>
          <w:lang w:val="sr-Cyrl-CS"/>
        </w:rPr>
      </w:pPr>
      <w:r w:rsidRPr="009F684C">
        <w:rPr>
          <w:rFonts w:ascii="Times New Roman" w:hAnsi="Times New Roman"/>
          <w:sz w:val="24"/>
          <w:szCs w:val="24"/>
          <w:lang w:val="sr-Cyrl-CS"/>
        </w:rPr>
        <w:t xml:space="preserve">Јединица за интерну  ревизију , систематизована су 2 радна мјеста са два </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извршиоца од којих је једно руководеће и једно извршилачко радно  мјесто  у статусу слу</w:t>
      </w:r>
      <w:r w:rsidR="00110929" w:rsidRPr="009F684C">
        <w:rPr>
          <w:rFonts w:ascii="Times New Roman" w:hAnsi="Times New Roman"/>
          <w:sz w:val="24"/>
          <w:szCs w:val="24"/>
          <w:lang w:val="sr-Cyrl-CS"/>
        </w:rPr>
        <w:t xml:space="preserve">жбеника и   попуњена су. </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          </w:t>
      </w:r>
      <w:r w:rsidR="00110929" w:rsidRPr="009F684C">
        <w:rPr>
          <w:rFonts w:ascii="Times New Roman" w:hAnsi="Times New Roman"/>
          <w:sz w:val="24"/>
          <w:szCs w:val="24"/>
          <w:lang w:val="sr-Cyrl-CS"/>
        </w:rPr>
        <w:t>У 2024</w:t>
      </w:r>
      <w:r w:rsidRPr="009F684C">
        <w:rPr>
          <w:rFonts w:ascii="Times New Roman" w:hAnsi="Times New Roman"/>
          <w:sz w:val="24"/>
          <w:szCs w:val="24"/>
          <w:lang w:val="sr-Cyrl-CS"/>
        </w:rPr>
        <w:t xml:space="preserve"> години у органима Града Дервента  било је   4  функционера  од којих су  3 функционера  обављала функцију професионално  и то: градоначелник , предсједник СГ  и замјеник градоначелника  а 1</w:t>
      </w:r>
      <w:r w:rsidR="004C0A43" w:rsidRPr="009F684C">
        <w:rPr>
          <w:rFonts w:ascii="Times New Roman" w:hAnsi="Times New Roman"/>
          <w:sz w:val="24"/>
          <w:szCs w:val="24"/>
          <w:lang w:val="sr-Cyrl-CS"/>
        </w:rPr>
        <w:t xml:space="preserve"> функционер –  потпредсједник скупштине града</w:t>
      </w:r>
      <w:r w:rsidRPr="009F684C">
        <w:rPr>
          <w:rFonts w:ascii="Times New Roman" w:hAnsi="Times New Roman"/>
          <w:sz w:val="24"/>
          <w:szCs w:val="24"/>
          <w:lang w:val="sr-Cyrl-CS"/>
        </w:rPr>
        <w:t xml:space="preserve">  </w:t>
      </w:r>
      <w:r w:rsidRPr="009F684C">
        <w:rPr>
          <w:rFonts w:ascii="Times New Roman" w:hAnsi="Times New Roman"/>
          <w:sz w:val="24"/>
          <w:szCs w:val="24"/>
          <w:lang w:val="bs-Cyrl-BA"/>
        </w:rPr>
        <w:t xml:space="preserve">обављао функцију </w:t>
      </w:r>
      <w:r w:rsidRPr="009F684C">
        <w:rPr>
          <w:rFonts w:ascii="Times New Roman" w:hAnsi="Times New Roman"/>
          <w:sz w:val="24"/>
          <w:szCs w:val="24"/>
          <w:lang w:val="sr-Cyrl-CS"/>
        </w:rPr>
        <w:t xml:space="preserve">волонтерски .  </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 Правилником о унутрашњој организацији и систематизацији радних мјеста у Територијалној ватрогасно-спасилачкој јединици Дервента („ Салужбени гласник града Дервента“, број 13/23 )  систематизовано је  9 радних мјеста са 27 извршилаца . </w:t>
      </w:r>
      <w:r w:rsidR="00F47D48" w:rsidRPr="009F684C">
        <w:rPr>
          <w:rFonts w:ascii="Times New Roman" w:hAnsi="Times New Roman"/>
          <w:sz w:val="24"/>
          <w:szCs w:val="24"/>
          <w:lang w:val="sr-Cyrl-CS"/>
        </w:rPr>
        <w:t>Радна мјеста су попу</w:t>
      </w:r>
      <w:r w:rsidR="00CA7C55" w:rsidRPr="009F684C">
        <w:rPr>
          <w:rFonts w:ascii="Times New Roman" w:hAnsi="Times New Roman"/>
          <w:sz w:val="24"/>
          <w:szCs w:val="24"/>
          <w:lang w:val="sr-Cyrl-CS"/>
        </w:rPr>
        <w:t>њена са  17</w:t>
      </w:r>
      <w:r w:rsidR="00F47D48" w:rsidRPr="009F684C">
        <w:rPr>
          <w:rFonts w:ascii="Times New Roman" w:hAnsi="Times New Roman"/>
          <w:sz w:val="24"/>
          <w:szCs w:val="24"/>
          <w:lang w:val="sr-Cyrl-CS"/>
        </w:rPr>
        <w:t xml:space="preserve"> </w:t>
      </w:r>
      <w:r w:rsidRPr="009F684C">
        <w:rPr>
          <w:rFonts w:ascii="Times New Roman" w:hAnsi="Times New Roman"/>
          <w:sz w:val="24"/>
          <w:szCs w:val="24"/>
          <w:lang w:val="sr-Cyrl-CS"/>
        </w:rPr>
        <w:t xml:space="preserve">извршилаца на неодређено вријеме и </w:t>
      </w:r>
      <w:r w:rsidR="00F47D48" w:rsidRPr="009F684C">
        <w:rPr>
          <w:rFonts w:ascii="Times New Roman" w:hAnsi="Times New Roman"/>
          <w:sz w:val="24"/>
          <w:szCs w:val="24"/>
          <w:lang w:val="sr-Cyrl-CS"/>
        </w:rPr>
        <w:t xml:space="preserve">једним  извршиоцем </w:t>
      </w:r>
      <w:r w:rsidRPr="009F684C">
        <w:rPr>
          <w:rFonts w:ascii="Times New Roman" w:hAnsi="Times New Roman"/>
          <w:sz w:val="24"/>
          <w:szCs w:val="24"/>
          <w:lang w:val="sr-Cyrl-CS"/>
        </w:rPr>
        <w:t xml:space="preserve"> на одређено вријеме. </w:t>
      </w:r>
    </w:p>
    <w:p w:rsidR="00F47D48" w:rsidRPr="009F684C" w:rsidRDefault="00CC31DA" w:rsidP="00D35C9D">
      <w:pPr>
        <w:spacing w:after="0"/>
        <w:jc w:val="both"/>
        <w:rPr>
          <w:rFonts w:ascii="Times New Roman" w:hAnsi="Times New Roman"/>
          <w:sz w:val="24"/>
          <w:szCs w:val="24"/>
          <w:lang w:val="bs-Cyrl-BA"/>
        </w:rPr>
      </w:pPr>
      <w:r w:rsidRPr="009F684C">
        <w:rPr>
          <w:rFonts w:ascii="Times New Roman" w:hAnsi="Times New Roman"/>
          <w:sz w:val="24"/>
          <w:szCs w:val="24"/>
          <w:lang w:val="bs-Cyrl-BA"/>
        </w:rPr>
        <w:t xml:space="preserve">  </w:t>
      </w:r>
      <w:r w:rsidR="00D35C9D" w:rsidRPr="009F684C">
        <w:rPr>
          <w:rFonts w:ascii="Times New Roman" w:hAnsi="Times New Roman"/>
          <w:sz w:val="24"/>
          <w:szCs w:val="24"/>
          <w:lang w:val="bs-Cyrl-BA"/>
        </w:rPr>
        <w:t>У складу са наведеним  са 31.12.202</w:t>
      </w:r>
      <w:r w:rsidR="007F220E" w:rsidRPr="009F684C">
        <w:rPr>
          <w:rFonts w:ascii="Times New Roman" w:hAnsi="Times New Roman"/>
          <w:sz w:val="24"/>
          <w:szCs w:val="24"/>
          <w:lang w:val="bs-Cyrl-BA"/>
        </w:rPr>
        <w:t>4</w:t>
      </w:r>
      <w:r w:rsidR="00D35C9D" w:rsidRPr="009F684C">
        <w:rPr>
          <w:rFonts w:ascii="Times New Roman" w:hAnsi="Times New Roman"/>
          <w:sz w:val="24"/>
          <w:szCs w:val="24"/>
          <w:lang w:val="bs-Cyrl-BA"/>
        </w:rPr>
        <w:t>. године у органима  Гра</w:t>
      </w:r>
      <w:r w:rsidR="000D3A0A" w:rsidRPr="009F684C">
        <w:rPr>
          <w:rFonts w:ascii="Times New Roman" w:hAnsi="Times New Roman"/>
          <w:sz w:val="24"/>
          <w:szCs w:val="24"/>
          <w:lang w:val="bs-Cyrl-BA"/>
        </w:rPr>
        <w:t>да Дервента било је запослено 86</w:t>
      </w:r>
      <w:r w:rsidR="00D35C9D" w:rsidRPr="009F684C">
        <w:rPr>
          <w:rFonts w:ascii="Times New Roman" w:hAnsi="Times New Roman"/>
          <w:sz w:val="24"/>
          <w:szCs w:val="24"/>
          <w:lang w:val="bs-Cyrl-BA"/>
        </w:rPr>
        <w:t xml:space="preserve"> извршилаца на неодређено вријеме  и  три функционера , У   Територијалној  ватрогасно- спасилачкој јединиц</w:t>
      </w:r>
      <w:r w:rsidR="00636612" w:rsidRPr="009F684C">
        <w:rPr>
          <w:rFonts w:ascii="Times New Roman" w:hAnsi="Times New Roman"/>
          <w:sz w:val="24"/>
          <w:szCs w:val="24"/>
          <w:lang w:val="bs-Cyrl-BA"/>
        </w:rPr>
        <w:t>и Дервента  било је запослено 17</w:t>
      </w:r>
      <w:r w:rsidR="00D35C9D" w:rsidRPr="009F684C">
        <w:rPr>
          <w:rFonts w:ascii="Times New Roman" w:hAnsi="Times New Roman"/>
          <w:sz w:val="24"/>
          <w:szCs w:val="24"/>
          <w:lang w:val="bs-Cyrl-BA"/>
        </w:rPr>
        <w:t xml:space="preserve"> извршил</w:t>
      </w:r>
      <w:r w:rsidR="00F47D48" w:rsidRPr="009F684C">
        <w:rPr>
          <w:rFonts w:ascii="Times New Roman" w:hAnsi="Times New Roman"/>
          <w:sz w:val="24"/>
          <w:szCs w:val="24"/>
          <w:lang w:val="bs-Cyrl-BA"/>
        </w:rPr>
        <w:t>аца на неодређено вријеме и  један запослен</w:t>
      </w:r>
      <w:r w:rsidR="00D35C9D" w:rsidRPr="009F684C">
        <w:rPr>
          <w:rFonts w:ascii="Times New Roman" w:hAnsi="Times New Roman"/>
          <w:sz w:val="24"/>
          <w:szCs w:val="24"/>
          <w:lang w:val="bs-Cyrl-BA"/>
        </w:rPr>
        <w:t xml:space="preserve"> на одређено вријеме  .</w:t>
      </w:r>
    </w:p>
    <w:p w:rsidR="00D35C9D" w:rsidRPr="009F684C" w:rsidRDefault="00AF5588" w:rsidP="00D35C9D">
      <w:pPr>
        <w:spacing w:after="0"/>
        <w:jc w:val="both"/>
        <w:rPr>
          <w:rFonts w:ascii="Times New Roman" w:hAnsi="Times New Roman"/>
          <w:sz w:val="24"/>
          <w:szCs w:val="24"/>
          <w:lang w:val="bs-Cyrl-BA"/>
        </w:rPr>
      </w:pPr>
      <w:r w:rsidRPr="009F684C">
        <w:rPr>
          <w:rFonts w:ascii="Times New Roman" w:hAnsi="Times New Roman"/>
          <w:sz w:val="24"/>
          <w:szCs w:val="24"/>
          <w:lang w:val="bs-Cyrl-BA"/>
        </w:rPr>
        <w:t xml:space="preserve"> </w:t>
      </w:r>
      <w:r w:rsidR="00D35C9D" w:rsidRPr="009F684C">
        <w:rPr>
          <w:rFonts w:ascii="Times New Roman" w:hAnsi="Times New Roman"/>
          <w:sz w:val="24"/>
          <w:szCs w:val="24"/>
          <w:lang w:val="bs-Cyrl-BA"/>
        </w:rPr>
        <w:t xml:space="preserve">Укупан број свих запослених </w:t>
      </w:r>
      <w:r w:rsidR="00FB7F19" w:rsidRPr="009F684C">
        <w:rPr>
          <w:rFonts w:ascii="Times New Roman" w:hAnsi="Times New Roman"/>
          <w:sz w:val="24"/>
          <w:szCs w:val="24"/>
          <w:lang w:val="bs-Cyrl-BA"/>
        </w:rPr>
        <w:t xml:space="preserve">у Градској управи Града Дервента и Територијалној ватрогасно спасилачкој јединици Дервента </w:t>
      </w:r>
      <w:r w:rsidR="00CC31DA" w:rsidRPr="009F684C">
        <w:rPr>
          <w:rFonts w:ascii="Times New Roman" w:hAnsi="Times New Roman"/>
          <w:sz w:val="24"/>
          <w:szCs w:val="24"/>
          <w:lang w:val="bs-Cyrl-BA"/>
        </w:rPr>
        <w:t xml:space="preserve">( на неоређено ,  одређено </w:t>
      </w:r>
      <w:r w:rsidR="00D35C9D" w:rsidRPr="009F684C">
        <w:rPr>
          <w:rFonts w:ascii="Times New Roman" w:hAnsi="Times New Roman"/>
          <w:sz w:val="24"/>
          <w:szCs w:val="24"/>
          <w:lang w:val="bs-Cyrl-BA"/>
        </w:rPr>
        <w:t xml:space="preserve"> вријеме</w:t>
      </w:r>
      <w:r w:rsidR="00CC31DA" w:rsidRPr="009F684C">
        <w:rPr>
          <w:rFonts w:ascii="Times New Roman" w:hAnsi="Times New Roman"/>
          <w:sz w:val="24"/>
          <w:szCs w:val="24"/>
          <w:lang w:val="bs-Cyrl-BA"/>
        </w:rPr>
        <w:t xml:space="preserve"> , функционери и приправник </w:t>
      </w:r>
      <w:r w:rsidR="00D35C9D" w:rsidRPr="009F684C">
        <w:rPr>
          <w:rFonts w:ascii="Times New Roman" w:hAnsi="Times New Roman"/>
          <w:sz w:val="24"/>
          <w:szCs w:val="24"/>
          <w:lang w:val="bs-Cyrl-BA"/>
        </w:rPr>
        <w:t>) са 31.12.202</w:t>
      </w:r>
      <w:r w:rsidR="00F47D48" w:rsidRPr="009F684C">
        <w:rPr>
          <w:rFonts w:ascii="Times New Roman" w:hAnsi="Times New Roman"/>
          <w:sz w:val="24"/>
          <w:szCs w:val="24"/>
          <w:lang w:val="bs-Cyrl-BA"/>
        </w:rPr>
        <w:t>4</w:t>
      </w:r>
      <w:r w:rsidR="00D35C9D" w:rsidRPr="009F684C">
        <w:rPr>
          <w:rFonts w:ascii="Times New Roman" w:hAnsi="Times New Roman"/>
          <w:sz w:val="24"/>
          <w:szCs w:val="24"/>
          <w:lang w:val="bs-Cyrl-BA"/>
        </w:rPr>
        <w:t xml:space="preserve">. </w:t>
      </w:r>
      <w:r w:rsidR="00CA7C55" w:rsidRPr="009F684C">
        <w:rPr>
          <w:rFonts w:ascii="Times New Roman" w:hAnsi="Times New Roman"/>
          <w:sz w:val="24"/>
          <w:szCs w:val="24"/>
          <w:lang w:val="bs-Cyrl-BA"/>
        </w:rPr>
        <w:t xml:space="preserve">године  </w:t>
      </w:r>
      <w:r w:rsidR="00D35C9D" w:rsidRPr="009F684C">
        <w:rPr>
          <w:rFonts w:ascii="Times New Roman" w:hAnsi="Times New Roman"/>
          <w:sz w:val="24"/>
          <w:szCs w:val="24"/>
          <w:lang w:val="bs-Cyrl-BA"/>
        </w:rPr>
        <w:t xml:space="preserve"> је био  </w:t>
      </w:r>
      <w:r w:rsidR="00CC31DA" w:rsidRPr="009F684C">
        <w:rPr>
          <w:rFonts w:ascii="Times New Roman" w:hAnsi="Times New Roman"/>
          <w:sz w:val="24"/>
          <w:szCs w:val="24"/>
          <w:lang w:val="bs-Cyrl-BA"/>
        </w:rPr>
        <w:t>107.</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Радни однос </w:t>
      </w:r>
      <w:r w:rsidR="007F220E" w:rsidRPr="009F684C">
        <w:rPr>
          <w:rFonts w:ascii="Times New Roman" w:hAnsi="Times New Roman"/>
          <w:sz w:val="24"/>
          <w:szCs w:val="24"/>
          <w:lang w:val="sr-Cyrl-CS"/>
        </w:rPr>
        <w:t xml:space="preserve">у 2024 </w:t>
      </w:r>
      <w:r w:rsidRPr="009F684C">
        <w:rPr>
          <w:rFonts w:ascii="Times New Roman" w:hAnsi="Times New Roman"/>
          <w:sz w:val="24"/>
          <w:szCs w:val="24"/>
          <w:lang w:val="sr-Cyrl-CS"/>
        </w:rPr>
        <w:t>години је прест</w:t>
      </w:r>
      <w:r w:rsidR="007F220E" w:rsidRPr="009F684C">
        <w:rPr>
          <w:rFonts w:ascii="Times New Roman" w:hAnsi="Times New Roman"/>
          <w:sz w:val="24"/>
          <w:szCs w:val="24"/>
          <w:lang w:val="sr-Cyrl-CS"/>
        </w:rPr>
        <w:t xml:space="preserve">ао  за 10 </w:t>
      </w:r>
      <w:r w:rsidRPr="009F684C">
        <w:rPr>
          <w:rFonts w:ascii="Times New Roman" w:hAnsi="Times New Roman"/>
          <w:sz w:val="24"/>
          <w:szCs w:val="24"/>
          <w:lang w:val="sr-Cyrl-CS"/>
        </w:rPr>
        <w:t xml:space="preserve"> лица од тога  : </w:t>
      </w:r>
    </w:p>
    <w:p w:rsidR="00D35C9D" w:rsidRPr="009F684C" w:rsidRDefault="00D35C9D" w:rsidP="00D35C9D">
      <w:pPr>
        <w:pStyle w:val="Paragrafspiska"/>
        <w:numPr>
          <w:ilvl w:val="0"/>
          <w:numId w:val="3"/>
        </w:num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за  једног функционера  </w:t>
      </w:r>
      <w:r w:rsidRPr="009F684C">
        <w:rPr>
          <w:rFonts w:ascii="Times New Roman" w:hAnsi="Times New Roman"/>
          <w:sz w:val="24"/>
          <w:szCs w:val="24"/>
          <w:lang w:val="bs-Cyrl-BA"/>
        </w:rPr>
        <w:t xml:space="preserve">( </w:t>
      </w:r>
      <w:r w:rsidRPr="009F684C">
        <w:rPr>
          <w:rFonts w:ascii="Times New Roman" w:hAnsi="Times New Roman"/>
          <w:sz w:val="24"/>
          <w:szCs w:val="24"/>
          <w:lang w:val="sr-Cyrl-CS"/>
        </w:rPr>
        <w:t xml:space="preserve">избором новог функционера  друго лице  је засновало </w:t>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радни  однос):</w:t>
      </w:r>
    </w:p>
    <w:p w:rsidR="007F220E" w:rsidRPr="009F684C" w:rsidRDefault="00D35C9D" w:rsidP="00D35C9D">
      <w:pPr>
        <w:pStyle w:val="Paragrafspiska"/>
        <w:numPr>
          <w:ilvl w:val="0"/>
          <w:numId w:val="3"/>
        </w:num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за </w:t>
      </w:r>
      <w:r w:rsidR="007F220E" w:rsidRPr="009F684C">
        <w:rPr>
          <w:rFonts w:ascii="Times New Roman" w:hAnsi="Times New Roman"/>
          <w:sz w:val="24"/>
          <w:szCs w:val="24"/>
          <w:lang w:val="sr-Cyrl-CS"/>
        </w:rPr>
        <w:t xml:space="preserve">једног функционера , за седам </w:t>
      </w:r>
      <w:r w:rsidRPr="009F684C">
        <w:rPr>
          <w:rFonts w:ascii="Times New Roman" w:hAnsi="Times New Roman"/>
          <w:sz w:val="24"/>
          <w:szCs w:val="24"/>
          <w:lang w:val="sr-Cyrl-CS"/>
        </w:rPr>
        <w:t xml:space="preserve"> служ</w:t>
      </w:r>
      <w:r w:rsidR="007F220E" w:rsidRPr="009F684C">
        <w:rPr>
          <w:rFonts w:ascii="Times New Roman" w:hAnsi="Times New Roman"/>
          <w:sz w:val="24"/>
          <w:szCs w:val="24"/>
          <w:lang w:val="sr-Cyrl-CS"/>
        </w:rPr>
        <w:t xml:space="preserve">беника и једног намјештеника  </w:t>
      </w:r>
      <w:r w:rsidRPr="009F684C">
        <w:rPr>
          <w:rFonts w:ascii="Times New Roman" w:hAnsi="Times New Roman"/>
          <w:sz w:val="24"/>
          <w:szCs w:val="24"/>
          <w:lang w:val="sr-Cyrl-CS"/>
        </w:rPr>
        <w:t xml:space="preserve"> је престао </w:t>
      </w:r>
    </w:p>
    <w:p w:rsidR="007F220E" w:rsidRPr="009F684C" w:rsidRDefault="00D35C9D" w:rsidP="00FB7F19">
      <w:pPr>
        <w:jc w:val="both"/>
        <w:rPr>
          <w:rFonts w:ascii="Times New Roman" w:hAnsi="Times New Roman"/>
          <w:sz w:val="24"/>
          <w:szCs w:val="24"/>
          <w:lang w:val="sr-Cyrl-CS"/>
        </w:rPr>
      </w:pPr>
      <w:r w:rsidRPr="009F684C">
        <w:rPr>
          <w:rFonts w:ascii="Times New Roman" w:hAnsi="Times New Roman"/>
          <w:sz w:val="24"/>
          <w:szCs w:val="24"/>
          <w:lang w:val="sr-Cyrl-CS"/>
        </w:rPr>
        <w:t>радни однос по основу испуњавања законом п</w:t>
      </w:r>
      <w:r w:rsidR="007F220E" w:rsidRPr="009F684C">
        <w:rPr>
          <w:rFonts w:ascii="Times New Roman" w:hAnsi="Times New Roman"/>
          <w:sz w:val="24"/>
          <w:szCs w:val="24"/>
          <w:lang w:val="sr-Cyrl-CS"/>
        </w:rPr>
        <w:t xml:space="preserve">рописаних  услова ( пензија ) а </w:t>
      </w:r>
      <w:r w:rsidRPr="009F684C">
        <w:rPr>
          <w:rFonts w:ascii="Times New Roman" w:hAnsi="Times New Roman"/>
          <w:sz w:val="24"/>
          <w:szCs w:val="24"/>
          <w:lang w:val="sr-Cyrl-CS"/>
        </w:rPr>
        <w:t xml:space="preserve"> за </w:t>
      </w:r>
      <w:r w:rsidR="007F220E" w:rsidRPr="009F684C">
        <w:rPr>
          <w:rFonts w:ascii="Times New Roman" w:hAnsi="Times New Roman"/>
          <w:sz w:val="24"/>
          <w:szCs w:val="24"/>
          <w:lang w:val="bs-Latn-BA"/>
        </w:rPr>
        <w:t xml:space="preserve">једног службеника </w:t>
      </w:r>
      <w:r w:rsidR="007F220E" w:rsidRPr="009F684C">
        <w:rPr>
          <w:rFonts w:ascii="Times New Roman" w:hAnsi="Times New Roman"/>
          <w:sz w:val="24"/>
          <w:szCs w:val="24"/>
          <w:lang w:val="sr-Cyrl-CS"/>
        </w:rPr>
        <w:t xml:space="preserve"> </w:t>
      </w:r>
      <w:r w:rsidRPr="009F684C">
        <w:rPr>
          <w:rFonts w:ascii="Times New Roman" w:hAnsi="Times New Roman"/>
          <w:sz w:val="24"/>
          <w:szCs w:val="24"/>
          <w:lang w:val="sr-Cyrl-CS"/>
        </w:rPr>
        <w:t xml:space="preserve"> је прест</w:t>
      </w:r>
      <w:r w:rsidR="001E6441">
        <w:rPr>
          <w:rFonts w:ascii="Times New Roman" w:hAnsi="Times New Roman"/>
          <w:sz w:val="24"/>
          <w:szCs w:val="24"/>
          <w:lang w:val="sr-Cyrl-CS"/>
        </w:rPr>
        <w:t>ао радни однос збо</w:t>
      </w:r>
      <w:r w:rsidR="001E6441">
        <w:rPr>
          <w:rFonts w:ascii="Times New Roman" w:hAnsi="Times New Roman"/>
          <w:sz w:val="24"/>
          <w:szCs w:val="24"/>
          <w:lang w:val="sr-Cyrl-RS"/>
        </w:rPr>
        <w:t>г</w:t>
      </w:r>
      <w:r w:rsidR="007F220E" w:rsidRPr="009F684C">
        <w:rPr>
          <w:rFonts w:ascii="Times New Roman" w:hAnsi="Times New Roman"/>
          <w:sz w:val="24"/>
          <w:szCs w:val="24"/>
          <w:lang w:val="sr-Cyrl-CS"/>
        </w:rPr>
        <w:t xml:space="preserve"> смрти</w:t>
      </w:r>
      <w:r w:rsidRPr="009F684C">
        <w:rPr>
          <w:rFonts w:ascii="Times New Roman" w:hAnsi="Times New Roman"/>
          <w:sz w:val="24"/>
          <w:szCs w:val="24"/>
          <w:lang w:val="sr-Cyrl-CS"/>
        </w:rPr>
        <w:t xml:space="preserve"> </w:t>
      </w:r>
      <w:r w:rsidR="007F220E" w:rsidRPr="009F684C">
        <w:rPr>
          <w:rFonts w:ascii="Times New Roman" w:hAnsi="Times New Roman"/>
          <w:sz w:val="24"/>
          <w:szCs w:val="24"/>
          <w:lang w:val="sr-Cyrl-CS"/>
        </w:rPr>
        <w:t>.</w:t>
      </w:r>
    </w:p>
    <w:p w:rsidR="007F220E" w:rsidRPr="009F684C" w:rsidRDefault="00D35C9D" w:rsidP="00D07872">
      <w:pPr>
        <w:spacing w:after="0"/>
        <w:jc w:val="both"/>
        <w:rPr>
          <w:rFonts w:ascii="Times New Roman" w:hAnsi="Times New Roman"/>
          <w:sz w:val="24"/>
          <w:szCs w:val="24"/>
          <w:lang w:val="sr-Cyrl-CS"/>
        </w:rPr>
      </w:pPr>
      <w:r w:rsidRPr="009F684C">
        <w:rPr>
          <w:rFonts w:ascii="Times New Roman" w:hAnsi="Times New Roman"/>
          <w:sz w:val="24"/>
          <w:szCs w:val="24"/>
          <w:lang w:val="sr-Cyrl-CS"/>
        </w:rPr>
        <w:t>У извјештајном периоду у  складу са Планом запошљавања у Градско</w:t>
      </w:r>
      <w:r w:rsidR="00110929" w:rsidRPr="009F684C">
        <w:rPr>
          <w:rFonts w:ascii="Times New Roman" w:hAnsi="Times New Roman"/>
          <w:sz w:val="24"/>
          <w:szCs w:val="24"/>
          <w:lang w:val="sr-Cyrl-CS"/>
        </w:rPr>
        <w:t>ј   управи Града Дервента у 2024</w:t>
      </w:r>
      <w:r w:rsidRPr="009F684C">
        <w:rPr>
          <w:rFonts w:ascii="Times New Roman" w:hAnsi="Times New Roman"/>
          <w:sz w:val="24"/>
          <w:szCs w:val="24"/>
          <w:lang w:val="sr-Cyrl-CS"/>
        </w:rPr>
        <w:t xml:space="preserve"> .  години пр</w:t>
      </w:r>
      <w:r w:rsidR="00FA2158" w:rsidRPr="009F684C">
        <w:rPr>
          <w:rFonts w:ascii="Times New Roman" w:hAnsi="Times New Roman"/>
          <w:sz w:val="24"/>
          <w:szCs w:val="24"/>
          <w:lang w:val="sr-Cyrl-CS"/>
        </w:rPr>
        <w:t xml:space="preserve">имљено је </w:t>
      </w:r>
      <w:r w:rsidR="00FB7F19" w:rsidRPr="009F684C">
        <w:rPr>
          <w:rFonts w:ascii="Times New Roman" w:hAnsi="Times New Roman"/>
          <w:sz w:val="24"/>
          <w:szCs w:val="24"/>
          <w:lang w:val="sr-Cyrl-CS"/>
        </w:rPr>
        <w:t xml:space="preserve">7 </w:t>
      </w:r>
      <w:r w:rsidRPr="009F684C">
        <w:rPr>
          <w:rFonts w:ascii="Times New Roman" w:hAnsi="Times New Roman"/>
          <w:sz w:val="24"/>
          <w:szCs w:val="24"/>
          <w:lang w:val="sr-Cyrl-CS"/>
        </w:rPr>
        <w:t xml:space="preserve"> нових службеника</w:t>
      </w:r>
      <w:r w:rsidR="00FB7F19" w:rsidRPr="009F684C">
        <w:rPr>
          <w:rFonts w:ascii="Times New Roman" w:hAnsi="Times New Roman"/>
          <w:sz w:val="24"/>
          <w:szCs w:val="24"/>
          <w:lang w:val="sr-Cyrl-CS"/>
        </w:rPr>
        <w:t xml:space="preserve">, 5 најмештеника и 1 приправник. </w:t>
      </w:r>
    </w:p>
    <w:p w:rsidR="00D35C9D" w:rsidRPr="009F684C" w:rsidRDefault="00D35C9D" w:rsidP="00D35C9D">
      <w:pPr>
        <w:jc w:val="both"/>
        <w:rPr>
          <w:rFonts w:ascii="Times New Roman" w:hAnsi="Times New Roman"/>
          <w:sz w:val="24"/>
          <w:szCs w:val="24"/>
          <w:lang w:val="sr-Cyrl-CS"/>
        </w:rPr>
      </w:pPr>
      <w:r w:rsidRPr="009F684C">
        <w:rPr>
          <w:rFonts w:ascii="Times New Roman" w:hAnsi="Times New Roman"/>
          <w:sz w:val="24"/>
          <w:szCs w:val="24"/>
          <w:lang w:val="sr-Cyrl-CS"/>
        </w:rPr>
        <w:t>У погледу дисциплинске и материјалне одговорности запослених није било иницијатива за    покретање дисциплин</w:t>
      </w:r>
      <w:r w:rsidR="0019104A">
        <w:rPr>
          <w:rFonts w:ascii="Times New Roman" w:hAnsi="Times New Roman"/>
          <w:sz w:val="24"/>
          <w:szCs w:val="24"/>
          <w:lang w:val="sr-Cyrl-CS"/>
        </w:rPr>
        <w:t>ског поступка против службеника или намјештеника.</w:t>
      </w:r>
    </w:p>
    <w:p w:rsidR="00D35C9D" w:rsidRPr="00D07872" w:rsidRDefault="00D35C9D" w:rsidP="00D35C9D">
      <w:pPr>
        <w:tabs>
          <w:tab w:val="center" w:pos="4536"/>
        </w:tabs>
        <w:spacing w:after="0"/>
        <w:jc w:val="both"/>
        <w:rPr>
          <w:rFonts w:ascii="Times New Roman" w:hAnsi="Times New Roman"/>
          <w:b/>
          <w:sz w:val="28"/>
          <w:szCs w:val="28"/>
          <w:lang w:val="sr-Cyrl-CS"/>
        </w:rPr>
      </w:pPr>
      <w:r w:rsidRPr="00D07872">
        <w:rPr>
          <w:rFonts w:ascii="Times New Roman" w:hAnsi="Times New Roman"/>
          <w:b/>
          <w:sz w:val="28"/>
          <w:szCs w:val="28"/>
          <w:lang w:val="sr-Cyrl-CS"/>
        </w:rPr>
        <w:t xml:space="preserve">1. Стручна служба Градоначелника </w:t>
      </w:r>
      <w:r w:rsidRPr="00D07872">
        <w:rPr>
          <w:rFonts w:ascii="Times New Roman" w:hAnsi="Times New Roman"/>
          <w:b/>
          <w:sz w:val="28"/>
          <w:szCs w:val="28"/>
          <w:lang w:val="sr-Cyrl-CS"/>
        </w:rPr>
        <w:tab/>
      </w:r>
    </w:p>
    <w:p w:rsidR="00D35C9D" w:rsidRPr="009F684C" w:rsidRDefault="00D35C9D" w:rsidP="00D35C9D">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 Стручна служба Градоначелника основана је Одлуком о оснивању Градске управе</w:t>
      </w:r>
      <w:r w:rsidR="009A618B" w:rsidRPr="009F684C">
        <w:rPr>
          <w:rFonts w:ascii="Times New Roman" w:hAnsi="Times New Roman"/>
          <w:sz w:val="24"/>
          <w:szCs w:val="24"/>
          <w:lang w:val="sr-Cyrl-CS"/>
        </w:rPr>
        <w:t xml:space="preserve"> Града Дервента</w:t>
      </w:r>
      <w:r w:rsidRPr="009F684C">
        <w:rPr>
          <w:rFonts w:ascii="Times New Roman" w:hAnsi="Times New Roman"/>
          <w:sz w:val="24"/>
          <w:szCs w:val="24"/>
          <w:lang w:val="sr-Cyrl-CS"/>
        </w:rPr>
        <w:t xml:space="preserve"> </w:t>
      </w:r>
      <w:r w:rsidR="0019104A">
        <w:rPr>
          <w:rFonts w:ascii="Times New Roman" w:hAnsi="Times New Roman"/>
          <w:sz w:val="24"/>
          <w:szCs w:val="24"/>
          <w:lang w:val="sr-Cyrl-CS"/>
        </w:rPr>
        <w:t>.</w:t>
      </w:r>
    </w:p>
    <w:p w:rsidR="006B3BAF" w:rsidRPr="00107544" w:rsidRDefault="00D35C9D" w:rsidP="00107544">
      <w:pPr>
        <w:spacing w:after="0"/>
        <w:jc w:val="both"/>
        <w:rPr>
          <w:rFonts w:ascii="Times New Roman" w:hAnsi="Times New Roman"/>
          <w:sz w:val="24"/>
          <w:szCs w:val="24"/>
          <w:lang w:val="bs-Cyrl-BA"/>
        </w:rPr>
      </w:pPr>
      <w:r w:rsidRPr="009F684C">
        <w:rPr>
          <w:rFonts w:ascii="Times New Roman" w:hAnsi="Times New Roman"/>
          <w:sz w:val="24"/>
          <w:szCs w:val="24"/>
          <w:lang w:val="sr-Latn-RS"/>
        </w:rPr>
        <w:lastRenderedPageBreak/>
        <w:t xml:space="preserve">Стручна служба Градоначелника  је основaна као </w:t>
      </w:r>
      <w:r w:rsidRPr="009F684C">
        <w:rPr>
          <w:rFonts w:ascii="Times New Roman" w:hAnsi="Times New Roman"/>
          <w:sz w:val="24"/>
          <w:szCs w:val="24"/>
          <w:lang w:val="bs-Cyrl-BA"/>
        </w:rPr>
        <w:t xml:space="preserve">основна </w:t>
      </w:r>
      <w:r w:rsidRPr="009F684C">
        <w:rPr>
          <w:rFonts w:ascii="Times New Roman" w:hAnsi="Times New Roman"/>
          <w:sz w:val="24"/>
          <w:szCs w:val="24"/>
          <w:lang w:val="sr-Latn-RS"/>
        </w:rPr>
        <w:t xml:space="preserve">организациона јединица за потребе </w:t>
      </w:r>
      <w:r w:rsidRPr="009F684C">
        <w:rPr>
          <w:rFonts w:ascii="Times New Roman" w:hAnsi="Times New Roman"/>
          <w:sz w:val="24"/>
          <w:szCs w:val="24"/>
          <w:lang w:val="bs-Cyrl-BA"/>
        </w:rPr>
        <w:t>Г</w:t>
      </w:r>
      <w:r w:rsidRPr="009F684C">
        <w:rPr>
          <w:rFonts w:ascii="Times New Roman" w:hAnsi="Times New Roman"/>
          <w:sz w:val="24"/>
          <w:szCs w:val="24"/>
          <w:lang w:val="sr-Latn-RS"/>
        </w:rPr>
        <w:t xml:space="preserve">радоначелника . </w:t>
      </w:r>
      <w:r w:rsidRPr="009F684C">
        <w:rPr>
          <w:rFonts w:ascii="Times New Roman" w:hAnsi="Times New Roman"/>
          <w:sz w:val="24"/>
          <w:szCs w:val="24"/>
          <w:lang w:val="bs-Cyrl-BA"/>
        </w:rPr>
        <w:t xml:space="preserve">У </w:t>
      </w:r>
      <w:r w:rsidRPr="009F684C">
        <w:rPr>
          <w:rFonts w:ascii="Times New Roman" w:hAnsi="Times New Roman"/>
          <w:sz w:val="24"/>
          <w:szCs w:val="24"/>
          <w:lang w:val="sr-Cyrl-CS"/>
        </w:rPr>
        <w:t xml:space="preserve">Стручној  служби Градоначелника   стематизовано је 13  радних  мјеста са 14  извршилаца . </w:t>
      </w:r>
      <w:r w:rsidRPr="009F684C">
        <w:rPr>
          <w:rFonts w:ascii="Times New Roman" w:hAnsi="Times New Roman"/>
          <w:sz w:val="24"/>
          <w:szCs w:val="24"/>
          <w:lang w:val="bs-Cyrl-BA"/>
        </w:rPr>
        <w:t xml:space="preserve">У </w:t>
      </w:r>
      <w:r w:rsidRPr="009F684C">
        <w:rPr>
          <w:rFonts w:ascii="Times New Roman" w:hAnsi="Times New Roman"/>
          <w:sz w:val="24"/>
          <w:szCs w:val="24"/>
          <w:lang w:val="sr-Latn-RS"/>
        </w:rPr>
        <w:t>Стручној  служби  Градоначелника се</w:t>
      </w:r>
      <w:r w:rsidRPr="009F684C">
        <w:rPr>
          <w:rFonts w:ascii="Times New Roman" w:hAnsi="Times New Roman"/>
          <w:sz w:val="24"/>
          <w:szCs w:val="24"/>
          <w:lang w:val="bs-Cyrl-BA"/>
        </w:rPr>
        <w:t xml:space="preserve"> </w:t>
      </w:r>
      <w:r w:rsidRPr="009F684C">
        <w:rPr>
          <w:rFonts w:ascii="Times New Roman" w:hAnsi="Times New Roman"/>
          <w:sz w:val="24"/>
          <w:szCs w:val="24"/>
          <w:lang w:val="sr-Latn-RS"/>
        </w:rPr>
        <w:t xml:space="preserve"> врше  стручни , административно – технички  и други  послови за потребе Градоначелника  , припрема</w:t>
      </w:r>
      <w:r w:rsidRPr="009F684C">
        <w:rPr>
          <w:rFonts w:ascii="Times New Roman" w:hAnsi="Times New Roman"/>
          <w:sz w:val="24"/>
          <w:szCs w:val="24"/>
          <w:lang w:val="bs-Cyrl-BA"/>
        </w:rPr>
        <w:t xml:space="preserve">ју се </w:t>
      </w:r>
      <w:r w:rsidRPr="009F684C">
        <w:rPr>
          <w:rFonts w:ascii="Times New Roman" w:hAnsi="Times New Roman"/>
          <w:sz w:val="24"/>
          <w:szCs w:val="24"/>
          <w:lang w:val="sr-Latn-RS"/>
        </w:rPr>
        <w:t xml:space="preserve"> нацрти , односно приједлози одлука, других прописа , општих и појединачних аката које доноси Скупштина града и Градоначелник  , уколико припрема тих нацрта и приједлога није у дјелокругу одјељења,  </w:t>
      </w:r>
      <w:r w:rsidRPr="009F684C">
        <w:rPr>
          <w:rFonts w:ascii="Times New Roman" w:hAnsi="Times New Roman"/>
          <w:sz w:val="24"/>
          <w:szCs w:val="24"/>
          <w:lang w:val="bs-Cyrl-BA"/>
        </w:rPr>
        <w:t xml:space="preserve">, </w:t>
      </w:r>
      <w:r w:rsidRPr="009F684C">
        <w:rPr>
          <w:rFonts w:ascii="Times New Roman" w:hAnsi="Times New Roman"/>
          <w:sz w:val="24"/>
          <w:szCs w:val="24"/>
          <w:lang w:val="sr-Latn-RS"/>
        </w:rPr>
        <w:t>обавља</w:t>
      </w:r>
      <w:r w:rsidRPr="009F684C">
        <w:rPr>
          <w:rFonts w:ascii="Times New Roman" w:hAnsi="Times New Roman"/>
          <w:sz w:val="24"/>
          <w:szCs w:val="24"/>
          <w:lang w:val="bs-Cyrl-BA"/>
        </w:rPr>
        <w:t xml:space="preserve">ју се </w:t>
      </w:r>
      <w:r w:rsidRPr="009F684C">
        <w:rPr>
          <w:rFonts w:ascii="Times New Roman" w:hAnsi="Times New Roman"/>
          <w:sz w:val="24"/>
          <w:szCs w:val="24"/>
          <w:lang w:val="sr-Latn-RS"/>
        </w:rPr>
        <w:t xml:space="preserve"> управни  послови  у другом степену по жалбама на првостепена рјешења Градске управе уколико за рјешавање нису надлежни републички органи,  врше се послови  у области односа с јавношћу и стара се о информисању јавности о раду Градоначелника  и </w:t>
      </w:r>
      <w:r w:rsidRPr="009F684C">
        <w:rPr>
          <w:rFonts w:ascii="Times New Roman" w:hAnsi="Times New Roman"/>
          <w:sz w:val="24"/>
          <w:szCs w:val="24"/>
          <w:lang w:val="bs-Cyrl-BA"/>
        </w:rPr>
        <w:t xml:space="preserve"> градске </w:t>
      </w:r>
      <w:r w:rsidRPr="009F684C">
        <w:rPr>
          <w:rFonts w:ascii="Times New Roman" w:hAnsi="Times New Roman"/>
          <w:sz w:val="24"/>
          <w:szCs w:val="24"/>
          <w:lang w:val="sr-Latn-RS"/>
        </w:rPr>
        <w:t xml:space="preserve"> управ</w:t>
      </w:r>
      <w:r w:rsidRPr="009F684C">
        <w:rPr>
          <w:rFonts w:ascii="Times New Roman" w:hAnsi="Times New Roman"/>
          <w:sz w:val="24"/>
          <w:szCs w:val="24"/>
          <w:lang w:val="bs-Cyrl-BA"/>
        </w:rPr>
        <w:t xml:space="preserve">е , обабвљају се послови  анализе статута и других општих аката предузећа и установа чији је оснивач Град </w:t>
      </w:r>
      <w:r w:rsidRPr="009F684C">
        <w:rPr>
          <w:rFonts w:ascii="Times New Roman" w:hAnsi="Times New Roman"/>
          <w:sz w:val="24"/>
          <w:szCs w:val="24"/>
          <w:lang w:val="sr-Cyrl-CS"/>
        </w:rPr>
        <w:t xml:space="preserve">као и </w:t>
      </w:r>
      <w:r w:rsidRPr="009F684C">
        <w:rPr>
          <w:rFonts w:ascii="Times New Roman" w:hAnsi="Times New Roman"/>
          <w:sz w:val="24"/>
          <w:szCs w:val="24"/>
          <w:lang w:val="bs-Cyrl-BA"/>
        </w:rPr>
        <w:t xml:space="preserve"> други  послови у складу са Одлуком о оснивању градске управе. </w:t>
      </w:r>
      <w:r w:rsidR="00107544">
        <w:rPr>
          <w:rFonts w:ascii="Times New Roman" w:hAnsi="Times New Roman"/>
          <w:sz w:val="24"/>
          <w:szCs w:val="24"/>
          <w:lang w:val="bs-Cyrl-BA"/>
        </w:rPr>
        <w:t xml:space="preserve"> </w:t>
      </w:r>
      <w:r w:rsidRPr="009F684C">
        <w:rPr>
          <w:rFonts w:ascii="Times New Roman" w:hAnsi="Times New Roman"/>
          <w:sz w:val="24"/>
          <w:szCs w:val="24"/>
          <w:lang w:val="bs-Cyrl-BA"/>
        </w:rPr>
        <w:t xml:space="preserve"> Т</w:t>
      </w:r>
      <w:r w:rsidR="007F220E" w:rsidRPr="009F684C">
        <w:rPr>
          <w:rFonts w:ascii="Times New Roman" w:hAnsi="Times New Roman"/>
          <w:sz w:val="24"/>
          <w:szCs w:val="24"/>
          <w:lang w:val="bs-Cyrl-BA"/>
        </w:rPr>
        <w:t>оком 2024</w:t>
      </w:r>
      <w:r w:rsidRPr="009F684C">
        <w:rPr>
          <w:rFonts w:ascii="Times New Roman" w:hAnsi="Times New Roman"/>
          <w:sz w:val="24"/>
          <w:szCs w:val="24"/>
          <w:lang w:val="bs-Cyrl-BA"/>
        </w:rPr>
        <w:t xml:space="preserve">. године  донесени </w:t>
      </w:r>
      <w:r w:rsidR="00D27468" w:rsidRPr="009F684C">
        <w:rPr>
          <w:rFonts w:ascii="Times New Roman" w:hAnsi="Times New Roman"/>
          <w:sz w:val="24"/>
          <w:szCs w:val="24"/>
          <w:lang w:val="bs-Cyrl-BA"/>
        </w:rPr>
        <w:t>су</w:t>
      </w:r>
      <w:r w:rsidR="00D27468" w:rsidRPr="009F684C">
        <w:rPr>
          <w:rFonts w:ascii="Times New Roman" w:eastAsiaTheme="minorHAnsi" w:hAnsi="Times New Roman"/>
          <w:sz w:val="24"/>
          <w:szCs w:val="24"/>
          <w:lang w:val="bs-Latn-BA"/>
        </w:rPr>
        <w:t xml:space="preserve"> Закључак о давању сагласности на Статут о допуни Статута Јавне установе „Центар за социјални рад Дервента“ Дервента </w:t>
      </w:r>
      <w:r w:rsidR="00D27468" w:rsidRPr="009F684C">
        <w:rPr>
          <w:rFonts w:ascii="Times New Roman" w:eastAsiaTheme="minorHAnsi" w:hAnsi="Times New Roman"/>
          <w:sz w:val="24"/>
          <w:szCs w:val="24"/>
          <w:lang w:val="bs-Cyrl-BA"/>
        </w:rPr>
        <w:t xml:space="preserve">; </w:t>
      </w:r>
      <w:r w:rsidR="00D27468" w:rsidRPr="009F684C">
        <w:rPr>
          <w:rFonts w:ascii="Times New Roman" w:eastAsiaTheme="minorHAnsi" w:hAnsi="Times New Roman"/>
          <w:sz w:val="24"/>
          <w:szCs w:val="24"/>
          <w:lang w:val="bs-Latn-BA"/>
        </w:rPr>
        <w:t xml:space="preserve">Закључак о давању сагласности на Статут о измјени и допунама Статута Јавне здравствене установе Дом здравља Дервента </w:t>
      </w:r>
      <w:r w:rsidR="00D27468" w:rsidRPr="009F684C">
        <w:rPr>
          <w:rFonts w:ascii="Times New Roman" w:eastAsiaTheme="minorHAnsi" w:hAnsi="Times New Roman"/>
          <w:sz w:val="24"/>
          <w:szCs w:val="24"/>
          <w:lang w:val="bs-Cyrl-BA"/>
        </w:rPr>
        <w:t>;</w:t>
      </w:r>
      <w:r w:rsidR="00D27468" w:rsidRPr="009F684C">
        <w:rPr>
          <w:rFonts w:ascii="Times New Roman" w:eastAsiaTheme="minorHAnsi" w:hAnsi="Times New Roman"/>
          <w:sz w:val="24"/>
          <w:szCs w:val="24"/>
          <w:lang w:val="bs-Latn-BA"/>
        </w:rPr>
        <w:t>Закључак о давању сагласности на Статут Јавне установе Геронтолошки центар Дервента</w:t>
      </w:r>
      <w:r w:rsidR="00D27468" w:rsidRPr="009F684C">
        <w:rPr>
          <w:rFonts w:ascii="Times New Roman" w:eastAsiaTheme="minorHAnsi" w:hAnsi="Times New Roman"/>
          <w:sz w:val="24"/>
          <w:szCs w:val="24"/>
          <w:lang w:val="bs-Cyrl-BA"/>
        </w:rPr>
        <w:t>;</w:t>
      </w:r>
      <w:r w:rsidR="00D27468" w:rsidRPr="009F684C">
        <w:rPr>
          <w:rFonts w:ascii="Times New Roman" w:eastAsiaTheme="minorHAnsi" w:hAnsi="Times New Roman"/>
          <w:sz w:val="24"/>
          <w:szCs w:val="24"/>
          <w:lang w:val="bs-Latn-BA"/>
        </w:rPr>
        <w:t xml:space="preserve">  Закључак о давању сагласности на Правилник о унутрашњој организацији и систематизацији радних мјеста у Јавној установи „Спортски центар“ Дервента </w:t>
      </w:r>
      <w:r w:rsidR="00D27468" w:rsidRPr="009F684C">
        <w:rPr>
          <w:rFonts w:ascii="Times New Roman" w:eastAsiaTheme="minorHAnsi" w:hAnsi="Times New Roman"/>
          <w:sz w:val="24"/>
          <w:szCs w:val="24"/>
          <w:lang w:val="bs-Cyrl-BA"/>
        </w:rPr>
        <w:t>;</w:t>
      </w:r>
      <w:r w:rsidR="00D27468" w:rsidRPr="009F684C">
        <w:rPr>
          <w:rFonts w:ascii="Times New Roman" w:eastAsiaTheme="minorHAnsi" w:hAnsi="Times New Roman"/>
          <w:sz w:val="24"/>
          <w:szCs w:val="24"/>
          <w:lang w:val="bs-Latn-BA"/>
        </w:rPr>
        <w:t xml:space="preserve"> Закључак о давању сагласности на Статут Јавне установе „Спортски центар“ Дервента </w:t>
      </w:r>
      <w:r w:rsidR="00D27468" w:rsidRPr="009F684C">
        <w:rPr>
          <w:rFonts w:ascii="Times New Roman" w:eastAsiaTheme="minorHAnsi" w:hAnsi="Times New Roman"/>
          <w:sz w:val="24"/>
          <w:szCs w:val="24"/>
          <w:lang w:val="bs-Cyrl-BA"/>
        </w:rPr>
        <w:t>;</w:t>
      </w:r>
      <w:r w:rsidR="00D27468" w:rsidRPr="009F684C">
        <w:rPr>
          <w:rFonts w:ascii="Times New Roman" w:eastAsiaTheme="minorHAnsi" w:hAnsi="Times New Roman"/>
          <w:sz w:val="24"/>
          <w:szCs w:val="24"/>
          <w:lang w:val="bs-Latn-BA"/>
        </w:rPr>
        <w:t xml:space="preserve"> </w:t>
      </w:r>
      <w:r w:rsidR="00D27468" w:rsidRPr="009F684C">
        <w:rPr>
          <w:rFonts w:ascii="Times New Roman" w:eastAsiaTheme="minorHAnsi" w:hAnsi="Times New Roman"/>
          <w:sz w:val="24"/>
          <w:szCs w:val="24"/>
          <w:lang w:val="bs-Cyrl-BA"/>
        </w:rPr>
        <w:t xml:space="preserve"> </w:t>
      </w:r>
      <w:r w:rsidR="00D27468" w:rsidRPr="009F684C">
        <w:rPr>
          <w:rFonts w:ascii="Times New Roman" w:eastAsiaTheme="minorHAnsi" w:hAnsi="Times New Roman"/>
          <w:sz w:val="24"/>
          <w:szCs w:val="24"/>
          <w:lang w:val="bs-Latn-BA"/>
        </w:rPr>
        <w:t xml:space="preserve">Закључак о давању сагласности на Статут Јавне установе „Центар за културу“ Дервента </w:t>
      </w:r>
      <w:r w:rsidR="00107544">
        <w:rPr>
          <w:rFonts w:ascii="Times New Roman" w:hAnsi="Times New Roman"/>
          <w:sz w:val="24"/>
          <w:szCs w:val="24"/>
          <w:lang w:val="bs-Cyrl-BA"/>
        </w:rPr>
        <w:t xml:space="preserve"> </w:t>
      </w:r>
      <w:r w:rsidR="006B3BAF" w:rsidRPr="009F684C">
        <w:rPr>
          <w:rFonts w:ascii="Times New Roman" w:hAnsi="Times New Roman"/>
          <w:sz w:val="24"/>
          <w:szCs w:val="24"/>
          <w:lang w:val="sr-Latn-RS"/>
        </w:rPr>
        <w:t>У вези</w:t>
      </w:r>
      <w:r w:rsidR="006B3BAF" w:rsidRPr="009F684C">
        <w:rPr>
          <w:rFonts w:ascii="Times New Roman" w:hAnsi="Times New Roman"/>
          <w:sz w:val="24"/>
          <w:szCs w:val="24"/>
          <w:lang w:val="bs-Cyrl-BA"/>
        </w:rPr>
        <w:t xml:space="preserve"> послова </w:t>
      </w:r>
      <w:r w:rsidR="006B3BAF" w:rsidRPr="009F684C">
        <w:rPr>
          <w:rFonts w:ascii="Times New Roman" w:hAnsi="Times New Roman"/>
          <w:sz w:val="24"/>
          <w:szCs w:val="24"/>
          <w:lang w:val="sr-Latn-RS"/>
        </w:rPr>
        <w:t xml:space="preserve"> стратешког планирања у </w:t>
      </w:r>
      <w:r w:rsidR="006B3BAF" w:rsidRPr="009F684C">
        <w:rPr>
          <w:rFonts w:ascii="Times New Roman" w:hAnsi="Times New Roman"/>
          <w:sz w:val="24"/>
          <w:szCs w:val="24"/>
          <w:lang w:val="sr-Cyrl-RS"/>
        </w:rPr>
        <w:t xml:space="preserve"> току 202</w:t>
      </w:r>
      <w:r w:rsidR="006B3BAF" w:rsidRPr="009F684C">
        <w:rPr>
          <w:rFonts w:ascii="Times New Roman" w:hAnsi="Times New Roman"/>
          <w:sz w:val="24"/>
          <w:szCs w:val="24"/>
          <w:lang w:val="sr-Latn-BA"/>
        </w:rPr>
        <w:t>4</w:t>
      </w:r>
      <w:r w:rsidR="006B3BAF" w:rsidRPr="009F684C">
        <w:rPr>
          <w:rFonts w:ascii="Times New Roman" w:hAnsi="Times New Roman"/>
          <w:sz w:val="24"/>
          <w:szCs w:val="24"/>
          <w:lang w:val="sr-Cyrl-RS"/>
        </w:rPr>
        <w:t>. године започете су активности на изради нове Стратегије развоја града Дервента, које се односе на прикупљање и обраду података неопходних за израду ситуационе анализе. Проведене су активности на припреми спроведбених докумената.  Подржане су и пројектне активности које проводи ЈУ „Туристичка организација града Дервента“, а које се односе на развој и унапређење туристичке инфраструктуре</w:t>
      </w:r>
      <w:r w:rsidR="006B3BAF" w:rsidRPr="009F684C">
        <w:rPr>
          <w:rFonts w:ascii="Times New Roman" w:hAnsi="Times New Roman"/>
          <w:sz w:val="24"/>
          <w:szCs w:val="24"/>
          <w:lang w:val="sr-Latn-BA"/>
        </w:rPr>
        <w:t xml:space="preserve">. </w:t>
      </w:r>
      <w:r w:rsidR="006B3BAF" w:rsidRPr="009F684C">
        <w:rPr>
          <w:rFonts w:ascii="Times New Roman" w:hAnsi="Times New Roman"/>
          <w:sz w:val="24"/>
          <w:szCs w:val="24"/>
          <w:lang w:val="sr-Cyrl-RS"/>
        </w:rPr>
        <w:t xml:space="preserve">У току 2024. године аплицирано је и на расписани јавни позив за Програм прекограничне сарадње између Републике Хрватске и Босне и Херцеговине, као и на јавни позив за учешће у пројекту „Пружање подршке рањивим женама и развој интегрисаног програма социјалне заштите“ којег финансира Европска унија, а има за циљ побољшање социо-економских услова и јачања социјалне инклузије рањивих жена у БиХ.  Подржане су активности </w:t>
      </w:r>
      <w:r w:rsidR="006B3BAF" w:rsidRPr="009F684C">
        <w:rPr>
          <w:rFonts w:ascii="Times New Roman" w:hAnsi="Times New Roman"/>
          <w:sz w:val="24"/>
          <w:szCs w:val="24"/>
          <w:lang w:val="sr-Latn-RS"/>
        </w:rPr>
        <w:t>на учешћ</w:t>
      </w:r>
      <w:r w:rsidR="006B3BAF" w:rsidRPr="009F684C">
        <w:rPr>
          <w:rFonts w:ascii="Times New Roman" w:hAnsi="Times New Roman"/>
          <w:sz w:val="24"/>
          <w:szCs w:val="24"/>
          <w:lang w:val="sr-Cyrl-RS"/>
        </w:rPr>
        <w:t>у</w:t>
      </w:r>
      <w:r w:rsidR="006B3BAF" w:rsidRPr="009F684C">
        <w:rPr>
          <w:rFonts w:ascii="Times New Roman" w:hAnsi="Times New Roman"/>
          <w:sz w:val="24"/>
          <w:szCs w:val="24"/>
          <w:lang w:val="sr-Latn-RS"/>
        </w:rPr>
        <w:t xml:space="preserve"> у пројекту</w:t>
      </w:r>
      <w:r w:rsidR="006B3BAF" w:rsidRPr="009F684C">
        <w:rPr>
          <w:rFonts w:ascii="Times New Roman" w:hAnsi="Times New Roman"/>
          <w:sz w:val="24"/>
          <w:szCs w:val="24"/>
          <w:lang w:val="sr-Cyrl-RS"/>
        </w:rPr>
        <w:t xml:space="preserve"> Међународне организације за миграције (</w:t>
      </w:r>
      <w:r w:rsidR="006B3BAF" w:rsidRPr="009F684C">
        <w:rPr>
          <w:rFonts w:ascii="Times New Roman" w:hAnsi="Times New Roman"/>
          <w:sz w:val="24"/>
          <w:szCs w:val="24"/>
          <w:lang w:val="sr-Latn-RS"/>
        </w:rPr>
        <w:t>IOM</w:t>
      </w:r>
      <w:r w:rsidR="006B3BAF" w:rsidRPr="009F684C">
        <w:rPr>
          <w:rFonts w:ascii="Times New Roman" w:hAnsi="Times New Roman"/>
          <w:sz w:val="24"/>
          <w:szCs w:val="24"/>
          <w:lang w:val="sr-Cyrl-RS"/>
        </w:rPr>
        <w:t xml:space="preserve">) </w:t>
      </w:r>
      <w:r w:rsidR="006B3BAF" w:rsidRPr="009F684C">
        <w:rPr>
          <w:rFonts w:ascii="Times New Roman" w:hAnsi="Times New Roman"/>
          <w:sz w:val="24"/>
          <w:szCs w:val="24"/>
          <w:lang w:val="sr-Latn-RS"/>
        </w:rPr>
        <w:t>„Јачање локалних капацитета за спремност и одговор на катастрофе“</w:t>
      </w:r>
      <w:r w:rsidR="006B3BAF" w:rsidRPr="009F684C">
        <w:rPr>
          <w:rFonts w:ascii="Times New Roman" w:hAnsi="Times New Roman"/>
          <w:sz w:val="24"/>
          <w:szCs w:val="24"/>
          <w:lang w:val="sr-Cyrl-RS"/>
        </w:rPr>
        <w:t xml:space="preserve">, </w:t>
      </w:r>
      <w:r w:rsidR="006B3BAF" w:rsidRPr="009F684C">
        <w:rPr>
          <w:rFonts w:ascii="Times New Roman" w:hAnsi="Times New Roman"/>
          <w:sz w:val="24"/>
          <w:szCs w:val="24"/>
          <w:lang w:val="sr-Cyrl-CS"/>
        </w:rPr>
        <w:t>који ће допринијети јачању отпорности и спремности на катастрофе локалних заједница у складу са међународним стандардима и добром праксом у случају расељавања људи.</w:t>
      </w:r>
      <w:r w:rsidR="006B3BAF" w:rsidRPr="009F684C">
        <w:rPr>
          <w:rFonts w:ascii="Times New Roman" w:hAnsi="Times New Roman"/>
          <w:sz w:val="24"/>
          <w:szCs w:val="24"/>
          <w:lang w:val="sr-Latn-BA"/>
        </w:rPr>
        <w:t xml:space="preserve"> </w:t>
      </w:r>
      <w:r w:rsidR="00A330C5">
        <w:rPr>
          <w:rFonts w:ascii="Times New Roman" w:hAnsi="Times New Roman"/>
          <w:sz w:val="24"/>
          <w:szCs w:val="24"/>
          <w:lang w:val="bs-Cyrl-BA"/>
        </w:rPr>
        <w:t xml:space="preserve"> </w:t>
      </w:r>
      <w:r w:rsidR="006B3BAF" w:rsidRPr="009F684C">
        <w:rPr>
          <w:rFonts w:ascii="Times New Roman" w:hAnsi="Times New Roman"/>
          <w:sz w:val="24"/>
          <w:szCs w:val="24"/>
          <w:lang w:val="sr-Cyrl-CS"/>
        </w:rPr>
        <w:t xml:space="preserve">У области финансијског управљања  и контроле ажурирана је књига пословних процеса који се спроводе у Градској управи </w:t>
      </w:r>
      <w:r w:rsidR="006B3BAF" w:rsidRPr="009F684C">
        <w:rPr>
          <w:rFonts w:ascii="Times New Roman" w:hAnsi="Times New Roman"/>
          <w:sz w:val="24"/>
          <w:szCs w:val="24"/>
          <w:lang w:val="sr-Cyrl-RS"/>
        </w:rPr>
        <w:t>Града</w:t>
      </w:r>
      <w:r w:rsidR="006B3BAF" w:rsidRPr="009F684C">
        <w:rPr>
          <w:rFonts w:ascii="Times New Roman" w:hAnsi="Times New Roman"/>
          <w:sz w:val="24"/>
          <w:szCs w:val="24"/>
          <w:lang w:val="sr-Cyrl-CS"/>
        </w:rPr>
        <w:t xml:space="preserve"> Дервента, а која се састоји од пописа пословних процеса и описа пословних процеса и процедура. </w:t>
      </w:r>
      <w:r w:rsidR="006B3BAF" w:rsidRPr="009F684C">
        <w:rPr>
          <w:rFonts w:ascii="Times New Roman" w:hAnsi="Times New Roman"/>
          <w:sz w:val="24"/>
          <w:szCs w:val="24"/>
          <w:lang w:val="sr-Cyrl-RS"/>
        </w:rPr>
        <w:t xml:space="preserve">До сада су евидентирана  24 процеса и 50 процедура који се одвијају у оквиру  организационих јединица Градске управе Града Дервента. </w:t>
      </w:r>
    </w:p>
    <w:p w:rsidR="00D27468" w:rsidRDefault="006B3BAF" w:rsidP="00107544">
      <w:pPr>
        <w:spacing w:after="60"/>
        <w:jc w:val="both"/>
        <w:rPr>
          <w:rFonts w:ascii="Times New Roman" w:hAnsi="Times New Roman"/>
          <w:sz w:val="24"/>
          <w:szCs w:val="24"/>
        </w:rPr>
      </w:pPr>
      <w:r w:rsidRPr="009F684C">
        <w:rPr>
          <w:rFonts w:ascii="Times New Roman" w:hAnsi="Times New Roman"/>
          <w:sz w:val="24"/>
          <w:szCs w:val="24"/>
          <w:lang w:val="sr-Cyrl-RS"/>
        </w:rPr>
        <w:t xml:space="preserve">У току 2024. године похађана је едукација из области финансијског управљања и контроле, затим обука из области стратешког планирања у јединицама локалне самоуправе, као и обука из менторинга у оквиру пројекта „Јачања и ширења менторинг услуга малих и средњих предузећа у земљама Западног Балкана“ којег проводи Развојна агенција Републике Српске уз подршку Јапанске агенције за међународну сарадњу - </w:t>
      </w:r>
      <w:r w:rsidRPr="009F684C">
        <w:rPr>
          <w:rFonts w:ascii="Times New Roman" w:hAnsi="Times New Roman"/>
          <w:sz w:val="24"/>
          <w:szCs w:val="24"/>
          <w:lang w:val="sr-Latn-RS"/>
        </w:rPr>
        <w:lastRenderedPageBreak/>
        <w:t>JICA</w:t>
      </w:r>
      <w:r w:rsidRPr="009F684C">
        <w:rPr>
          <w:rFonts w:ascii="Times New Roman" w:hAnsi="Times New Roman"/>
          <w:sz w:val="24"/>
          <w:szCs w:val="24"/>
          <w:lang w:val="sr-Cyrl-RS"/>
        </w:rPr>
        <w:t>.</w:t>
      </w:r>
      <w:r w:rsidR="00A330C5">
        <w:rPr>
          <w:rFonts w:ascii="Times New Roman" w:hAnsi="Times New Roman"/>
          <w:sz w:val="24"/>
          <w:szCs w:val="24"/>
          <w:lang w:val="bs-Cyrl-BA"/>
        </w:rPr>
        <w:t xml:space="preserve"> </w:t>
      </w:r>
      <w:r w:rsidRPr="009F684C">
        <w:rPr>
          <w:rFonts w:ascii="Times New Roman" w:hAnsi="Times New Roman"/>
          <w:sz w:val="24"/>
          <w:szCs w:val="24"/>
          <w:lang w:val="sr-Cyrl-RS"/>
        </w:rPr>
        <w:t>У склопу области стратешког планирања, самостално и у сарадњи са одјељењима Градске управе Града Дервента, свакодневно се проводе активности на пољу прикупљања и обраде података, анализе, као и достављања одговора на упите ресорних министар</w:t>
      </w:r>
      <w:r w:rsidR="008D6264">
        <w:rPr>
          <w:rFonts w:ascii="Times New Roman" w:hAnsi="Times New Roman"/>
          <w:sz w:val="24"/>
          <w:szCs w:val="24"/>
          <w:lang w:val="sr-Cyrl-RS"/>
        </w:rPr>
        <w:t>ст</w:t>
      </w:r>
      <w:r w:rsidR="00A330C5">
        <w:rPr>
          <w:rFonts w:ascii="Times New Roman" w:hAnsi="Times New Roman"/>
          <w:sz w:val="24"/>
          <w:szCs w:val="24"/>
          <w:lang w:val="sr-Cyrl-RS"/>
        </w:rPr>
        <w:t>ава, дирекција, агенција и др.</w:t>
      </w:r>
      <w:r w:rsidR="00107544">
        <w:rPr>
          <w:rFonts w:ascii="Times New Roman" w:hAnsi="Times New Roman"/>
          <w:sz w:val="24"/>
          <w:szCs w:val="24"/>
          <w:lang w:val="bs-Cyrl-BA"/>
        </w:rPr>
        <w:t xml:space="preserve"> </w:t>
      </w:r>
      <w:r w:rsidR="00A330C5">
        <w:rPr>
          <w:rFonts w:ascii="Times New Roman" w:hAnsi="Times New Roman"/>
          <w:sz w:val="24"/>
          <w:szCs w:val="24"/>
        </w:rPr>
        <w:t>У извјештајном периоду Градоначелник је готово свакодневно остваривао сарадњу са медијима, с циљем да се што потпуније информише јавност о активностима и пројектима који се планирају или се проводе, као и активностима које је подржала Градска управа и Градоначелник, а које су организ</w:t>
      </w:r>
      <w:r w:rsidR="00A330C5">
        <w:rPr>
          <w:rFonts w:ascii="Times New Roman" w:hAnsi="Times New Roman"/>
          <w:sz w:val="24"/>
          <w:szCs w:val="24"/>
          <w:lang w:val="bs-Cyrl-BA"/>
        </w:rPr>
        <w:t>о</w:t>
      </w:r>
      <w:r w:rsidR="00A330C5">
        <w:rPr>
          <w:rFonts w:ascii="Times New Roman" w:hAnsi="Times New Roman"/>
          <w:sz w:val="24"/>
          <w:szCs w:val="24"/>
        </w:rPr>
        <w:t xml:space="preserve">вале Јавне установе, спортски колективи и друга удружења. Градоначелник је дао већи број интервјуа </w:t>
      </w:r>
      <w:r w:rsidR="00A330C5">
        <w:rPr>
          <w:rFonts w:ascii="Times New Roman" w:hAnsi="Times New Roman"/>
          <w:sz w:val="24"/>
          <w:szCs w:val="24"/>
          <w:lang w:val="sr-Cyrl-RS"/>
        </w:rPr>
        <w:t xml:space="preserve">за </w:t>
      </w:r>
      <w:r w:rsidR="00A330C5">
        <w:rPr>
          <w:rFonts w:ascii="Times New Roman" w:hAnsi="Times New Roman"/>
          <w:sz w:val="24"/>
          <w:szCs w:val="24"/>
        </w:rPr>
        <w:t xml:space="preserve">писане медије са подручја Републике Српске и БиХ, као и електронске. Гостовао је у емисији “Јутарњи програм” на Радио телевизији Републике Српске након преузимања мандата и у емисји “Потез” на ТВ К3. </w:t>
      </w:r>
      <w:r w:rsidR="00A330C5">
        <w:rPr>
          <w:rFonts w:ascii="Times New Roman" w:hAnsi="Times New Roman"/>
          <w:sz w:val="24"/>
          <w:szCs w:val="24"/>
          <w:lang w:val="bs-Cyrl-BA"/>
        </w:rPr>
        <w:t xml:space="preserve"> </w:t>
      </w:r>
      <w:r w:rsidR="00A330C5">
        <w:rPr>
          <w:rFonts w:ascii="Times New Roman" w:hAnsi="Times New Roman"/>
          <w:sz w:val="24"/>
          <w:szCs w:val="24"/>
        </w:rPr>
        <w:t>Дешавања у граду у 2024. години медијски су пратили ТВ К3, Радио Телевизија Републике Српске, Алтернативна телевизија, Новинска агенција „Срна“,</w:t>
      </w:r>
      <w:r w:rsidR="00A330C5">
        <w:rPr>
          <w:rFonts w:ascii="Times New Roman" w:hAnsi="Times New Roman"/>
          <w:sz w:val="24"/>
          <w:szCs w:val="24"/>
          <w:lang w:val="sr-Cyrl-RS"/>
        </w:rPr>
        <w:t xml:space="preserve"> </w:t>
      </w:r>
      <w:r w:rsidR="00A330C5">
        <w:rPr>
          <w:rFonts w:ascii="Times New Roman" w:hAnsi="Times New Roman"/>
          <w:sz w:val="24"/>
          <w:szCs w:val="24"/>
        </w:rPr>
        <w:t>Глас Српске, Дервентски лист, те портали Дервента кафе, Радио Дервента, Нацелник.нет, Глас регије и други, док су спортске теме из Дервенте и пољопривредне, имале своје мјесто на истактнуим порталима специјализованим за спорт, односно пољопривреду.</w:t>
      </w:r>
      <w:r w:rsidR="00A330C5">
        <w:rPr>
          <w:rFonts w:ascii="Times New Roman" w:hAnsi="Times New Roman"/>
          <w:sz w:val="24"/>
          <w:szCs w:val="24"/>
          <w:lang w:val="bs-Cyrl-BA"/>
        </w:rPr>
        <w:t xml:space="preserve"> </w:t>
      </w:r>
      <w:r w:rsidR="00A330C5">
        <w:rPr>
          <w:rFonts w:ascii="Times New Roman" w:hAnsi="Times New Roman"/>
          <w:sz w:val="24"/>
          <w:szCs w:val="24"/>
          <w:lang w:val="bs-Latn-BA"/>
        </w:rPr>
        <w:t xml:space="preserve">Током прошле године, Град Дервента, укључујући рад Градоначелника и Градске управе, као и свих других удружења на Јавном сервису Радио телевизији Републике Српске били су заступљени четири сата и тринаест минута. Када је у питању ТВ К3 догађаји у Дервенти испраћени су кроз пет </w:t>
      </w:r>
      <w:r w:rsidR="00A330C5">
        <w:rPr>
          <w:rFonts w:ascii="Times New Roman" w:hAnsi="Times New Roman"/>
          <w:sz w:val="24"/>
          <w:szCs w:val="24"/>
        </w:rPr>
        <w:t>сати и 33 минута.</w:t>
      </w:r>
      <w:r w:rsidR="00A330C5">
        <w:rPr>
          <w:rFonts w:ascii="Times New Roman" w:hAnsi="Times New Roman"/>
          <w:sz w:val="24"/>
          <w:szCs w:val="24"/>
          <w:lang w:val="bs-Cyrl-BA"/>
        </w:rPr>
        <w:t xml:space="preserve"> </w:t>
      </w:r>
      <w:r w:rsidR="00A330C5">
        <w:rPr>
          <w:rFonts w:ascii="Times New Roman" w:hAnsi="Times New Roman"/>
          <w:sz w:val="24"/>
          <w:szCs w:val="24"/>
        </w:rPr>
        <w:t>Велики број догађаја, као и активности Градоначелника, имао је своје вријеме и на Федералној телевзији, око педесет минута.</w:t>
      </w:r>
      <w:r w:rsidR="00107544">
        <w:rPr>
          <w:rFonts w:ascii="Times New Roman" w:hAnsi="Times New Roman"/>
          <w:sz w:val="24"/>
          <w:szCs w:val="24"/>
          <w:lang w:val="bs-Cyrl-BA"/>
        </w:rPr>
        <w:t xml:space="preserve"> </w:t>
      </w:r>
      <w:r w:rsidR="00A330C5">
        <w:rPr>
          <w:rFonts w:ascii="Times New Roman" w:hAnsi="Times New Roman"/>
          <w:sz w:val="24"/>
          <w:szCs w:val="24"/>
        </w:rPr>
        <w:t>Поред званичне странице на друштвеној мрежи фејсбук (фацебоок), на којој се могу пратити активности Градоначелника и Градске управе, најаве свих манифестација у Граду, непуне двије године активан је и налог Градске управе на популарној мрежи инстаграм, а активан је и yоутбе налог Град Дервента.У наредном периоду ослушаћемо наше циљне групе, те ако буде било потребе отворити и налог на друштвеној мрежи Икс.</w:t>
      </w:r>
    </w:p>
    <w:p w:rsidR="00236766" w:rsidRPr="00236766" w:rsidRDefault="00107544" w:rsidP="00236766">
      <w:pPr>
        <w:spacing w:after="0" w:line="240" w:lineRule="auto"/>
        <w:jc w:val="both"/>
        <w:rPr>
          <w:rFonts w:ascii="Times New Roman" w:hAnsi="Times New Roman"/>
          <w:sz w:val="24"/>
          <w:szCs w:val="24"/>
          <w:lang w:val="bs-Cyrl-BA"/>
        </w:rPr>
      </w:pPr>
      <w:r>
        <w:rPr>
          <w:rFonts w:ascii="Times New Roman" w:hAnsi="Times New Roman"/>
          <w:sz w:val="24"/>
          <w:szCs w:val="24"/>
          <w:lang w:val="sr-Cyrl-CS"/>
        </w:rPr>
        <w:t>Међусобни однос Градоначелника и Скупштине града</w:t>
      </w:r>
      <w:r>
        <w:rPr>
          <w:rFonts w:ascii="Times New Roman" w:hAnsi="Times New Roman"/>
          <w:b/>
          <w:bCs/>
          <w:sz w:val="24"/>
          <w:szCs w:val="24"/>
          <w:lang w:val="sr-Cyrl-CS"/>
        </w:rPr>
        <w:t xml:space="preserve"> </w:t>
      </w:r>
      <w:r>
        <w:rPr>
          <w:rFonts w:ascii="Times New Roman" w:hAnsi="Times New Roman"/>
          <w:sz w:val="24"/>
          <w:szCs w:val="24"/>
          <w:lang w:val="sr-Cyrl-CS"/>
        </w:rPr>
        <w:t>заснивао се на принципима међусобног уважавања и сарадње. Градоначелник је редовно информисао  Скупштину о остваривању политике јединице локалне самоуправе, њених права и обавеза, спроводио локалну политику у складу са одлукама Скупштине, извршавао Буџет и обазбјеђивао примјену одлука и других аката Скупштине. Рад Градоначелника одвијао се и кроз учествовање на Скупштинском колегију, сједницама скупштине града , давању одговора на одборничка питања и  предлагање  Буџета, просторних планова и регулаторних документа који су се односили на коришћење,  управљање  и располагање имовином града, као и предлагање других општих и појединачних аката  које  је Градоначелник, у функцији предлагача, достављао Скупштини града на разматрање и одлучив</w:t>
      </w:r>
      <w:r>
        <w:rPr>
          <w:rFonts w:ascii="Times New Roman" w:hAnsi="Times New Roman"/>
          <w:sz w:val="24"/>
          <w:szCs w:val="24"/>
          <w:lang w:val="bs-Cyrl-BA"/>
        </w:rPr>
        <w:t>ање.</w:t>
      </w:r>
      <w:r w:rsidR="00236766">
        <w:rPr>
          <w:rFonts w:ascii="Times New Roman" w:hAnsi="Times New Roman"/>
          <w:sz w:val="24"/>
          <w:szCs w:val="24"/>
          <w:lang w:val="bs-Cyrl-BA"/>
        </w:rPr>
        <w:t xml:space="preserve">  </w:t>
      </w:r>
      <w:r w:rsidR="00236766">
        <w:rPr>
          <w:rFonts w:ascii="Cambria" w:eastAsia="Times New Roman" w:hAnsi="Cambria"/>
          <w:color w:val="000000"/>
        </w:rPr>
        <w:t xml:space="preserve">У оквиру Стручне службе Градоначелника обављају се послови у вези </w:t>
      </w:r>
      <w:r w:rsidR="00236766">
        <w:rPr>
          <w:rFonts w:ascii="Cambria" w:eastAsia="Times New Roman" w:hAnsi="Cambria"/>
          <w:color w:val="000000"/>
          <w:lang w:val="sr-Cyrl-BA"/>
        </w:rPr>
        <w:t xml:space="preserve">провођења </w:t>
      </w:r>
      <w:r w:rsidR="00236766">
        <w:rPr>
          <w:rFonts w:ascii="Cambria" w:eastAsia="Times New Roman" w:hAnsi="Cambria"/>
          <w:color w:val="000000"/>
        </w:rPr>
        <w:t>јавних набавки радова, роба и услуга. У току 202</w:t>
      </w:r>
      <w:r w:rsidR="00236766">
        <w:rPr>
          <w:rFonts w:ascii="Cambria" w:eastAsia="Times New Roman" w:hAnsi="Cambria"/>
          <w:color w:val="000000"/>
          <w:lang w:val="sr-Cyrl-BA"/>
        </w:rPr>
        <w:t>4</w:t>
      </w:r>
      <w:r w:rsidR="00236766">
        <w:rPr>
          <w:rFonts w:ascii="Cambria" w:eastAsia="Times New Roman" w:hAnsi="Cambria"/>
          <w:color w:val="000000"/>
        </w:rPr>
        <w:t xml:space="preserve">. године </w:t>
      </w:r>
      <w:r w:rsidR="00236766">
        <w:rPr>
          <w:rFonts w:ascii="Cambria" w:eastAsia="Times New Roman" w:hAnsi="Cambria"/>
        </w:rPr>
        <w:t>проведено је 2</w:t>
      </w:r>
      <w:r w:rsidR="00236766">
        <w:rPr>
          <w:rFonts w:ascii="Cambria" w:eastAsia="Times New Roman" w:hAnsi="Cambria"/>
          <w:lang w:val="sr-Cyrl-BA"/>
        </w:rPr>
        <w:t>71</w:t>
      </w:r>
      <w:r w:rsidR="00236766">
        <w:rPr>
          <w:rFonts w:ascii="Cambria" w:eastAsia="Times New Roman" w:hAnsi="Cambria"/>
        </w:rPr>
        <w:t xml:space="preserve"> поступак јавних набавки, од тога </w:t>
      </w:r>
      <w:r w:rsidR="00236766">
        <w:rPr>
          <w:rFonts w:ascii="Cambria" w:eastAsia="Times New Roman" w:hAnsi="Cambria"/>
          <w:lang w:val="sr-Cyrl-BA"/>
        </w:rPr>
        <w:t>4</w:t>
      </w:r>
      <w:r w:rsidR="00236766">
        <w:rPr>
          <w:rFonts w:ascii="Cambria" w:eastAsia="Times New Roman" w:hAnsi="Cambria"/>
          <w:color w:val="FF0000"/>
          <w:lang w:val="sr-Cyrl-BA"/>
        </w:rPr>
        <w:t xml:space="preserve"> </w:t>
      </w:r>
      <w:r w:rsidR="00236766">
        <w:rPr>
          <w:rFonts w:ascii="Cambria" w:eastAsia="Times New Roman" w:hAnsi="Cambria"/>
        </w:rPr>
        <w:t xml:space="preserve">поступка </w:t>
      </w:r>
      <w:r w:rsidR="00236766">
        <w:rPr>
          <w:rFonts w:ascii="Cambria" w:eastAsia="Times New Roman" w:hAnsi="Cambria"/>
          <w:lang w:val="sr-Cyrl-BA"/>
        </w:rPr>
        <w:t>су</w:t>
      </w:r>
      <w:r w:rsidR="00236766">
        <w:rPr>
          <w:rFonts w:ascii="Cambria" w:eastAsia="Times New Roman" w:hAnsi="Cambria"/>
        </w:rPr>
        <w:t xml:space="preserve"> поништена. </w:t>
      </w:r>
    </w:p>
    <w:p w:rsidR="00236766" w:rsidRDefault="00236766" w:rsidP="00236766">
      <w:pPr>
        <w:spacing w:after="0" w:line="240" w:lineRule="auto"/>
        <w:jc w:val="both"/>
        <w:rPr>
          <w:rFonts w:ascii="Cambria" w:eastAsia="Times New Roman" w:hAnsi="Cambria" w:cstheme="minorBidi"/>
          <w:lang w:val="sr-Cyrl-BA" w:eastAsia="sr-Latn-CS"/>
        </w:rPr>
      </w:pPr>
      <w:r>
        <w:rPr>
          <w:rFonts w:ascii="Cambria" w:eastAsia="Times New Roman" w:hAnsi="Cambria"/>
          <w:color w:val="000000"/>
          <w:lang w:val="sr-Cyrl-BA"/>
        </w:rPr>
        <w:t>Проведено</w:t>
      </w:r>
      <w:r>
        <w:rPr>
          <w:rFonts w:ascii="Cambria" w:eastAsia="Times New Roman" w:hAnsi="Cambria"/>
          <w:color w:val="000000"/>
        </w:rPr>
        <w:t xml:space="preserve"> је </w:t>
      </w:r>
      <w:r>
        <w:rPr>
          <w:rFonts w:ascii="Cambria" w:eastAsia="Times New Roman" w:hAnsi="Cambria"/>
          <w:color w:val="000000"/>
          <w:lang w:val="sr-Cyrl-BA"/>
        </w:rPr>
        <w:t xml:space="preserve">36 поступака, </w:t>
      </w:r>
      <w:r>
        <w:rPr>
          <w:rFonts w:ascii="Cambria" w:eastAsia="Times New Roman" w:hAnsi="Cambria"/>
          <w:color w:val="000000"/>
        </w:rPr>
        <w:t>отворен</w:t>
      </w:r>
      <w:r>
        <w:rPr>
          <w:rFonts w:ascii="Cambria" w:eastAsia="Times New Roman" w:hAnsi="Cambria"/>
          <w:color w:val="000000"/>
          <w:lang w:val="sr-Cyrl-BA"/>
        </w:rPr>
        <w:t>и</w:t>
      </w:r>
      <w:r>
        <w:rPr>
          <w:rFonts w:ascii="Cambria" w:eastAsia="Times New Roman" w:hAnsi="Cambria"/>
          <w:color w:val="000000"/>
        </w:rPr>
        <w:t xml:space="preserve"> поступак у укупној реализованој/закљученој вриједности од </w:t>
      </w:r>
      <w:r>
        <w:rPr>
          <w:rFonts w:ascii="Cambria" w:eastAsia="Times New Roman" w:hAnsi="Cambria"/>
          <w:lang w:val="sr-Cyrl-BA"/>
        </w:rPr>
        <w:t>5.216.688,12</w:t>
      </w:r>
      <w:r>
        <w:rPr>
          <w:rFonts w:ascii="Cambria" w:eastAsia="Times New Roman" w:hAnsi="Cambria"/>
        </w:rPr>
        <w:t xml:space="preserve"> КМ</w:t>
      </w:r>
      <w:r>
        <w:rPr>
          <w:rFonts w:ascii="Cambria" w:eastAsia="Times New Roman" w:hAnsi="Cambria"/>
          <w:color w:val="000000"/>
        </w:rPr>
        <w:t xml:space="preserve">, док </w:t>
      </w:r>
      <w:r>
        <w:rPr>
          <w:rFonts w:ascii="Cambria" w:eastAsia="Times New Roman" w:hAnsi="Cambria"/>
          <w:color w:val="000000"/>
          <w:lang w:val="sr-Cyrl-BA"/>
        </w:rPr>
        <w:t>су два</w:t>
      </w:r>
      <w:r>
        <w:rPr>
          <w:rFonts w:ascii="Cambria" w:eastAsia="Times New Roman" w:hAnsi="Cambria"/>
          <w:color w:val="000000"/>
        </w:rPr>
        <w:t xml:space="preserve"> поступк</w:t>
      </w:r>
      <w:r>
        <w:rPr>
          <w:rFonts w:ascii="Cambria" w:eastAsia="Times New Roman" w:hAnsi="Cambria"/>
          <w:color w:val="000000"/>
          <w:lang w:val="sr-Cyrl-BA"/>
        </w:rPr>
        <w:t xml:space="preserve">а </w:t>
      </w:r>
      <w:r>
        <w:rPr>
          <w:rFonts w:ascii="Cambria" w:eastAsia="Times New Roman" w:hAnsi="Cambria"/>
          <w:color w:val="000000"/>
        </w:rPr>
        <w:t>поништен</w:t>
      </w:r>
      <w:r>
        <w:rPr>
          <w:rFonts w:ascii="Cambria" w:eastAsia="Times New Roman" w:hAnsi="Cambria"/>
          <w:color w:val="000000"/>
          <w:lang w:val="sr-Cyrl-BA"/>
        </w:rPr>
        <w:t>а</w:t>
      </w:r>
      <w:r>
        <w:rPr>
          <w:rFonts w:ascii="Cambria" w:eastAsia="Times New Roman" w:hAnsi="Cambria"/>
          <w:color w:val="000000"/>
        </w:rPr>
        <w:t xml:space="preserve">. </w:t>
      </w:r>
      <w:r>
        <w:rPr>
          <w:rFonts w:ascii="Cambria" w:eastAsia="Times New Roman" w:hAnsi="Cambria"/>
          <w:color w:val="000000"/>
          <w:lang w:val="sr-Cyrl-BA"/>
        </w:rPr>
        <w:t xml:space="preserve"> </w:t>
      </w:r>
    </w:p>
    <w:p w:rsidR="00236766" w:rsidRDefault="00236766" w:rsidP="00D07872">
      <w:pPr>
        <w:spacing w:after="0" w:line="240" w:lineRule="auto"/>
        <w:jc w:val="both"/>
        <w:rPr>
          <w:rFonts w:ascii="Cambria" w:eastAsia="Times New Roman" w:hAnsi="Cambria"/>
          <w:lang w:val="sr-Cyrl-CS" w:eastAsia="sr-Latn-CS"/>
        </w:rPr>
      </w:pPr>
      <w:r>
        <w:rPr>
          <w:rFonts w:ascii="Cambria" w:eastAsia="Times New Roman" w:hAnsi="Cambria"/>
          <w:lang w:val="sr-Cyrl-CS" w:eastAsia="sr-Latn-CS"/>
        </w:rPr>
        <w:t>Међу најзначајнијим поступцима јавних набавки „Изградња и реконструкција улица и путева - 3. фаза“ у вриједности од 1.586.464,78 КМ.</w:t>
      </w:r>
      <w:r>
        <w:rPr>
          <w:rFonts w:ascii="Cambria" w:eastAsia="Times New Roman" w:hAnsi="Cambria"/>
          <w:color w:val="000000"/>
        </w:rPr>
        <w:t>Од поступака</w:t>
      </w:r>
      <w:r>
        <w:rPr>
          <w:rFonts w:ascii="Cambria" w:eastAsia="Times New Roman" w:hAnsi="Cambria"/>
          <w:color w:val="000000"/>
          <w:lang w:val="sr-Cyrl-BA"/>
        </w:rPr>
        <w:t xml:space="preserve"> мањих вриједности</w:t>
      </w:r>
      <w:r>
        <w:rPr>
          <w:rFonts w:ascii="Cambria" w:eastAsia="Times New Roman" w:hAnsi="Cambria"/>
          <w:color w:val="000000"/>
        </w:rPr>
        <w:t xml:space="preserve"> јавних набавки, конкурентск</w:t>
      </w:r>
      <w:r>
        <w:rPr>
          <w:rFonts w:ascii="Cambria" w:eastAsia="Times New Roman" w:hAnsi="Cambria"/>
          <w:color w:val="000000"/>
          <w:lang w:val="sr-Cyrl-BA"/>
        </w:rPr>
        <w:t>и</w:t>
      </w:r>
      <w:r>
        <w:rPr>
          <w:rFonts w:ascii="Cambria" w:eastAsia="Times New Roman" w:hAnsi="Cambria"/>
          <w:color w:val="000000"/>
        </w:rPr>
        <w:t xml:space="preserve"> захтјев за достављање понуда </w:t>
      </w:r>
      <w:r>
        <w:rPr>
          <w:rFonts w:ascii="Cambria" w:eastAsia="Times New Roman" w:hAnsi="Cambria"/>
          <w:color w:val="000000"/>
          <w:lang w:val="sr-Cyrl-BA"/>
        </w:rPr>
        <w:t>су проведена 24</w:t>
      </w:r>
      <w:r>
        <w:rPr>
          <w:rFonts w:ascii="Cambria" w:eastAsia="Times New Roman" w:hAnsi="Cambria"/>
          <w:color w:val="000000"/>
        </w:rPr>
        <w:t xml:space="preserve"> поступка</w:t>
      </w:r>
      <w:r>
        <w:rPr>
          <w:rFonts w:ascii="Cambria" w:eastAsia="Times New Roman" w:hAnsi="Cambria"/>
          <w:color w:val="000000"/>
          <w:lang w:val="sr-Cyrl-BA"/>
        </w:rPr>
        <w:t xml:space="preserve">, док су </w:t>
      </w:r>
      <w:r>
        <w:rPr>
          <w:rFonts w:ascii="Cambria" w:eastAsia="Times New Roman" w:hAnsi="Cambria"/>
          <w:lang w:val="sr-Cyrl-BA"/>
        </w:rPr>
        <w:t>2</w:t>
      </w:r>
      <w:r>
        <w:rPr>
          <w:rFonts w:ascii="Cambria" w:eastAsia="Times New Roman" w:hAnsi="Cambria"/>
        </w:rPr>
        <w:t xml:space="preserve"> поступка поништен</w:t>
      </w:r>
      <w:r>
        <w:rPr>
          <w:rFonts w:ascii="Cambria" w:eastAsia="Times New Roman" w:hAnsi="Cambria"/>
          <w:lang w:val="sr-Cyrl-BA"/>
        </w:rPr>
        <w:t>а</w:t>
      </w:r>
      <w:r>
        <w:rPr>
          <w:rFonts w:ascii="Cambria" w:eastAsia="Times New Roman" w:hAnsi="Cambria"/>
        </w:rPr>
        <w:t>.</w:t>
      </w:r>
      <w:r>
        <w:rPr>
          <w:rFonts w:ascii="Cambria" w:eastAsia="Times New Roman" w:hAnsi="Cambria"/>
          <w:lang w:val="sr-Cyrl-CS" w:eastAsia="sr-Latn-CS"/>
        </w:rPr>
        <w:t xml:space="preserve"> </w:t>
      </w:r>
      <w:r>
        <w:rPr>
          <w:rFonts w:ascii="Cambria" w:eastAsia="Times New Roman" w:hAnsi="Cambria"/>
        </w:rPr>
        <w:t>Конкурентски захтјев за доставу понуда је реализован у укупном износу од 3</w:t>
      </w:r>
      <w:r>
        <w:rPr>
          <w:rFonts w:ascii="Cambria" w:eastAsia="Times New Roman" w:hAnsi="Cambria"/>
          <w:lang w:val="sr-Cyrl-BA"/>
        </w:rPr>
        <w:t>69</w:t>
      </w:r>
      <w:r>
        <w:rPr>
          <w:rFonts w:ascii="Cambria" w:eastAsia="Times New Roman" w:hAnsi="Cambria"/>
        </w:rPr>
        <w:t>.</w:t>
      </w:r>
      <w:r>
        <w:rPr>
          <w:rFonts w:ascii="Cambria" w:eastAsia="Times New Roman" w:hAnsi="Cambria"/>
          <w:lang w:val="sr-Cyrl-BA"/>
        </w:rPr>
        <w:t>700</w:t>
      </w:r>
      <w:r>
        <w:rPr>
          <w:rFonts w:ascii="Cambria" w:eastAsia="Times New Roman" w:hAnsi="Cambria"/>
        </w:rPr>
        <w:t>,0</w:t>
      </w:r>
      <w:r>
        <w:rPr>
          <w:rFonts w:ascii="Cambria" w:eastAsia="Times New Roman" w:hAnsi="Cambria"/>
          <w:lang w:val="sr-Cyrl-BA"/>
        </w:rPr>
        <w:t>5</w:t>
      </w:r>
      <w:r>
        <w:rPr>
          <w:rFonts w:ascii="Cambria" w:eastAsia="Times New Roman" w:hAnsi="Cambria"/>
        </w:rPr>
        <w:t xml:space="preserve"> КМ.</w:t>
      </w:r>
    </w:p>
    <w:p w:rsidR="00236766" w:rsidRPr="00236766" w:rsidRDefault="00236766" w:rsidP="00236766">
      <w:pPr>
        <w:spacing w:after="0" w:line="240" w:lineRule="auto"/>
        <w:jc w:val="both"/>
        <w:rPr>
          <w:rFonts w:ascii="Cambria" w:eastAsia="Times New Roman" w:hAnsi="Cambria"/>
          <w:color w:val="000000"/>
          <w:lang w:val="sr-Cyrl-BA" w:eastAsia="sr-Latn-BA"/>
        </w:rPr>
      </w:pPr>
      <w:r>
        <w:rPr>
          <w:rFonts w:ascii="Cambria" w:eastAsia="Times New Roman" w:hAnsi="Cambria"/>
          <w:color w:val="000000"/>
        </w:rPr>
        <w:lastRenderedPageBreak/>
        <w:t xml:space="preserve">Проведено је </w:t>
      </w:r>
      <w:r>
        <w:rPr>
          <w:rFonts w:ascii="Cambria" w:eastAsia="Times New Roman" w:hAnsi="Cambria"/>
          <w:color w:val="000000"/>
          <w:lang w:val="sr-Cyrl-BA"/>
        </w:rPr>
        <w:t>9</w:t>
      </w:r>
      <w:r>
        <w:rPr>
          <w:rFonts w:ascii="Cambria" w:eastAsia="Times New Roman" w:hAnsi="Cambria"/>
          <w:color w:val="000000"/>
        </w:rPr>
        <w:t xml:space="preserve"> преговарачких поступака у укупном износу </w:t>
      </w:r>
      <w:r>
        <w:rPr>
          <w:rFonts w:ascii="Cambria" w:eastAsia="Times New Roman" w:hAnsi="Cambria"/>
        </w:rPr>
        <w:t xml:space="preserve">од </w:t>
      </w:r>
      <w:r>
        <w:rPr>
          <w:rFonts w:ascii="Cambria" w:eastAsia="Times New Roman" w:hAnsi="Cambria"/>
          <w:lang w:val="sr-Cyrl-BA"/>
        </w:rPr>
        <w:t>284.039,88</w:t>
      </w:r>
      <w:r>
        <w:rPr>
          <w:rFonts w:ascii="Cambria" w:eastAsia="Times New Roman" w:hAnsi="Cambria"/>
        </w:rPr>
        <w:t xml:space="preserve"> КМ, док је</w:t>
      </w:r>
      <w:r>
        <w:rPr>
          <w:rFonts w:ascii="Cambria" w:eastAsia="Times New Roman" w:hAnsi="Cambria"/>
          <w:color w:val="000000"/>
          <w:lang w:val="sr-Cyrl-BA"/>
        </w:rPr>
        <w:t xml:space="preserve"> н</w:t>
      </w:r>
      <w:r>
        <w:rPr>
          <w:rFonts w:ascii="Cambria" w:eastAsia="Times New Roman" w:hAnsi="Cambria"/>
          <w:color w:val="000000"/>
        </w:rPr>
        <w:t>ајзначајниј</w:t>
      </w:r>
      <w:r>
        <w:rPr>
          <w:rFonts w:ascii="Cambria" w:eastAsia="Times New Roman" w:hAnsi="Cambria"/>
          <w:color w:val="000000"/>
          <w:lang w:val="sr-Cyrl-BA"/>
        </w:rPr>
        <w:t>и</w:t>
      </w:r>
      <w:r>
        <w:rPr>
          <w:rFonts w:ascii="Cambria" w:eastAsia="Times New Roman" w:hAnsi="Cambria"/>
          <w:color w:val="000000"/>
        </w:rPr>
        <w:t xml:space="preserve"> поступак </w:t>
      </w:r>
      <w:r>
        <w:rPr>
          <w:rFonts w:ascii="Cambria" w:eastAsia="Times New Roman" w:hAnsi="Cambria"/>
          <w:color w:val="000000"/>
          <w:lang w:val="sr-Cyrl-BA"/>
        </w:rPr>
        <w:t>„</w:t>
      </w:r>
      <w:r>
        <w:rPr>
          <w:rFonts w:ascii="Cambria" w:eastAsia="Times New Roman" w:hAnsi="Cambria"/>
          <w:color w:val="000000"/>
        </w:rPr>
        <w:t xml:space="preserve">Реконструкција зграде </w:t>
      </w:r>
      <w:r>
        <w:rPr>
          <w:rFonts w:ascii="Cambria" w:eastAsia="Times New Roman" w:hAnsi="Cambria"/>
          <w:color w:val="000000"/>
          <w:lang w:val="sr-Cyrl-BA"/>
        </w:rPr>
        <w:t>ОШ</w:t>
      </w:r>
      <w:r>
        <w:rPr>
          <w:rFonts w:ascii="Cambria" w:eastAsia="Times New Roman" w:hAnsi="Cambria"/>
          <w:color w:val="000000"/>
        </w:rPr>
        <w:t xml:space="preserve"> Никола Тесла - непредвиђени радови</w:t>
      </w:r>
      <w:r>
        <w:rPr>
          <w:rFonts w:ascii="Cambria" w:eastAsia="Times New Roman" w:hAnsi="Cambria"/>
          <w:color w:val="000000"/>
          <w:lang w:val="sr-Cyrl-BA"/>
        </w:rPr>
        <w:t>“ у износу 199.041,46 КМ.</w:t>
      </w:r>
    </w:p>
    <w:p w:rsidR="00236766" w:rsidRDefault="00236766" w:rsidP="00236766">
      <w:pPr>
        <w:spacing w:after="0" w:line="240" w:lineRule="auto"/>
        <w:jc w:val="both"/>
        <w:rPr>
          <w:rFonts w:ascii="Cambria" w:eastAsia="Times New Roman" w:hAnsi="Cambria"/>
          <w:color w:val="000000"/>
          <w:lang w:val="sr-Cyrl-BA"/>
        </w:rPr>
      </w:pPr>
      <w:r>
        <w:rPr>
          <w:rFonts w:ascii="Cambria" w:eastAsia="Times New Roman" w:hAnsi="Cambria"/>
          <w:color w:val="000000"/>
          <w:lang w:val="sr-Cyrl-BA"/>
        </w:rPr>
        <w:t>Проведено је 6 поступака неприоритетних услуга у износу 77.015,52 КМ.</w:t>
      </w:r>
    </w:p>
    <w:p w:rsidR="00236766" w:rsidRPr="00236766" w:rsidRDefault="00236766" w:rsidP="00236766">
      <w:pPr>
        <w:spacing w:after="0" w:line="240" w:lineRule="auto"/>
        <w:jc w:val="both"/>
        <w:rPr>
          <w:rFonts w:ascii="Cambria" w:eastAsia="Times New Roman" w:hAnsi="Cambria"/>
          <w:color w:val="000000"/>
          <w:lang w:val="sr-Cyrl-BA"/>
        </w:rPr>
      </w:pPr>
      <w:r>
        <w:rPr>
          <w:rFonts w:ascii="Cambria" w:eastAsia="Times New Roman" w:hAnsi="Cambria"/>
          <w:color w:val="000000"/>
          <w:lang w:val="sr-Cyrl-BA"/>
        </w:rPr>
        <w:t>Проведена су 3 поступка монополских набавки у износу 44.593,30 КМ.</w:t>
      </w:r>
    </w:p>
    <w:p w:rsidR="00236766" w:rsidRDefault="00236766" w:rsidP="00236766">
      <w:pPr>
        <w:spacing w:after="0" w:line="240" w:lineRule="auto"/>
        <w:jc w:val="both"/>
        <w:rPr>
          <w:rFonts w:ascii="Cambria" w:eastAsia="Times New Roman" w:hAnsi="Cambria"/>
        </w:rPr>
      </w:pPr>
      <w:r>
        <w:rPr>
          <w:rFonts w:ascii="Cambria" w:eastAsia="Times New Roman" w:hAnsi="Cambria"/>
        </w:rPr>
        <w:t>Проведено је 1</w:t>
      </w:r>
      <w:r>
        <w:rPr>
          <w:rFonts w:ascii="Cambria" w:eastAsia="Times New Roman" w:hAnsi="Cambria"/>
          <w:lang w:val="sr-Cyrl-BA"/>
        </w:rPr>
        <w:t>93</w:t>
      </w:r>
      <w:r>
        <w:rPr>
          <w:rFonts w:ascii="Cambria" w:eastAsia="Times New Roman" w:hAnsi="Cambria"/>
        </w:rPr>
        <w:t xml:space="preserve"> директних споразума у укупном износу од 27</w:t>
      </w:r>
      <w:r>
        <w:rPr>
          <w:rFonts w:ascii="Cambria" w:eastAsia="Times New Roman" w:hAnsi="Cambria"/>
          <w:lang w:val="sr-Cyrl-BA"/>
        </w:rPr>
        <w:t>1</w:t>
      </w:r>
      <w:r>
        <w:rPr>
          <w:rFonts w:ascii="Cambria" w:eastAsia="Times New Roman" w:hAnsi="Cambria"/>
        </w:rPr>
        <w:t>.</w:t>
      </w:r>
      <w:r>
        <w:rPr>
          <w:rFonts w:ascii="Cambria" w:eastAsia="Times New Roman" w:hAnsi="Cambria"/>
          <w:lang w:val="sr-Cyrl-BA"/>
        </w:rPr>
        <w:t>340</w:t>
      </w:r>
      <w:r>
        <w:rPr>
          <w:rFonts w:ascii="Cambria" w:eastAsia="Times New Roman" w:hAnsi="Cambria"/>
        </w:rPr>
        <w:t>,</w:t>
      </w:r>
      <w:r>
        <w:rPr>
          <w:rFonts w:ascii="Cambria" w:eastAsia="Times New Roman" w:hAnsi="Cambria"/>
          <w:lang w:val="sr-Cyrl-BA"/>
        </w:rPr>
        <w:t>00</w:t>
      </w:r>
      <w:r>
        <w:rPr>
          <w:rFonts w:ascii="Cambria" w:eastAsia="Times New Roman" w:hAnsi="Cambria"/>
        </w:rPr>
        <w:t xml:space="preserve"> КМ.</w:t>
      </w:r>
    </w:p>
    <w:p w:rsidR="00236766" w:rsidRPr="00236766" w:rsidRDefault="00236766" w:rsidP="00236766">
      <w:pPr>
        <w:spacing w:after="0" w:line="240" w:lineRule="auto"/>
        <w:jc w:val="both"/>
        <w:rPr>
          <w:rFonts w:ascii="Cambria" w:eastAsia="Times New Roman" w:hAnsi="Cambria"/>
          <w:lang w:val="sr-Cyrl-BA"/>
        </w:rPr>
      </w:pPr>
      <w:r>
        <w:rPr>
          <w:rFonts w:ascii="Cambria" w:eastAsia="Times New Roman" w:hAnsi="Cambria"/>
        </w:rPr>
        <w:t xml:space="preserve">Жалбе на набавке </w:t>
      </w:r>
      <w:r>
        <w:rPr>
          <w:rFonts w:ascii="Cambria" w:eastAsia="Times New Roman" w:hAnsi="Cambria"/>
          <w:lang w:val="sr-Cyrl-BA"/>
        </w:rPr>
        <w:t>веће</w:t>
      </w:r>
      <w:r>
        <w:rPr>
          <w:rFonts w:ascii="Cambria" w:eastAsia="Times New Roman" w:hAnsi="Cambria"/>
        </w:rPr>
        <w:t xml:space="preserve"> вриједности су биле за предмет</w:t>
      </w:r>
      <w:r>
        <w:rPr>
          <w:rFonts w:ascii="Cambria" w:eastAsia="Times New Roman" w:hAnsi="Cambria"/>
          <w:lang w:val="sr-Cyrl-BA"/>
        </w:rPr>
        <w:t xml:space="preserve"> „</w:t>
      </w:r>
      <w:r>
        <w:rPr>
          <w:rFonts w:ascii="Cambria" w:eastAsia="Times New Roman" w:hAnsi="Cambria"/>
          <w:lang w:val="sr-Cyrl-CS" w:eastAsia="sr-Latn-CS"/>
        </w:rPr>
        <w:t xml:space="preserve">Услуге израде шумскопривредне основе за шуме у приватној својини на подручју града Дервента“ укупно њих 6 </w:t>
      </w:r>
      <w:r>
        <w:rPr>
          <w:rFonts w:ascii="Cambria" w:eastAsia="Times New Roman" w:hAnsi="Cambria"/>
        </w:rPr>
        <w:t>који су окончани наставком</w:t>
      </w:r>
      <w:r>
        <w:rPr>
          <w:rFonts w:ascii="Cambria" w:eastAsia="Times New Roman" w:hAnsi="Cambria"/>
          <w:lang w:val="sr-Cyrl-BA"/>
        </w:rPr>
        <w:t xml:space="preserve"> тј. измјеном документације</w:t>
      </w:r>
      <w:r>
        <w:rPr>
          <w:rFonts w:ascii="Cambria" w:eastAsia="Times New Roman" w:hAnsi="Cambria"/>
        </w:rPr>
        <w:t xml:space="preserve"> по </w:t>
      </w:r>
      <w:r>
        <w:rPr>
          <w:rFonts w:ascii="Cambria" w:eastAsia="Times New Roman" w:hAnsi="Cambria"/>
          <w:lang w:val="sr-Cyrl-BA"/>
        </w:rPr>
        <w:t>прихватању жалбених навода</w:t>
      </w:r>
      <w:r>
        <w:rPr>
          <w:rFonts w:ascii="Cambria" w:eastAsia="Times New Roman" w:hAnsi="Cambria"/>
        </w:rPr>
        <w:t>, тј. поступак се наставио даље</w:t>
      </w:r>
      <w:r>
        <w:rPr>
          <w:rFonts w:ascii="Cambria" w:eastAsia="Times New Roman" w:hAnsi="Cambria"/>
          <w:lang w:val="sr-Cyrl-BA"/>
        </w:rPr>
        <w:t xml:space="preserve"> до</w:t>
      </w:r>
      <w:r>
        <w:rPr>
          <w:rFonts w:ascii="Cambria" w:eastAsia="Times New Roman" w:hAnsi="Cambria"/>
        </w:rPr>
        <w:t xml:space="preserve"> додјел</w:t>
      </w:r>
      <w:r>
        <w:rPr>
          <w:rFonts w:ascii="Cambria" w:eastAsia="Times New Roman" w:hAnsi="Cambria"/>
          <w:lang w:val="sr-Cyrl-BA"/>
        </w:rPr>
        <w:t>е</w:t>
      </w:r>
      <w:r>
        <w:rPr>
          <w:rFonts w:ascii="Cambria" w:eastAsia="Times New Roman" w:hAnsi="Cambria"/>
        </w:rPr>
        <w:t xml:space="preserve"> уговора.</w:t>
      </w:r>
      <w:r>
        <w:rPr>
          <w:rFonts w:ascii="Cambria" w:eastAsia="Times New Roman" w:hAnsi="Cambria"/>
          <w:lang w:val="sr-Cyrl-BA"/>
        </w:rPr>
        <w:t xml:space="preserve"> </w:t>
      </w:r>
    </w:p>
    <w:p w:rsidR="00236766" w:rsidRPr="00236766" w:rsidRDefault="00236766" w:rsidP="00236766">
      <w:pPr>
        <w:spacing w:after="0" w:line="240" w:lineRule="auto"/>
        <w:jc w:val="both"/>
        <w:rPr>
          <w:rFonts w:ascii="Cambria" w:eastAsia="Times New Roman" w:hAnsi="Cambria"/>
        </w:rPr>
      </w:pPr>
      <w:r>
        <w:rPr>
          <w:rFonts w:ascii="Cambria" w:eastAsia="Times New Roman" w:hAnsi="Cambria"/>
        </w:rPr>
        <w:t>Жалбе на набавке мање вриједности су биле за предмет: "</w:t>
      </w:r>
      <w:r>
        <w:rPr>
          <w:rFonts w:asciiTheme="majorHAnsi" w:hAnsiTheme="majorHAnsi"/>
          <w:lang w:val="sr-Cyrl-CS"/>
        </w:rPr>
        <w:t xml:space="preserve">Набавка </w:t>
      </w:r>
      <w:r>
        <w:rPr>
          <w:rFonts w:ascii="Cambria" w:hAnsi="Cambria" w:cs="Calibri"/>
          <w:lang w:val="sr-Cyrl-CS"/>
        </w:rPr>
        <w:t>саобраћајне сигнализације</w:t>
      </w:r>
      <w:r>
        <w:rPr>
          <w:rFonts w:ascii="Cambria" w:eastAsia="Times New Roman" w:hAnsi="Cambria"/>
        </w:rPr>
        <w:t>"</w:t>
      </w:r>
      <w:r>
        <w:rPr>
          <w:rFonts w:ascii="Cambria" w:eastAsia="Times New Roman" w:hAnsi="Cambria"/>
          <w:lang w:val="sr-Cyrl-BA"/>
        </w:rPr>
        <w:t xml:space="preserve"> и „</w:t>
      </w:r>
      <w:r>
        <w:rPr>
          <w:rFonts w:asciiTheme="majorHAnsi" w:hAnsiTheme="majorHAnsi"/>
          <w:lang w:val="sr-Cyrl-CS"/>
        </w:rPr>
        <w:t>Изградња јавне расвјете – 2 фаза“</w:t>
      </w:r>
      <w:r>
        <w:rPr>
          <w:rFonts w:ascii="Cambria" w:eastAsia="Times New Roman" w:hAnsi="Cambria"/>
        </w:rPr>
        <w:t xml:space="preserve"> који су окончани наставком</w:t>
      </w:r>
      <w:r>
        <w:rPr>
          <w:rFonts w:ascii="Cambria" w:eastAsia="Times New Roman" w:hAnsi="Cambria"/>
          <w:lang w:val="sr-Cyrl-BA"/>
        </w:rPr>
        <w:t xml:space="preserve"> тј. измјеном документације</w:t>
      </w:r>
      <w:r>
        <w:rPr>
          <w:rFonts w:ascii="Cambria" w:eastAsia="Times New Roman" w:hAnsi="Cambria"/>
        </w:rPr>
        <w:t xml:space="preserve"> по </w:t>
      </w:r>
      <w:r>
        <w:rPr>
          <w:rFonts w:ascii="Cambria" w:eastAsia="Times New Roman" w:hAnsi="Cambria"/>
          <w:lang w:val="sr-Cyrl-BA"/>
        </w:rPr>
        <w:t>прихватању жалбених навода</w:t>
      </w:r>
      <w:r>
        <w:rPr>
          <w:rFonts w:ascii="Cambria" w:eastAsia="Times New Roman" w:hAnsi="Cambria"/>
        </w:rPr>
        <w:t>, тј. поступак се наставио даље</w:t>
      </w:r>
      <w:r>
        <w:rPr>
          <w:rFonts w:ascii="Cambria" w:eastAsia="Times New Roman" w:hAnsi="Cambria"/>
          <w:lang w:val="sr-Cyrl-BA"/>
        </w:rPr>
        <w:t xml:space="preserve"> до </w:t>
      </w:r>
      <w:r>
        <w:rPr>
          <w:rFonts w:ascii="Cambria" w:eastAsia="Times New Roman" w:hAnsi="Cambria"/>
        </w:rPr>
        <w:t>додјел</w:t>
      </w:r>
      <w:r>
        <w:rPr>
          <w:rFonts w:ascii="Cambria" w:eastAsia="Times New Roman" w:hAnsi="Cambria"/>
          <w:lang w:val="sr-Cyrl-BA"/>
        </w:rPr>
        <w:t>е</w:t>
      </w:r>
      <w:r>
        <w:rPr>
          <w:rFonts w:ascii="Cambria" w:eastAsia="Times New Roman" w:hAnsi="Cambria"/>
        </w:rPr>
        <w:t xml:space="preserve"> уговора.</w:t>
      </w:r>
    </w:p>
    <w:p w:rsidR="00107544" w:rsidRPr="00236766" w:rsidRDefault="00236766" w:rsidP="00236766">
      <w:pPr>
        <w:spacing w:after="0" w:line="240" w:lineRule="auto"/>
        <w:jc w:val="both"/>
        <w:rPr>
          <w:rFonts w:ascii="Cambria" w:eastAsia="Times New Roman" w:hAnsi="Cambria"/>
          <w:color w:val="000000"/>
        </w:rPr>
      </w:pPr>
      <w:r>
        <w:rPr>
          <w:rFonts w:ascii="Cambria" w:eastAsia="Times New Roman" w:hAnsi="Cambria"/>
          <w:color w:val="000000"/>
        </w:rPr>
        <w:t>Детаљна реализација јавних набавки налази се на званичној интернет страници за јавне набавке ејн.гов.ба, а за сваки уговор посебно су постављени елементи уговора са редовним ажурирањем извршења уговора.</w:t>
      </w:r>
    </w:p>
    <w:p w:rsidR="00D35C9D" w:rsidRPr="009F684C" w:rsidRDefault="00D35C9D" w:rsidP="00D27468">
      <w:pPr>
        <w:spacing w:after="0"/>
        <w:jc w:val="both"/>
        <w:rPr>
          <w:rFonts w:ascii="Times New Roman" w:hAnsi="Times New Roman"/>
          <w:sz w:val="24"/>
          <w:szCs w:val="24"/>
          <w:lang w:val="sr-Cyrl-CS"/>
        </w:rPr>
      </w:pPr>
      <w:r w:rsidRPr="009F684C">
        <w:rPr>
          <w:rFonts w:ascii="Times New Roman" w:hAnsi="Times New Roman"/>
          <w:sz w:val="24"/>
          <w:szCs w:val="24"/>
          <w:lang w:val="sr-Cyrl-CS"/>
        </w:rPr>
        <w:t>У</w:t>
      </w:r>
      <w:r w:rsidR="00F47D48" w:rsidRPr="009F684C">
        <w:rPr>
          <w:rFonts w:ascii="Times New Roman" w:hAnsi="Times New Roman"/>
          <w:sz w:val="24"/>
          <w:szCs w:val="24"/>
          <w:lang w:val="sr-Cyrl-CS"/>
        </w:rPr>
        <w:t xml:space="preserve">   2024</w:t>
      </w:r>
      <w:r w:rsidRPr="009F684C">
        <w:rPr>
          <w:rFonts w:ascii="Times New Roman" w:hAnsi="Times New Roman"/>
          <w:sz w:val="24"/>
          <w:szCs w:val="24"/>
          <w:lang w:val="sr-Cyrl-CS"/>
        </w:rPr>
        <w:t>. години   у  о</w:t>
      </w:r>
      <w:r w:rsidR="00D27468" w:rsidRPr="009F684C">
        <w:rPr>
          <w:rFonts w:ascii="Times New Roman" w:hAnsi="Times New Roman"/>
          <w:sz w:val="24"/>
          <w:szCs w:val="24"/>
          <w:lang w:val="sr-Cyrl-CS"/>
        </w:rPr>
        <w:t>квиру самосталних надлежности ,</w:t>
      </w:r>
      <w:r w:rsidRPr="009F684C">
        <w:rPr>
          <w:rFonts w:ascii="Times New Roman" w:hAnsi="Times New Roman"/>
          <w:sz w:val="24"/>
          <w:szCs w:val="24"/>
          <w:lang w:val="sr-Cyrl-CS"/>
        </w:rPr>
        <w:t>Градоначелник  је доносио и општа :и појединачна акта  и то</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како слиједи</w:t>
      </w:r>
      <w:r w:rsidR="00D27468" w:rsidRPr="009F684C">
        <w:rPr>
          <w:rFonts w:ascii="Times New Roman" w:hAnsi="Times New Roman"/>
          <w:sz w:val="24"/>
          <w:szCs w:val="24"/>
          <w:lang w:val="sr-Cyrl-CS"/>
        </w:rPr>
        <w:t>:</w:t>
      </w:r>
    </w:p>
    <w:p w:rsidR="00D27468" w:rsidRPr="009F684C" w:rsidRDefault="00236766" w:rsidP="00D07872">
      <w:pPr>
        <w:spacing w:after="0" w:line="259" w:lineRule="auto"/>
        <w:rPr>
          <w:rFonts w:ascii="Times New Roman" w:eastAsiaTheme="minorHAnsi" w:hAnsi="Times New Roman"/>
          <w:sz w:val="24"/>
          <w:szCs w:val="24"/>
          <w:lang w:val="bs-Cyrl-BA"/>
        </w:rPr>
      </w:pPr>
      <w:r>
        <w:rPr>
          <w:rFonts w:ascii="Times New Roman" w:eastAsiaTheme="minorHAnsi" w:hAnsi="Times New Roman"/>
          <w:sz w:val="24"/>
          <w:szCs w:val="24"/>
          <w:lang w:val="bs-Cyrl-BA"/>
        </w:rPr>
        <w:t>Планови</w:t>
      </w:r>
      <w:r w:rsidR="00D27468" w:rsidRPr="009F684C">
        <w:rPr>
          <w:rFonts w:ascii="Times New Roman" w:eastAsiaTheme="minorHAnsi" w:hAnsi="Times New Roman"/>
          <w:sz w:val="24"/>
          <w:szCs w:val="24"/>
          <w:lang w:val="bs-Latn-BA"/>
        </w:rPr>
        <w:t xml:space="preserve"> </w:t>
      </w:r>
      <w:r w:rsidR="00D27468" w:rsidRPr="009F684C">
        <w:rPr>
          <w:rFonts w:ascii="Times New Roman" w:eastAsiaTheme="minorHAnsi" w:hAnsi="Times New Roman"/>
          <w:sz w:val="24"/>
          <w:szCs w:val="24"/>
          <w:lang w:val="bs-Cyrl-BA"/>
        </w:rPr>
        <w:t>:</w:t>
      </w:r>
    </w:p>
    <w:p w:rsidR="00D27468" w:rsidRPr="009F684C" w:rsidRDefault="00D27468" w:rsidP="00D27468">
      <w:pPr>
        <w:spacing w:after="0" w:line="259" w:lineRule="auto"/>
        <w:rPr>
          <w:rFonts w:ascii="Times New Roman" w:eastAsiaTheme="minorHAnsi" w:hAnsi="Times New Roman"/>
          <w:sz w:val="24"/>
          <w:szCs w:val="24"/>
          <w:lang w:val="bs-Latn-BA"/>
        </w:rPr>
      </w:pPr>
      <w:r w:rsidRPr="009F684C">
        <w:rPr>
          <w:rFonts w:ascii="Times New Roman" w:eastAsiaTheme="minorHAnsi" w:hAnsi="Times New Roman"/>
          <w:sz w:val="24"/>
          <w:szCs w:val="24"/>
          <w:lang w:val="bs-Cyrl-BA"/>
        </w:rPr>
        <w:t xml:space="preserve">1. </w:t>
      </w:r>
      <w:r w:rsidRPr="009F684C">
        <w:rPr>
          <w:rFonts w:ascii="Times New Roman" w:eastAsiaTheme="minorHAnsi" w:hAnsi="Times New Roman"/>
          <w:sz w:val="24"/>
          <w:szCs w:val="24"/>
          <w:lang w:val="bs-Latn-BA"/>
        </w:rPr>
        <w:t xml:space="preserve">План оперативног спровођења Плана одбране од поплава у граду Дервента у 2024. години  </w:t>
      </w:r>
      <w:r w:rsidRPr="009F684C">
        <w:rPr>
          <w:rFonts w:ascii="Times New Roman" w:eastAsiaTheme="minorHAnsi" w:hAnsi="Times New Roman"/>
          <w:sz w:val="24"/>
          <w:szCs w:val="24"/>
          <w:lang w:val="bs-Cyrl-BA"/>
        </w:rPr>
        <w:t>2.</w:t>
      </w:r>
      <w:r w:rsidRPr="009F684C">
        <w:rPr>
          <w:rFonts w:ascii="Times New Roman" w:eastAsiaTheme="minorHAnsi" w:hAnsi="Times New Roman"/>
          <w:sz w:val="24"/>
          <w:szCs w:val="24"/>
          <w:lang w:val="bs-Latn-BA"/>
        </w:rPr>
        <w:t xml:space="preserve">План оперативног спровођења плана активности у припреми и спровођењу мјера заштите и спасавања од шумских и других пожара на отвореном простору у граду Дервента у 2024.  </w:t>
      </w:r>
      <w:r w:rsidRPr="009F684C">
        <w:rPr>
          <w:rFonts w:ascii="Times New Roman" w:eastAsiaTheme="minorHAnsi" w:hAnsi="Times New Roman"/>
          <w:sz w:val="24"/>
          <w:szCs w:val="24"/>
          <w:lang w:val="bs-Cyrl-BA"/>
        </w:rPr>
        <w:t>3.</w:t>
      </w:r>
      <w:r w:rsidRPr="009F684C">
        <w:rPr>
          <w:rFonts w:ascii="Times New Roman" w:eastAsiaTheme="minorHAnsi" w:hAnsi="Times New Roman"/>
          <w:sz w:val="24"/>
          <w:szCs w:val="24"/>
          <w:lang w:val="bs-Latn-BA"/>
        </w:rPr>
        <w:t>Повеља интерне ревизије Града Дервента</w:t>
      </w:r>
    </w:p>
    <w:p w:rsidR="00D27468" w:rsidRPr="009F684C" w:rsidRDefault="00D07872" w:rsidP="00D27468">
      <w:pPr>
        <w:spacing w:after="0" w:line="259" w:lineRule="auto"/>
        <w:rPr>
          <w:rFonts w:ascii="Times New Roman" w:eastAsiaTheme="minorHAnsi" w:hAnsi="Times New Roman"/>
          <w:sz w:val="24"/>
          <w:szCs w:val="24"/>
          <w:lang w:val="bs-Cyrl-BA"/>
        </w:rPr>
      </w:pPr>
      <w:r>
        <w:rPr>
          <w:rFonts w:ascii="Times New Roman" w:eastAsiaTheme="minorHAnsi" w:hAnsi="Times New Roman"/>
          <w:sz w:val="24"/>
          <w:szCs w:val="24"/>
          <w:lang w:val="bs-Latn-BA"/>
        </w:rPr>
        <w:t>Правилници</w:t>
      </w:r>
      <w:r w:rsidR="00D27468" w:rsidRPr="009F684C">
        <w:rPr>
          <w:rFonts w:ascii="Times New Roman" w:eastAsiaTheme="minorHAnsi" w:hAnsi="Times New Roman"/>
          <w:sz w:val="24"/>
          <w:szCs w:val="24"/>
          <w:lang w:val="bs-Latn-BA"/>
        </w:rPr>
        <w:t xml:space="preserve"> </w:t>
      </w:r>
      <w:r w:rsidR="00D27468" w:rsidRPr="009F684C">
        <w:rPr>
          <w:rFonts w:ascii="Times New Roman" w:eastAsiaTheme="minorHAnsi" w:hAnsi="Times New Roman"/>
          <w:sz w:val="24"/>
          <w:szCs w:val="24"/>
          <w:lang w:val="bs-Cyrl-BA"/>
        </w:rPr>
        <w:t>:</w:t>
      </w:r>
    </w:p>
    <w:p w:rsidR="00D27468" w:rsidRPr="009F684C" w:rsidRDefault="00D27468" w:rsidP="00D27468">
      <w:pPr>
        <w:spacing w:after="0" w:line="259" w:lineRule="auto"/>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 </w:t>
      </w:r>
      <w:r w:rsidRPr="009F684C">
        <w:rPr>
          <w:rFonts w:ascii="Times New Roman" w:eastAsiaTheme="minorHAnsi" w:hAnsi="Times New Roman"/>
          <w:sz w:val="24"/>
          <w:szCs w:val="24"/>
          <w:lang w:val="bs-Latn-BA"/>
        </w:rPr>
        <w:t xml:space="preserve">Правилник о измјенама Правилника о додјели помоћи за подршку пронаталитетној политици </w:t>
      </w:r>
      <w:r w:rsidRPr="009F684C">
        <w:rPr>
          <w:rFonts w:ascii="Times New Roman" w:eastAsiaTheme="minorHAnsi" w:hAnsi="Times New Roman"/>
          <w:sz w:val="24"/>
          <w:szCs w:val="24"/>
          <w:lang w:val="bs-Cyrl-BA"/>
        </w:rPr>
        <w:t>;</w:t>
      </w:r>
    </w:p>
    <w:p w:rsidR="00D27468" w:rsidRPr="009F684C" w:rsidRDefault="00D27468" w:rsidP="00D27468">
      <w:pPr>
        <w:spacing w:after="0" w:line="259" w:lineRule="auto"/>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 </w:t>
      </w:r>
      <w:r w:rsidRPr="009F684C">
        <w:rPr>
          <w:rFonts w:ascii="Times New Roman" w:eastAsiaTheme="minorHAnsi" w:hAnsi="Times New Roman"/>
          <w:sz w:val="24"/>
          <w:szCs w:val="24"/>
          <w:lang w:val="bs-Latn-BA"/>
        </w:rPr>
        <w:t xml:space="preserve"> Правилник о давању у закуп станова на којима не постоји станарско право </w:t>
      </w:r>
      <w:r w:rsidRPr="009F684C">
        <w:rPr>
          <w:rFonts w:ascii="Times New Roman" w:eastAsiaTheme="minorHAnsi" w:hAnsi="Times New Roman"/>
          <w:sz w:val="24"/>
          <w:szCs w:val="24"/>
          <w:lang w:val="bs-Cyrl-BA"/>
        </w:rPr>
        <w:t>;</w:t>
      </w:r>
    </w:p>
    <w:p w:rsidR="00D27468" w:rsidRPr="009F684C" w:rsidRDefault="00D27468" w:rsidP="00D27468">
      <w:pPr>
        <w:spacing w:after="0" w:line="259" w:lineRule="auto"/>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 </w:t>
      </w:r>
      <w:r w:rsidRPr="009F684C">
        <w:rPr>
          <w:rFonts w:ascii="Times New Roman" w:eastAsiaTheme="minorHAnsi" w:hAnsi="Times New Roman"/>
          <w:sz w:val="24"/>
          <w:szCs w:val="24"/>
          <w:lang w:val="bs-Latn-BA"/>
        </w:rPr>
        <w:t xml:space="preserve"> Правилник о начину и условима расподјеле новчаних подстицаја за развој пољопривреде и села на подручју града Дервента за 2024. годину </w:t>
      </w:r>
      <w:r w:rsidRPr="009F684C">
        <w:rPr>
          <w:rFonts w:ascii="Times New Roman" w:eastAsiaTheme="minorHAnsi" w:hAnsi="Times New Roman"/>
          <w:sz w:val="24"/>
          <w:szCs w:val="24"/>
          <w:lang w:val="bs-Cyrl-BA"/>
        </w:rPr>
        <w:t>;</w:t>
      </w:r>
    </w:p>
    <w:p w:rsidR="00D27468" w:rsidRPr="009F684C" w:rsidRDefault="00D27468" w:rsidP="00D27468">
      <w:pPr>
        <w:spacing w:after="0" w:line="259" w:lineRule="auto"/>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4. </w:t>
      </w:r>
      <w:r w:rsidRPr="009F684C">
        <w:rPr>
          <w:rFonts w:ascii="Times New Roman" w:eastAsiaTheme="minorHAnsi" w:hAnsi="Times New Roman"/>
          <w:sz w:val="24"/>
          <w:szCs w:val="24"/>
          <w:lang w:val="bs-Latn-BA"/>
        </w:rPr>
        <w:t xml:space="preserve"> Правилник о допунама Правилника о унутрашњој организацији и ситематизацији радних мјеста Градске управе Града Дервента </w:t>
      </w:r>
      <w:r w:rsidRPr="009F684C">
        <w:rPr>
          <w:rFonts w:ascii="Times New Roman" w:eastAsiaTheme="minorHAnsi" w:hAnsi="Times New Roman"/>
          <w:sz w:val="24"/>
          <w:szCs w:val="24"/>
          <w:lang w:val="bs-Cyrl-BA"/>
        </w:rPr>
        <w:t>;</w:t>
      </w:r>
    </w:p>
    <w:p w:rsidR="00D27468" w:rsidRPr="009F684C" w:rsidRDefault="00D27468" w:rsidP="00D27468">
      <w:pPr>
        <w:spacing w:after="0" w:line="259" w:lineRule="auto"/>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5. </w:t>
      </w:r>
      <w:r w:rsidRPr="009F684C">
        <w:rPr>
          <w:rFonts w:ascii="Times New Roman" w:eastAsiaTheme="minorHAnsi" w:hAnsi="Times New Roman"/>
          <w:sz w:val="24"/>
          <w:szCs w:val="24"/>
          <w:lang w:val="bs-Latn-BA"/>
        </w:rPr>
        <w:t xml:space="preserve"> Правилник о допунама Правилника о унутрашњој организацији и ситематизацији радних мјеста Градске управе Града Дервента </w:t>
      </w:r>
      <w:r w:rsidRPr="009F684C">
        <w:rPr>
          <w:rFonts w:ascii="Times New Roman" w:eastAsiaTheme="minorHAnsi" w:hAnsi="Times New Roman"/>
          <w:sz w:val="24"/>
          <w:szCs w:val="24"/>
          <w:lang w:val="bs-Cyrl-BA"/>
        </w:rPr>
        <w:t>;</w:t>
      </w:r>
    </w:p>
    <w:p w:rsidR="00D27468" w:rsidRPr="009F684C" w:rsidRDefault="00D27468" w:rsidP="00D27468">
      <w:pPr>
        <w:spacing w:after="0" w:line="259" w:lineRule="auto"/>
        <w:rPr>
          <w:rFonts w:ascii="Times New Roman" w:eastAsiaTheme="minorHAnsi" w:hAnsi="Times New Roman"/>
          <w:sz w:val="24"/>
          <w:szCs w:val="24"/>
          <w:lang w:val="bs-Latn-BA"/>
        </w:rPr>
      </w:pPr>
      <w:r w:rsidRPr="009F684C">
        <w:rPr>
          <w:rFonts w:ascii="Times New Roman" w:eastAsiaTheme="minorHAnsi" w:hAnsi="Times New Roman"/>
          <w:sz w:val="24"/>
          <w:szCs w:val="24"/>
          <w:lang w:val="bs-Cyrl-BA"/>
        </w:rPr>
        <w:t xml:space="preserve">6. </w:t>
      </w:r>
      <w:r w:rsidRPr="009F684C">
        <w:rPr>
          <w:rFonts w:ascii="Times New Roman" w:eastAsiaTheme="minorHAnsi" w:hAnsi="Times New Roman"/>
          <w:sz w:val="24"/>
          <w:szCs w:val="24"/>
          <w:lang w:val="bs-Latn-BA"/>
        </w:rPr>
        <w:t xml:space="preserve"> Правилник о измјени Правилника о критеријумима и поступку за додјелу средстава гранта организацијама и удружењима у области борачко-инвалидске заштите</w:t>
      </w:r>
    </w:p>
    <w:p w:rsidR="00D27468" w:rsidRPr="009F684C" w:rsidRDefault="00236766" w:rsidP="00CC31DA">
      <w:pPr>
        <w:spacing w:after="0" w:line="259" w:lineRule="auto"/>
        <w:jc w:val="both"/>
        <w:rPr>
          <w:rFonts w:ascii="Times New Roman" w:eastAsiaTheme="minorHAnsi" w:hAnsi="Times New Roman"/>
          <w:sz w:val="24"/>
          <w:szCs w:val="24"/>
          <w:lang w:val="bs-Cyrl-BA"/>
        </w:rPr>
      </w:pPr>
      <w:r>
        <w:rPr>
          <w:rFonts w:ascii="Times New Roman" w:eastAsiaTheme="minorHAnsi" w:hAnsi="Times New Roman"/>
          <w:sz w:val="24"/>
          <w:szCs w:val="24"/>
          <w:lang w:val="bs-Latn-BA"/>
        </w:rPr>
        <w:t>Упутства</w:t>
      </w:r>
      <w:r w:rsidR="00D27468" w:rsidRPr="009F684C">
        <w:rPr>
          <w:rFonts w:ascii="Times New Roman" w:eastAsiaTheme="minorHAnsi" w:hAnsi="Times New Roman"/>
          <w:sz w:val="24"/>
          <w:szCs w:val="24"/>
          <w:lang w:val="bs-Latn-BA"/>
        </w:rPr>
        <w:t xml:space="preserve"> </w:t>
      </w:r>
      <w:r w:rsidR="00D27468"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Latn-BA"/>
        </w:rPr>
      </w:pPr>
      <w:r w:rsidRPr="009F684C">
        <w:rPr>
          <w:rFonts w:ascii="Times New Roman" w:eastAsiaTheme="minorHAnsi" w:hAnsi="Times New Roman"/>
          <w:sz w:val="24"/>
          <w:szCs w:val="24"/>
          <w:lang w:val="bs-Cyrl-BA"/>
        </w:rPr>
        <w:t xml:space="preserve">1. </w:t>
      </w:r>
      <w:r w:rsidRPr="009F684C">
        <w:rPr>
          <w:rFonts w:ascii="Times New Roman" w:eastAsiaTheme="minorHAnsi" w:hAnsi="Times New Roman"/>
          <w:sz w:val="24"/>
          <w:szCs w:val="24"/>
          <w:lang w:val="bs-Latn-BA"/>
        </w:rPr>
        <w:t xml:space="preserve"> Упутство за средњорочно планирање рада Града Дервента за период 2025-2027. године .</w:t>
      </w:r>
    </w:p>
    <w:p w:rsidR="00D27468" w:rsidRPr="009F684C" w:rsidRDefault="00236766" w:rsidP="00CC31DA">
      <w:pPr>
        <w:spacing w:after="0" w:line="259" w:lineRule="auto"/>
        <w:jc w:val="both"/>
        <w:rPr>
          <w:rFonts w:ascii="Times New Roman" w:eastAsiaTheme="minorHAnsi" w:hAnsi="Times New Roman"/>
          <w:sz w:val="24"/>
          <w:szCs w:val="24"/>
          <w:lang w:val="bs-Cyrl-BA"/>
        </w:rPr>
      </w:pPr>
      <w:r>
        <w:rPr>
          <w:rFonts w:ascii="Times New Roman" w:eastAsiaTheme="minorHAnsi" w:hAnsi="Times New Roman"/>
          <w:sz w:val="24"/>
          <w:szCs w:val="24"/>
          <w:lang w:val="bs-Latn-BA"/>
        </w:rPr>
        <w:t xml:space="preserve"> Наредбе</w:t>
      </w:r>
      <w:r w:rsidR="00D27468" w:rsidRPr="009F684C">
        <w:rPr>
          <w:rFonts w:ascii="Times New Roman" w:eastAsiaTheme="minorHAnsi" w:hAnsi="Times New Roman"/>
          <w:sz w:val="24"/>
          <w:szCs w:val="24"/>
          <w:lang w:val="bs-Latn-BA"/>
        </w:rPr>
        <w:t xml:space="preserve"> </w:t>
      </w:r>
      <w:r w:rsidR="00D27468"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 </w:t>
      </w:r>
      <w:r w:rsidRPr="009F684C">
        <w:rPr>
          <w:rFonts w:ascii="Times New Roman" w:eastAsiaTheme="minorHAnsi" w:hAnsi="Times New Roman"/>
          <w:sz w:val="24"/>
          <w:szCs w:val="24"/>
          <w:lang w:val="bs-Latn-BA"/>
        </w:rPr>
        <w:t xml:space="preserve">Наредба о спровођењу пролећне фазе систематске дератизације на подручју Града Дервента у 2024. години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 </w:t>
      </w:r>
      <w:r w:rsidRPr="009F684C">
        <w:rPr>
          <w:rFonts w:ascii="Times New Roman" w:eastAsiaTheme="minorHAnsi" w:hAnsi="Times New Roman"/>
          <w:sz w:val="24"/>
          <w:szCs w:val="24"/>
          <w:lang w:val="bs-Latn-BA"/>
        </w:rPr>
        <w:t xml:space="preserve"> Наредба о одређивању предузећа, установа и других организација који су дужни да раде и у дане празника Републике Српске и утврђивању дужине радног времена за субјекте који могу да раде у дане републичких празника на подручју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 </w:t>
      </w:r>
      <w:r w:rsidRPr="009F684C">
        <w:rPr>
          <w:rFonts w:ascii="Times New Roman" w:eastAsiaTheme="minorHAnsi" w:hAnsi="Times New Roman"/>
          <w:sz w:val="24"/>
          <w:szCs w:val="24"/>
          <w:lang w:val="bs-Latn-BA"/>
        </w:rPr>
        <w:t xml:space="preserve"> Наредба о одређивању предузећа, установа и других организација који су дужни да раде и у дане празника Републике Српске и утврђивању дужине радног времена за субјекте који могу да раде у дане републичких празника на подручју Града Дервента</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lastRenderedPageBreak/>
        <w:t xml:space="preserve">4. </w:t>
      </w:r>
      <w:r w:rsidRPr="009F684C">
        <w:rPr>
          <w:rFonts w:ascii="Times New Roman" w:eastAsiaTheme="minorHAnsi" w:hAnsi="Times New Roman"/>
          <w:sz w:val="24"/>
          <w:szCs w:val="24"/>
          <w:lang w:val="bs-Latn-BA"/>
        </w:rPr>
        <w:t xml:space="preserve"> Наредба о спровођењу јесење фазе систематске дератизације на подручју Града Дервента у 2024. години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Latn-BA"/>
        </w:rPr>
      </w:pPr>
      <w:r w:rsidRPr="009F684C">
        <w:rPr>
          <w:rFonts w:ascii="Times New Roman" w:eastAsiaTheme="minorHAnsi" w:hAnsi="Times New Roman"/>
          <w:sz w:val="24"/>
          <w:szCs w:val="24"/>
          <w:lang w:val="bs-Cyrl-BA"/>
        </w:rPr>
        <w:t xml:space="preserve">5. </w:t>
      </w:r>
      <w:r w:rsidRPr="009F684C">
        <w:rPr>
          <w:rFonts w:ascii="Times New Roman" w:eastAsiaTheme="minorHAnsi" w:hAnsi="Times New Roman"/>
          <w:sz w:val="24"/>
          <w:szCs w:val="24"/>
          <w:lang w:val="bs-Latn-BA"/>
        </w:rPr>
        <w:t xml:space="preserve"> Наредба о одређивању предузећа, установа и других организација који су дужни да раде и у дане празника Републике Српске и утврђивању дужине радног времена за субјекте који могу да раде у дане републичких празника .</w:t>
      </w:r>
    </w:p>
    <w:p w:rsidR="00D27468" w:rsidRPr="009F684C" w:rsidRDefault="00236766" w:rsidP="00CC31DA">
      <w:pPr>
        <w:spacing w:after="0" w:line="259" w:lineRule="auto"/>
        <w:jc w:val="both"/>
        <w:rPr>
          <w:rFonts w:ascii="Times New Roman" w:eastAsiaTheme="minorHAnsi" w:hAnsi="Times New Roman"/>
          <w:sz w:val="24"/>
          <w:szCs w:val="24"/>
          <w:lang w:val="bs-Latn-BA"/>
        </w:rPr>
      </w:pPr>
      <w:r>
        <w:rPr>
          <w:rFonts w:ascii="Times New Roman" w:eastAsiaTheme="minorHAnsi" w:hAnsi="Times New Roman"/>
          <w:sz w:val="24"/>
          <w:szCs w:val="24"/>
          <w:lang w:val="bs-Latn-BA"/>
        </w:rPr>
        <w:t xml:space="preserve"> Одлуке</w:t>
      </w:r>
      <w:r>
        <w:rPr>
          <w:rFonts w:ascii="Times New Roman" w:eastAsiaTheme="minorHAnsi" w:hAnsi="Times New Roman"/>
          <w:sz w:val="24"/>
          <w:szCs w:val="24"/>
          <w:lang w:val="bs-Cyrl-BA"/>
        </w:rPr>
        <w:t>:</w:t>
      </w:r>
      <w:r w:rsidR="00D27468" w:rsidRPr="009F684C">
        <w:rPr>
          <w:rFonts w:ascii="Times New Roman" w:eastAsiaTheme="minorHAnsi" w:hAnsi="Times New Roman"/>
          <w:sz w:val="24"/>
          <w:szCs w:val="24"/>
          <w:lang w:val="bs-Latn-BA"/>
        </w:rPr>
        <w:t xml:space="preserve"> </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Latn-BA"/>
        </w:rPr>
        <w:t xml:space="preserve">1 Одлука о одређивању благајничког максимума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 </w:t>
      </w:r>
      <w:r w:rsidRPr="009F684C">
        <w:rPr>
          <w:rFonts w:ascii="Times New Roman" w:eastAsiaTheme="minorHAnsi" w:hAnsi="Times New Roman"/>
          <w:sz w:val="24"/>
          <w:szCs w:val="24"/>
          <w:lang w:val="bs-Latn-BA"/>
        </w:rPr>
        <w:t xml:space="preserve"> Одлука о финансирању политичких странака из Буџета Града Дервента за 2024. годину</w:t>
      </w:r>
      <w:r w:rsidRPr="009F684C">
        <w:rPr>
          <w:rFonts w:ascii="Times New Roman" w:eastAsiaTheme="minorHAnsi" w:hAnsi="Times New Roman"/>
          <w:sz w:val="24"/>
          <w:szCs w:val="24"/>
          <w:lang w:val="bs-Cyrl-BA"/>
        </w:rPr>
        <w:t>;</w:t>
      </w:r>
      <w:r w:rsidRPr="009F684C">
        <w:rPr>
          <w:rFonts w:ascii="Times New Roman" w:eastAsiaTheme="minorHAnsi" w:hAnsi="Times New Roman"/>
          <w:sz w:val="24"/>
          <w:szCs w:val="24"/>
          <w:lang w:val="bs-Latn-BA"/>
        </w:rPr>
        <w:t xml:space="preserve"> 3.Одлука о висини мјесечног износа стипендија</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4. </w:t>
      </w:r>
      <w:r w:rsidRPr="009F684C">
        <w:rPr>
          <w:rFonts w:ascii="Times New Roman" w:eastAsiaTheme="minorHAnsi" w:hAnsi="Times New Roman"/>
          <w:sz w:val="24"/>
          <w:szCs w:val="24"/>
          <w:lang w:val="bs-Latn-BA"/>
        </w:rPr>
        <w:t xml:space="preserve">Одлука о давању у закуп дијела градског грађевинског земљишта непосредном погодбом закупцу Миловановић (Димитрије) Славку из Дервенте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5. </w:t>
      </w:r>
      <w:r w:rsidRPr="009F684C">
        <w:rPr>
          <w:rFonts w:ascii="Times New Roman" w:eastAsiaTheme="minorHAnsi" w:hAnsi="Times New Roman"/>
          <w:sz w:val="24"/>
          <w:szCs w:val="24"/>
          <w:lang w:val="bs-Latn-BA"/>
        </w:rPr>
        <w:t xml:space="preserve">Одлука о одређивању повјереника и замјеника повјереника цивилне заштите на територији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6. </w:t>
      </w:r>
      <w:r w:rsidRPr="009F684C">
        <w:rPr>
          <w:rFonts w:ascii="Times New Roman" w:eastAsiaTheme="minorHAnsi" w:hAnsi="Times New Roman"/>
          <w:sz w:val="24"/>
          <w:szCs w:val="24"/>
          <w:lang w:val="bs-Latn-BA"/>
        </w:rPr>
        <w:t xml:space="preserve"> Одлука о оснивању оперативнокомуникацијског центра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7. </w:t>
      </w:r>
      <w:r w:rsidRPr="009F684C">
        <w:rPr>
          <w:rFonts w:ascii="Times New Roman" w:eastAsiaTheme="minorHAnsi" w:hAnsi="Times New Roman"/>
          <w:sz w:val="24"/>
          <w:szCs w:val="24"/>
          <w:lang w:val="bs-Latn-BA"/>
        </w:rPr>
        <w:t xml:space="preserve">Одлука о измјени Одлуке о утврђивању броја и именовања доктора медицине за преглед умрлих лица ван здравствене установемртвозорника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8. </w:t>
      </w:r>
      <w:r w:rsidRPr="009F684C">
        <w:rPr>
          <w:rFonts w:ascii="Times New Roman" w:eastAsiaTheme="minorHAnsi" w:hAnsi="Times New Roman"/>
          <w:sz w:val="24"/>
          <w:szCs w:val="24"/>
          <w:lang w:val="bs-Latn-BA"/>
        </w:rPr>
        <w:t xml:space="preserve"> Одлука о измјени Одлуке о утврђивању броја и именовању доктора медицине за преглед умрлих лица ван здравствене установемртвозорника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9. </w:t>
      </w:r>
      <w:r w:rsidRPr="009F684C">
        <w:rPr>
          <w:rFonts w:ascii="Times New Roman" w:eastAsiaTheme="minorHAnsi" w:hAnsi="Times New Roman"/>
          <w:sz w:val="24"/>
          <w:szCs w:val="24"/>
          <w:lang w:val="bs-Latn-BA"/>
        </w:rPr>
        <w:t xml:space="preserve"> Одлука о изради Стратегије развоја града Дервента за период 2025-2031. године</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10. </w:t>
      </w:r>
      <w:r w:rsidRPr="009F684C">
        <w:rPr>
          <w:rFonts w:ascii="Times New Roman" w:eastAsiaTheme="minorHAnsi" w:hAnsi="Times New Roman"/>
          <w:sz w:val="24"/>
          <w:szCs w:val="24"/>
          <w:lang w:val="bs-Latn-BA"/>
        </w:rPr>
        <w:t xml:space="preserve"> Одлука о утвђивању Нацрта Одлуке о измјенама и допунама Одлуке о усвајању буџета Града Дервента за 2024. годину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11. </w:t>
      </w:r>
      <w:r w:rsidRPr="009F684C">
        <w:rPr>
          <w:rFonts w:ascii="Times New Roman" w:eastAsiaTheme="minorHAnsi" w:hAnsi="Times New Roman"/>
          <w:sz w:val="24"/>
          <w:szCs w:val="24"/>
          <w:lang w:val="bs-Latn-BA"/>
        </w:rPr>
        <w:t xml:space="preserve"> Одлука о одређивању радног времена у свим објектима на локацији Вашара и на подручју Града Дервента у дане трајања 173. Дервентског вашара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Latn-BA"/>
        </w:rPr>
      </w:pPr>
      <w:r w:rsidRPr="009F684C">
        <w:rPr>
          <w:rFonts w:ascii="Times New Roman" w:eastAsiaTheme="minorHAnsi" w:hAnsi="Times New Roman"/>
          <w:sz w:val="24"/>
          <w:szCs w:val="24"/>
          <w:lang w:val="bs-Cyrl-BA"/>
        </w:rPr>
        <w:t xml:space="preserve">12. </w:t>
      </w:r>
      <w:r w:rsidRPr="009F684C">
        <w:rPr>
          <w:rFonts w:ascii="Times New Roman" w:eastAsiaTheme="minorHAnsi" w:hAnsi="Times New Roman"/>
          <w:sz w:val="24"/>
          <w:szCs w:val="24"/>
          <w:lang w:val="bs-Latn-BA"/>
        </w:rPr>
        <w:t>Одлука о утврђивању Приједлога Ребаланса Буџета Града Дервента за 2024. годину</w:t>
      </w:r>
      <w:r w:rsidRPr="009F684C">
        <w:rPr>
          <w:rFonts w:ascii="Times New Roman" w:eastAsiaTheme="minorHAnsi" w:hAnsi="Times New Roman"/>
          <w:sz w:val="24"/>
          <w:szCs w:val="24"/>
          <w:lang w:val="bs-Cyrl-BA"/>
        </w:rPr>
        <w:t xml:space="preserve">; </w:t>
      </w:r>
      <w:r w:rsidRPr="009F684C">
        <w:rPr>
          <w:rFonts w:ascii="Times New Roman" w:eastAsiaTheme="minorHAnsi" w:hAnsi="Times New Roman"/>
          <w:sz w:val="24"/>
          <w:szCs w:val="24"/>
          <w:lang w:val="bs-Latn-BA"/>
        </w:rPr>
        <w:t xml:space="preserve"> </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13. </w:t>
      </w:r>
      <w:r w:rsidRPr="009F684C">
        <w:rPr>
          <w:rFonts w:ascii="Times New Roman" w:eastAsiaTheme="minorHAnsi" w:hAnsi="Times New Roman"/>
          <w:sz w:val="24"/>
          <w:szCs w:val="24"/>
          <w:lang w:val="bs-Latn-BA"/>
        </w:rPr>
        <w:t xml:space="preserve">Одлука о процедурама за подношење захтјева и одлучивање о расподјели средстава из Буџета Града Дервента за покриће дијела трошкова изборне кампање за локалне изборе 2024. године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14. </w:t>
      </w:r>
      <w:r w:rsidRPr="009F684C">
        <w:rPr>
          <w:rFonts w:ascii="Times New Roman" w:eastAsiaTheme="minorHAnsi" w:hAnsi="Times New Roman"/>
          <w:sz w:val="24"/>
          <w:szCs w:val="24"/>
          <w:lang w:val="bs-Latn-BA"/>
        </w:rPr>
        <w:t xml:space="preserve"> Одлука о оснивању јединица цивилне заштите опште намјене на територији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15. </w:t>
      </w:r>
      <w:r w:rsidRPr="009F684C">
        <w:rPr>
          <w:rFonts w:ascii="Times New Roman" w:eastAsiaTheme="minorHAnsi" w:hAnsi="Times New Roman"/>
          <w:sz w:val="24"/>
          <w:szCs w:val="24"/>
          <w:lang w:val="bs-Latn-BA"/>
        </w:rPr>
        <w:t xml:space="preserve"> Одлука о утврђивању Нацрта буџета Града Дервента за 2025. годину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16. </w:t>
      </w:r>
      <w:r w:rsidRPr="009F684C">
        <w:rPr>
          <w:rFonts w:ascii="Times New Roman" w:eastAsiaTheme="minorHAnsi" w:hAnsi="Times New Roman"/>
          <w:sz w:val="24"/>
          <w:szCs w:val="24"/>
          <w:lang w:val="bs-Latn-BA"/>
        </w:rPr>
        <w:t xml:space="preserve"> Одлука о измјени Одлуке о финансирању политичких странака из Буџета Града Дервента за 2024. годину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17. </w:t>
      </w:r>
      <w:r w:rsidRPr="009F684C">
        <w:rPr>
          <w:rFonts w:ascii="Times New Roman" w:eastAsiaTheme="minorHAnsi" w:hAnsi="Times New Roman"/>
          <w:sz w:val="24"/>
          <w:szCs w:val="24"/>
          <w:lang w:val="bs-Latn-BA"/>
        </w:rPr>
        <w:t xml:space="preserve">Одлука о попису и формирању комисије за попис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18. </w:t>
      </w:r>
      <w:r w:rsidRPr="009F684C">
        <w:rPr>
          <w:rFonts w:ascii="Times New Roman" w:eastAsiaTheme="minorHAnsi" w:hAnsi="Times New Roman"/>
          <w:sz w:val="24"/>
          <w:szCs w:val="24"/>
          <w:lang w:val="bs-Latn-BA"/>
        </w:rPr>
        <w:t xml:space="preserve"> Одлука о утврђивању Приједлога Буџета Града Дервента за 2025. годину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19. </w:t>
      </w:r>
      <w:r w:rsidRPr="009F684C">
        <w:rPr>
          <w:rFonts w:ascii="Times New Roman" w:eastAsiaTheme="minorHAnsi" w:hAnsi="Times New Roman"/>
          <w:sz w:val="24"/>
          <w:szCs w:val="24"/>
          <w:lang w:val="bs-Latn-BA"/>
        </w:rPr>
        <w:t xml:space="preserve"> Одлука о одобравању Оквирног стратешког плана за активности интерне ревизије за период 2025-2027. године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Latn-BA"/>
        </w:rPr>
      </w:pPr>
      <w:r w:rsidRPr="009F684C">
        <w:rPr>
          <w:rFonts w:ascii="Times New Roman" w:eastAsiaTheme="minorHAnsi" w:hAnsi="Times New Roman"/>
          <w:sz w:val="24"/>
          <w:szCs w:val="24"/>
          <w:lang w:val="bs-Cyrl-BA"/>
        </w:rPr>
        <w:t xml:space="preserve">20. </w:t>
      </w:r>
      <w:r w:rsidRPr="009F684C">
        <w:rPr>
          <w:rFonts w:ascii="Times New Roman" w:eastAsiaTheme="minorHAnsi" w:hAnsi="Times New Roman"/>
          <w:sz w:val="24"/>
          <w:szCs w:val="24"/>
          <w:lang w:val="bs-Latn-BA"/>
        </w:rPr>
        <w:t xml:space="preserve"> Одлука о одобравању Плана рада интерне ревизије за 2025. годину.</w:t>
      </w:r>
    </w:p>
    <w:p w:rsidR="00D27468" w:rsidRPr="009F684C" w:rsidRDefault="00D27468" w:rsidP="00CC31DA">
      <w:pPr>
        <w:spacing w:after="0" w:line="259" w:lineRule="auto"/>
        <w:jc w:val="both"/>
        <w:rPr>
          <w:rFonts w:ascii="Times New Roman" w:eastAsiaTheme="minorHAnsi" w:hAnsi="Times New Roman"/>
          <w:sz w:val="24"/>
          <w:szCs w:val="24"/>
          <w:lang w:val="bs-Latn-BA"/>
        </w:rPr>
      </w:pPr>
      <w:r w:rsidRPr="009F684C">
        <w:rPr>
          <w:rFonts w:ascii="Times New Roman" w:eastAsiaTheme="minorHAnsi" w:hAnsi="Times New Roman"/>
          <w:sz w:val="24"/>
          <w:szCs w:val="24"/>
          <w:lang w:val="bs-Latn-BA"/>
        </w:rPr>
        <w:t xml:space="preserve"> Р</w:t>
      </w:r>
      <w:r w:rsidR="00236766">
        <w:rPr>
          <w:rFonts w:ascii="Times New Roman" w:eastAsiaTheme="minorHAnsi" w:hAnsi="Times New Roman"/>
          <w:sz w:val="24"/>
          <w:szCs w:val="24"/>
          <w:lang w:val="bs-Latn-BA"/>
        </w:rPr>
        <w:t>јешења</w:t>
      </w:r>
      <w:r w:rsidR="00236766">
        <w:rPr>
          <w:rFonts w:ascii="Times New Roman" w:eastAsiaTheme="minorHAnsi" w:hAnsi="Times New Roman"/>
          <w:sz w:val="24"/>
          <w:szCs w:val="24"/>
          <w:lang w:val="bs-Cyrl-BA"/>
        </w:rPr>
        <w:t>:</w:t>
      </w:r>
      <w:r w:rsidRPr="009F684C">
        <w:rPr>
          <w:rFonts w:ascii="Times New Roman" w:eastAsiaTheme="minorHAnsi" w:hAnsi="Times New Roman"/>
          <w:sz w:val="24"/>
          <w:szCs w:val="24"/>
          <w:lang w:val="bs-Latn-BA"/>
        </w:rPr>
        <w:t xml:space="preserve"> </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Latn-BA"/>
        </w:rPr>
        <w:t xml:space="preserve">1.  Рјешење о именовању Комисије за расподјелу средстава за суфинансирање рада јавних предузећа и установа на подручју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 </w:t>
      </w:r>
      <w:r w:rsidRPr="009F684C">
        <w:rPr>
          <w:rFonts w:ascii="Times New Roman" w:eastAsiaTheme="minorHAnsi" w:hAnsi="Times New Roman"/>
          <w:sz w:val="24"/>
          <w:szCs w:val="24"/>
          <w:lang w:val="bs-Latn-BA"/>
        </w:rPr>
        <w:t xml:space="preserve"> Рјешење о именовању Конкурсне комисије за спровођење Јавног конкурса за попуну упражњеног радног мјеста у статусу службеника у Градску управу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 </w:t>
      </w:r>
      <w:r w:rsidRPr="009F684C">
        <w:rPr>
          <w:rFonts w:ascii="Times New Roman" w:eastAsiaTheme="minorHAnsi" w:hAnsi="Times New Roman"/>
          <w:sz w:val="24"/>
          <w:szCs w:val="24"/>
          <w:lang w:val="bs-Latn-BA"/>
        </w:rPr>
        <w:t xml:space="preserve"> Рјешење о именовању Комисије за расподјелу средстава спортским клубовима</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4. </w:t>
      </w:r>
      <w:r w:rsidRPr="009F684C">
        <w:rPr>
          <w:rFonts w:ascii="Times New Roman" w:eastAsiaTheme="minorHAnsi" w:hAnsi="Times New Roman"/>
          <w:sz w:val="24"/>
          <w:szCs w:val="24"/>
          <w:lang w:val="bs-Latn-BA"/>
        </w:rPr>
        <w:t xml:space="preserve"> Рјешење о именовању Комисије за расподјелу средстава за суфинансирање програма и пројеката удружења грађана – НВО организација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5. </w:t>
      </w:r>
      <w:r w:rsidRPr="009F684C">
        <w:rPr>
          <w:rFonts w:ascii="Times New Roman" w:eastAsiaTheme="minorHAnsi" w:hAnsi="Times New Roman"/>
          <w:sz w:val="24"/>
          <w:szCs w:val="24"/>
          <w:lang w:val="bs-Latn-BA"/>
        </w:rPr>
        <w:t>Рјешење о именовању Комисије за одређивање норматива потрошње погонског горива за службена возила у власништву града Дервента</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lastRenderedPageBreak/>
        <w:t xml:space="preserve">6. </w:t>
      </w:r>
      <w:r w:rsidRPr="009F684C">
        <w:rPr>
          <w:rFonts w:ascii="Times New Roman" w:eastAsiaTheme="minorHAnsi" w:hAnsi="Times New Roman"/>
          <w:sz w:val="24"/>
          <w:szCs w:val="24"/>
          <w:lang w:val="bs-Latn-BA"/>
        </w:rPr>
        <w:t xml:space="preserve">Рјешење о именовању првостепене стручне Комисије за процјену потреба и усмјеравање дјеце и омладине са сметњама у развоју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7. </w:t>
      </w:r>
      <w:r w:rsidRPr="009F684C">
        <w:rPr>
          <w:rFonts w:ascii="Times New Roman" w:eastAsiaTheme="minorHAnsi" w:hAnsi="Times New Roman"/>
          <w:sz w:val="24"/>
          <w:szCs w:val="24"/>
          <w:lang w:val="bs-Latn-BA"/>
        </w:rPr>
        <w:t xml:space="preserve">Рјешење о именовању Конкурсне комисије за спровођење Јавног конкурса за попуњавање упражњених радних мјеста на неодређено вријеме у статусу намјештеника у Територијално ватрогасно-спасилачкој јединици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8. </w:t>
      </w:r>
      <w:r w:rsidRPr="009F684C">
        <w:rPr>
          <w:rFonts w:ascii="Times New Roman" w:eastAsiaTheme="minorHAnsi" w:hAnsi="Times New Roman"/>
          <w:sz w:val="24"/>
          <w:szCs w:val="24"/>
          <w:lang w:val="bs-Latn-BA"/>
        </w:rPr>
        <w:t xml:space="preserve">Рјешење о именовању Конкурсне комисије за спровођење Јавног конкурса за попуњавање упражњеног радног мјеста на неодређено вријеме у статусу намјештеника у Градској управи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9. </w:t>
      </w:r>
      <w:r w:rsidRPr="009F684C">
        <w:rPr>
          <w:rFonts w:ascii="Times New Roman" w:eastAsiaTheme="minorHAnsi" w:hAnsi="Times New Roman"/>
          <w:sz w:val="24"/>
          <w:szCs w:val="24"/>
          <w:lang w:val="bs-Latn-BA"/>
        </w:rPr>
        <w:t xml:space="preserve">Рјешење о утврђивању Листе стручњака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10. </w:t>
      </w:r>
      <w:r w:rsidRPr="009F684C">
        <w:rPr>
          <w:rFonts w:ascii="Times New Roman" w:eastAsiaTheme="minorHAnsi" w:hAnsi="Times New Roman"/>
          <w:sz w:val="24"/>
          <w:szCs w:val="24"/>
          <w:lang w:val="bs-Latn-BA"/>
        </w:rPr>
        <w:t xml:space="preserve">Рјешење о именовању првостепене стручне Комисије за утврђивање способности лица у поступку остваривања права из социјалне заштите и утврђивање функционалног стања корисника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11. </w:t>
      </w:r>
      <w:r w:rsidRPr="009F684C">
        <w:rPr>
          <w:rFonts w:ascii="Times New Roman" w:eastAsiaTheme="minorHAnsi" w:hAnsi="Times New Roman"/>
          <w:sz w:val="24"/>
          <w:szCs w:val="24"/>
          <w:lang w:val="bs-Latn-BA"/>
        </w:rPr>
        <w:t xml:space="preserve">Рјешење о формирању Комисије за утврђивање тржишне вриједности грађевинског земљишта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12. </w:t>
      </w:r>
      <w:r w:rsidRPr="009F684C">
        <w:rPr>
          <w:rFonts w:ascii="Times New Roman" w:eastAsiaTheme="minorHAnsi" w:hAnsi="Times New Roman"/>
          <w:sz w:val="24"/>
          <w:szCs w:val="24"/>
          <w:lang w:val="bs-Latn-BA"/>
        </w:rPr>
        <w:t xml:space="preserve"> Рјешење о именовању Конкурсне комисије за спровођење Јавног конкурса за пријем приправника у радни однос на одређено вријеме у Градску управу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13. </w:t>
      </w:r>
      <w:r w:rsidRPr="009F684C">
        <w:rPr>
          <w:rFonts w:ascii="Times New Roman" w:eastAsiaTheme="minorHAnsi" w:hAnsi="Times New Roman"/>
          <w:sz w:val="24"/>
          <w:szCs w:val="24"/>
          <w:lang w:val="bs-Latn-BA"/>
        </w:rPr>
        <w:t xml:space="preserve"> Рјешење о именовању Градског штаба за вандредне ситуације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14. </w:t>
      </w:r>
      <w:r w:rsidRPr="009F684C">
        <w:rPr>
          <w:rFonts w:ascii="Times New Roman" w:eastAsiaTheme="minorHAnsi" w:hAnsi="Times New Roman"/>
          <w:sz w:val="24"/>
          <w:szCs w:val="24"/>
          <w:lang w:val="bs-Latn-BA"/>
        </w:rPr>
        <w:t xml:space="preserve"> Рјешење о разрјешењу члана Комисије за стамбено збрињавање породица погинулих бораца и ратних војних инвалида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15. </w:t>
      </w:r>
      <w:r w:rsidRPr="009F684C">
        <w:rPr>
          <w:rFonts w:ascii="Times New Roman" w:eastAsiaTheme="minorHAnsi" w:hAnsi="Times New Roman"/>
          <w:sz w:val="24"/>
          <w:szCs w:val="24"/>
          <w:lang w:val="bs-Latn-BA"/>
        </w:rPr>
        <w:t xml:space="preserve"> Рјешење о именовању Комисије за избор корисника бањско - климатске рехабилитације 16. Рјешење о именовању Комисије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17. </w:t>
      </w:r>
      <w:r w:rsidRPr="009F684C">
        <w:rPr>
          <w:rFonts w:ascii="Times New Roman" w:eastAsiaTheme="minorHAnsi" w:hAnsi="Times New Roman"/>
          <w:sz w:val="24"/>
          <w:szCs w:val="24"/>
          <w:lang w:val="bs-Latn-BA"/>
        </w:rPr>
        <w:t xml:space="preserve"> Рјешење о именовању Конкурсне комисије за спровођење Јавног конкурса за пријем приправника у радни однос на одређено вријеме у Градску управу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18. </w:t>
      </w:r>
      <w:r w:rsidRPr="009F684C">
        <w:rPr>
          <w:rFonts w:ascii="Times New Roman" w:eastAsiaTheme="minorHAnsi" w:hAnsi="Times New Roman"/>
          <w:sz w:val="24"/>
          <w:szCs w:val="24"/>
          <w:lang w:val="bs-Latn-BA"/>
        </w:rPr>
        <w:t xml:space="preserve"> Рјешење о именовању Комисије за избор</w:t>
      </w:r>
      <w:r w:rsidRPr="009F684C">
        <w:rPr>
          <w:rFonts w:ascii="Times New Roman" w:eastAsiaTheme="minorHAnsi" w:hAnsi="Times New Roman"/>
          <w:sz w:val="24"/>
          <w:szCs w:val="24"/>
          <w:lang w:val="bs-Cyrl-BA"/>
        </w:rPr>
        <w:t xml:space="preserve"> </w:t>
      </w:r>
      <w:r w:rsidRPr="009F684C">
        <w:rPr>
          <w:rFonts w:ascii="Times New Roman" w:eastAsiaTheme="minorHAnsi" w:hAnsi="Times New Roman"/>
          <w:sz w:val="24"/>
          <w:szCs w:val="24"/>
          <w:lang w:val="bs-Latn-BA"/>
        </w:rPr>
        <w:t xml:space="preserve">корисника бањско - климатске рехабилитације испред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19. </w:t>
      </w:r>
      <w:r w:rsidRPr="009F684C">
        <w:rPr>
          <w:rFonts w:ascii="Times New Roman" w:eastAsiaTheme="minorHAnsi" w:hAnsi="Times New Roman"/>
          <w:sz w:val="24"/>
          <w:szCs w:val="24"/>
          <w:lang w:val="bs-Latn-BA"/>
        </w:rPr>
        <w:t xml:space="preserve"> Рјешење о именовању Конкурсне комисије за спровођење Јавног конкурса за попуну упражњеног радног мјеста у статусу службеника у Градску управу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20. </w:t>
      </w:r>
      <w:r w:rsidRPr="009F684C">
        <w:rPr>
          <w:rFonts w:ascii="Times New Roman" w:eastAsiaTheme="minorHAnsi" w:hAnsi="Times New Roman"/>
          <w:sz w:val="24"/>
          <w:szCs w:val="24"/>
          <w:lang w:val="bs-Latn-BA"/>
        </w:rPr>
        <w:t xml:space="preserve"> Рјешење о давању сагласности на колективно коришћење годишњег одмора Јавној предшколској установи „Трол“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21. </w:t>
      </w:r>
      <w:r w:rsidRPr="009F684C">
        <w:rPr>
          <w:rFonts w:ascii="Times New Roman" w:eastAsiaTheme="minorHAnsi" w:hAnsi="Times New Roman"/>
          <w:sz w:val="24"/>
          <w:szCs w:val="24"/>
          <w:lang w:val="bs-Latn-BA"/>
        </w:rPr>
        <w:t xml:space="preserve"> Рјешење о формирању Комисије за расподјелу новчаних подстицаја за развој пољопривреде и села на подручју града Дервента за 2024. годину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22. </w:t>
      </w:r>
      <w:r w:rsidRPr="009F684C">
        <w:rPr>
          <w:rFonts w:ascii="Times New Roman" w:eastAsiaTheme="minorHAnsi" w:hAnsi="Times New Roman"/>
          <w:sz w:val="24"/>
          <w:szCs w:val="24"/>
          <w:lang w:val="bs-Latn-BA"/>
        </w:rPr>
        <w:t xml:space="preserve"> Рјешење о именовању Конкурсне комисије за спровођење Јавног конкурса за попуну упражњеног радног мјеста у статусу службеника у Градску управу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23. </w:t>
      </w:r>
      <w:r w:rsidRPr="009F684C">
        <w:rPr>
          <w:rFonts w:ascii="Times New Roman" w:eastAsiaTheme="minorHAnsi" w:hAnsi="Times New Roman"/>
          <w:sz w:val="24"/>
          <w:szCs w:val="24"/>
          <w:lang w:val="bs-Latn-BA"/>
        </w:rPr>
        <w:t xml:space="preserve"> Рјешење о именовању Конкурсне комисије за спровођење Јавног конкурса за попуну упражњеног радног мјеста у статусу службеника у Градску управу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24. </w:t>
      </w:r>
      <w:r w:rsidRPr="009F684C">
        <w:rPr>
          <w:rFonts w:ascii="Times New Roman" w:eastAsiaTheme="minorHAnsi" w:hAnsi="Times New Roman"/>
          <w:sz w:val="24"/>
          <w:szCs w:val="24"/>
          <w:lang w:val="bs-Latn-BA"/>
        </w:rPr>
        <w:t xml:space="preserve"> Рјешење о именовању Конкурсне комисије за спровођење Јавног конкурса за попуну упражњеног радног мјеста на неодређено вријеме у статусу намјештеника у Градској управи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2</w:t>
      </w:r>
      <w:r w:rsidRPr="009F684C">
        <w:rPr>
          <w:rFonts w:ascii="Times New Roman" w:eastAsiaTheme="minorHAnsi" w:hAnsi="Times New Roman"/>
          <w:sz w:val="24"/>
          <w:szCs w:val="24"/>
          <w:lang w:val="bs-Latn-BA"/>
        </w:rPr>
        <w:t xml:space="preserve">5.  Рјешење о именовању Конкурсне комисије за спровођење Јавног конкурса за попунуупражњеног радног мјеста у статусу службеника у Градску управу Града Дервента </w:t>
      </w:r>
      <w:r w:rsidRPr="009F684C">
        <w:rPr>
          <w:rFonts w:ascii="Times New Roman" w:eastAsiaTheme="minorHAnsi" w:hAnsi="Times New Roman"/>
          <w:sz w:val="24"/>
          <w:szCs w:val="24"/>
          <w:lang w:val="bs-Cyrl-BA"/>
        </w:rPr>
        <w:t>;</w:t>
      </w:r>
      <w:r w:rsidRPr="009F684C">
        <w:rPr>
          <w:rFonts w:ascii="Times New Roman" w:eastAsiaTheme="minorHAnsi" w:hAnsi="Times New Roman"/>
          <w:sz w:val="24"/>
          <w:szCs w:val="24"/>
          <w:lang w:val="bs-Latn-BA"/>
        </w:rPr>
        <w:t xml:space="preserve">  </w:t>
      </w:r>
      <w:r w:rsidRPr="009F684C">
        <w:rPr>
          <w:rFonts w:ascii="Times New Roman" w:eastAsiaTheme="minorHAnsi" w:hAnsi="Times New Roman"/>
          <w:sz w:val="24"/>
          <w:szCs w:val="24"/>
          <w:lang w:val="bs-Cyrl-BA"/>
        </w:rPr>
        <w:t xml:space="preserve"> 26.</w:t>
      </w:r>
      <w:r w:rsidRPr="009F684C">
        <w:rPr>
          <w:rFonts w:ascii="Times New Roman" w:eastAsiaTheme="minorHAnsi" w:hAnsi="Times New Roman"/>
          <w:sz w:val="24"/>
          <w:szCs w:val="24"/>
          <w:lang w:val="bs-Latn-BA"/>
        </w:rPr>
        <w:t xml:space="preserve">Рјешење о именовању Комисије за примопредају некретнина које су дате у закуп „Удружењу грађана „Сион“ Ковачевци, град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27. </w:t>
      </w:r>
      <w:r w:rsidRPr="009F684C">
        <w:rPr>
          <w:rFonts w:ascii="Times New Roman" w:eastAsiaTheme="minorHAnsi" w:hAnsi="Times New Roman"/>
          <w:sz w:val="24"/>
          <w:szCs w:val="24"/>
          <w:lang w:val="bs-Latn-BA"/>
        </w:rPr>
        <w:t xml:space="preserve"> Рјешење о именовању Комисије за додјелу у закуп станова у државној својини на којима не постоји станараско право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28. </w:t>
      </w:r>
      <w:r w:rsidRPr="009F684C">
        <w:rPr>
          <w:rFonts w:ascii="Times New Roman" w:eastAsiaTheme="minorHAnsi" w:hAnsi="Times New Roman"/>
          <w:sz w:val="24"/>
          <w:szCs w:val="24"/>
          <w:lang w:val="bs-Latn-BA"/>
        </w:rPr>
        <w:t xml:space="preserve">Рјешење о именовању чланова Одбора за организацију и обиљежавање 173. Дервентског вашара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29. </w:t>
      </w:r>
      <w:r w:rsidRPr="009F684C">
        <w:rPr>
          <w:rFonts w:ascii="Times New Roman" w:eastAsiaTheme="minorHAnsi" w:hAnsi="Times New Roman"/>
          <w:sz w:val="24"/>
          <w:szCs w:val="24"/>
          <w:lang w:val="bs-Latn-BA"/>
        </w:rPr>
        <w:t xml:space="preserve"> Рјешење о именовању представника Градске управе Дервента</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lastRenderedPageBreak/>
        <w:t>30.</w:t>
      </w:r>
      <w:r w:rsidRPr="009F684C">
        <w:rPr>
          <w:rFonts w:ascii="Times New Roman" w:eastAsiaTheme="minorHAnsi" w:hAnsi="Times New Roman"/>
          <w:sz w:val="24"/>
          <w:szCs w:val="24"/>
          <w:lang w:val="bs-Latn-BA"/>
        </w:rPr>
        <w:t xml:space="preserve"> Рјешење о именовању Конкурсне комисије за спровођење Јавног конкурса за попуњавање упражњеног радног мјеста на неодређено вријеме у статусу намјештеника у Градској управи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31. </w:t>
      </w:r>
      <w:r w:rsidRPr="009F684C">
        <w:rPr>
          <w:rFonts w:ascii="Times New Roman" w:eastAsiaTheme="minorHAnsi" w:hAnsi="Times New Roman"/>
          <w:sz w:val="24"/>
          <w:szCs w:val="24"/>
          <w:lang w:val="bs-Latn-BA"/>
        </w:rPr>
        <w:t xml:space="preserve">Рјешење о именовању Комисије за уништавање службене легитимације и значке инспектора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32.</w:t>
      </w:r>
      <w:r w:rsidRPr="009F684C">
        <w:rPr>
          <w:rFonts w:ascii="Times New Roman" w:eastAsiaTheme="minorHAnsi" w:hAnsi="Times New Roman"/>
          <w:sz w:val="24"/>
          <w:szCs w:val="24"/>
          <w:lang w:val="bs-Latn-BA"/>
        </w:rPr>
        <w:t xml:space="preserve"> Рјешење о именовању Комисије за провођење поступка додјеле средстава гранта за суфинансирање организација и удружења из области борачко-инвалидске заштите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33. </w:t>
      </w:r>
      <w:r w:rsidRPr="009F684C">
        <w:rPr>
          <w:rFonts w:ascii="Times New Roman" w:eastAsiaTheme="minorHAnsi" w:hAnsi="Times New Roman"/>
          <w:sz w:val="24"/>
          <w:szCs w:val="24"/>
          <w:lang w:val="bs-Latn-BA"/>
        </w:rPr>
        <w:t xml:space="preserve"> Рјешење о именовању Комисије за утврђивање трошкова опремања градског грађевинског земљишта коју финансира инвеститор на подручју града Дервента</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34. </w:t>
      </w:r>
      <w:r w:rsidRPr="009F684C">
        <w:rPr>
          <w:rFonts w:ascii="Times New Roman" w:eastAsiaTheme="minorHAnsi" w:hAnsi="Times New Roman"/>
          <w:sz w:val="24"/>
          <w:szCs w:val="24"/>
          <w:lang w:val="bs-Latn-BA"/>
        </w:rPr>
        <w:t xml:space="preserve"> Рјешење о формирању Комисије за процјену штете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35. </w:t>
      </w:r>
      <w:r w:rsidRPr="009F684C">
        <w:rPr>
          <w:rFonts w:ascii="Times New Roman" w:eastAsiaTheme="minorHAnsi" w:hAnsi="Times New Roman"/>
          <w:sz w:val="24"/>
          <w:szCs w:val="24"/>
          <w:lang w:val="bs-Latn-BA"/>
        </w:rPr>
        <w:t xml:space="preserve"> Рјешење о именовању Комисије за категоризацију угоститељских објеката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36. </w:t>
      </w:r>
      <w:r w:rsidRPr="009F684C">
        <w:rPr>
          <w:rFonts w:ascii="Times New Roman" w:eastAsiaTheme="minorHAnsi" w:hAnsi="Times New Roman"/>
          <w:sz w:val="24"/>
          <w:szCs w:val="24"/>
          <w:lang w:val="bs-Latn-BA"/>
        </w:rPr>
        <w:t xml:space="preserve">Рјешење о именовању Комисије за спровођење поступка за попуну упражњеног радног мјеста у статусу службеника у Градској управи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37. </w:t>
      </w:r>
      <w:r w:rsidRPr="009F684C">
        <w:rPr>
          <w:rFonts w:ascii="Times New Roman" w:eastAsiaTheme="minorHAnsi" w:hAnsi="Times New Roman"/>
          <w:sz w:val="24"/>
          <w:szCs w:val="24"/>
          <w:lang w:val="bs-Latn-BA"/>
        </w:rPr>
        <w:t xml:space="preserve">Рјешење број: 02-111-74/24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38. </w:t>
      </w:r>
      <w:r w:rsidRPr="009F684C">
        <w:rPr>
          <w:rFonts w:ascii="Times New Roman" w:eastAsiaTheme="minorHAnsi" w:hAnsi="Times New Roman"/>
          <w:sz w:val="24"/>
          <w:szCs w:val="24"/>
          <w:lang w:val="bs-Latn-BA"/>
        </w:rPr>
        <w:t xml:space="preserve"> Рјешење о именовању Комисије за спровођење поступка за пријем приправника у радни однос на одређено вријеме у Градску управу Града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39. </w:t>
      </w:r>
      <w:r w:rsidRPr="009F684C">
        <w:rPr>
          <w:rFonts w:ascii="Times New Roman" w:eastAsiaTheme="minorHAnsi" w:hAnsi="Times New Roman"/>
          <w:sz w:val="24"/>
          <w:szCs w:val="24"/>
          <w:lang w:val="bs-Latn-BA"/>
        </w:rPr>
        <w:t xml:space="preserve"> Рјешење о именовању Градског штаба за вандредне ситуације града Дервента </w:t>
      </w:r>
      <w:r w:rsidRPr="009F684C">
        <w:rPr>
          <w:rFonts w:ascii="Times New Roman" w:eastAsiaTheme="minorHAnsi" w:hAnsi="Times New Roman"/>
          <w:sz w:val="24"/>
          <w:szCs w:val="24"/>
          <w:lang w:val="bs-Cyrl-BA"/>
        </w:rPr>
        <w:t>.</w:t>
      </w:r>
    </w:p>
    <w:p w:rsidR="00D27468" w:rsidRPr="009F684C" w:rsidRDefault="00236766" w:rsidP="00CC31DA">
      <w:pPr>
        <w:spacing w:after="0" w:line="259" w:lineRule="auto"/>
        <w:jc w:val="both"/>
        <w:rPr>
          <w:rFonts w:ascii="Times New Roman" w:eastAsiaTheme="minorHAnsi" w:hAnsi="Times New Roman"/>
          <w:sz w:val="24"/>
          <w:szCs w:val="24"/>
          <w:lang w:val="bs-Cyrl-BA"/>
        </w:rPr>
      </w:pPr>
      <w:r>
        <w:rPr>
          <w:rFonts w:ascii="Times New Roman" w:eastAsiaTheme="minorHAnsi" w:hAnsi="Times New Roman"/>
          <w:sz w:val="24"/>
          <w:szCs w:val="24"/>
          <w:lang w:val="bs-Latn-BA"/>
        </w:rPr>
        <w:t xml:space="preserve"> Закључци</w:t>
      </w:r>
      <w:r w:rsidR="00D27468" w:rsidRPr="009F684C">
        <w:rPr>
          <w:rFonts w:ascii="Times New Roman" w:eastAsiaTheme="minorHAnsi" w:hAnsi="Times New Roman"/>
          <w:sz w:val="24"/>
          <w:szCs w:val="24"/>
          <w:lang w:val="bs-Latn-BA"/>
        </w:rPr>
        <w:t xml:space="preserve"> </w:t>
      </w:r>
      <w:r w:rsidR="00D27468"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 </w:t>
      </w:r>
      <w:r w:rsidRPr="009F684C">
        <w:rPr>
          <w:rFonts w:ascii="Times New Roman" w:eastAsiaTheme="minorHAnsi" w:hAnsi="Times New Roman"/>
          <w:sz w:val="24"/>
          <w:szCs w:val="24"/>
          <w:lang w:val="bs-Latn-BA"/>
        </w:rPr>
        <w:t xml:space="preserve"> Закључак о расподјели средстава гранта за организације и удружења у области борачо-инвалидске заштите града Дервента за 2024. годину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Latn-BA"/>
        </w:rPr>
      </w:pPr>
      <w:r w:rsidRPr="009F684C">
        <w:rPr>
          <w:rFonts w:ascii="Times New Roman" w:eastAsiaTheme="minorHAnsi" w:hAnsi="Times New Roman"/>
          <w:sz w:val="24"/>
          <w:szCs w:val="24"/>
          <w:lang w:val="bs-Cyrl-BA"/>
        </w:rPr>
        <w:t xml:space="preserve">2. </w:t>
      </w:r>
      <w:r w:rsidRPr="009F684C">
        <w:rPr>
          <w:rFonts w:ascii="Times New Roman" w:eastAsiaTheme="minorHAnsi" w:hAnsi="Times New Roman"/>
          <w:sz w:val="24"/>
          <w:szCs w:val="24"/>
          <w:lang w:val="bs-Latn-BA"/>
        </w:rPr>
        <w:t xml:space="preserve"> Закључак о распоређивању новчаних средстава удружењима грађана – НВО организацијама </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3. </w:t>
      </w:r>
      <w:r w:rsidRPr="009F684C">
        <w:rPr>
          <w:rFonts w:ascii="Times New Roman" w:eastAsiaTheme="minorHAnsi" w:hAnsi="Times New Roman"/>
          <w:sz w:val="24"/>
          <w:szCs w:val="24"/>
          <w:lang w:val="bs-Latn-BA"/>
        </w:rPr>
        <w:t xml:space="preserve"> Закључак о распоређивању новчаних средстава спортским удружењима-клубовима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4. </w:t>
      </w:r>
      <w:r w:rsidRPr="009F684C">
        <w:rPr>
          <w:rFonts w:ascii="Times New Roman" w:eastAsiaTheme="minorHAnsi" w:hAnsi="Times New Roman"/>
          <w:sz w:val="24"/>
          <w:szCs w:val="24"/>
          <w:lang w:val="bs-Latn-BA"/>
        </w:rPr>
        <w:t xml:space="preserve"> Закључак о распоређивању новчаних средстава спортским удружењима-клубовима (средства за тренинге)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5. </w:t>
      </w:r>
      <w:r w:rsidRPr="009F684C">
        <w:rPr>
          <w:rFonts w:ascii="Times New Roman" w:eastAsiaTheme="minorHAnsi" w:hAnsi="Times New Roman"/>
          <w:sz w:val="24"/>
          <w:szCs w:val="24"/>
          <w:lang w:val="bs-Latn-BA"/>
        </w:rPr>
        <w:t xml:space="preserve"> Закључак о давању сагласности на Статут о допуни Статута Јавне установе „Центар за социјални рад Дервента“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6. </w:t>
      </w:r>
      <w:r w:rsidRPr="009F684C">
        <w:rPr>
          <w:rFonts w:ascii="Times New Roman" w:eastAsiaTheme="minorHAnsi" w:hAnsi="Times New Roman"/>
          <w:sz w:val="24"/>
          <w:szCs w:val="24"/>
          <w:lang w:val="bs-Latn-BA"/>
        </w:rPr>
        <w:t xml:space="preserve">Закључак о давању сагласности на Статут о измјени и допунама Статута Јавне здравствене установе Дом здравља Дервента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Latn-BA"/>
        </w:rPr>
      </w:pPr>
      <w:r w:rsidRPr="009F684C">
        <w:rPr>
          <w:rFonts w:ascii="Times New Roman" w:eastAsiaTheme="minorHAnsi" w:hAnsi="Times New Roman"/>
          <w:sz w:val="24"/>
          <w:szCs w:val="24"/>
          <w:lang w:val="bs-Cyrl-BA"/>
        </w:rPr>
        <w:t xml:space="preserve">7. </w:t>
      </w:r>
      <w:r w:rsidRPr="009F684C">
        <w:rPr>
          <w:rFonts w:ascii="Times New Roman" w:eastAsiaTheme="minorHAnsi" w:hAnsi="Times New Roman"/>
          <w:sz w:val="24"/>
          <w:szCs w:val="24"/>
          <w:lang w:val="bs-Latn-BA"/>
        </w:rPr>
        <w:t xml:space="preserve"> Закључак о давању сагласности на Статут Јавне установе Геронтолошки центар Дервента</w:t>
      </w:r>
      <w:r w:rsidRPr="009F684C">
        <w:rPr>
          <w:rFonts w:ascii="Times New Roman" w:eastAsiaTheme="minorHAnsi" w:hAnsi="Times New Roman"/>
          <w:sz w:val="24"/>
          <w:szCs w:val="24"/>
          <w:lang w:val="bs-Cyrl-BA"/>
        </w:rPr>
        <w:t>;</w:t>
      </w:r>
      <w:r w:rsidRPr="009F684C">
        <w:rPr>
          <w:rFonts w:ascii="Times New Roman" w:eastAsiaTheme="minorHAnsi" w:hAnsi="Times New Roman"/>
          <w:sz w:val="24"/>
          <w:szCs w:val="24"/>
          <w:lang w:val="bs-Latn-BA"/>
        </w:rPr>
        <w:t xml:space="preserve"> </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8. </w:t>
      </w:r>
      <w:r w:rsidRPr="009F684C">
        <w:rPr>
          <w:rFonts w:ascii="Times New Roman" w:eastAsiaTheme="minorHAnsi" w:hAnsi="Times New Roman"/>
          <w:sz w:val="24"/>
          <w:szCs w:val="24"/>
          <w:lang w:val="bs-Latn-BA"/>
        </w:rPr>
        <w:t xml:space="preserve">Закључак број: 02-610-15/24 од 17. маја 2024. године </w:t>
      </w:r>
      <w:r w:rsidRPr="009F684C">
        <w:rPr>
          <w:rFonts w:ascii="Times New Roman" w:eastAsiaTheme="minorHAnsi" w:hAnsi="Times New Roman"/>
          <w:sz w:val="24"/>
          <w:szCs w:val="24"/>
          <w:lang w:val="bs-Cyrl-BA"/>
        </w:rPr>
        <w:t>;</w:t>
      </w:r>
    </w:p>
    <w:p w:rsidR="00D27468" w:rsidRPr="009F684C" w:rsidRDefault="00D27468" w:rsidP="00CC31DA">
      <w:pPr>
        <w:spacing w:after="0" w:line="259" w:lineRule="auto"/>
        <w:jc w:val="both"/>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9. </w:t>
      </w:r>
      <w:r w:rsidRPr="009F684C">
        <w:rPr>
          <w:rFonts w:ascii="Times New Roman" w:eastAsiaTheme="minorHAnsi" w:hAnsi="Times New Roman"/>
          <w:sz w:val="24"/>
          <w:szCs w:val="24"/>
          <w:lang w:val="bs-Latn-BA"/>
        </w:rPr>
        <w:t xml:space="preserve"> Закључак о давању сагласности на Правилник о унутрашњој организацији и систематизацији радних мјеста у Јавној установи „Спортски центар“ Дервента </w:t>
      </w:r>
      <w:r w:rsidRPr="009F684C">
        <w:rPr>
          <w:rFonts w:ascii="Times New Roman" w:eastAsiaTheme="minorHAnsi" w:hAnsi="Times New Roman"/>
          <w:sz w:val="24"/>
          <w:szCs w:val="24"/>
          <w:lang w:val="bs-Cyrl-BA"/>
        </w:rPr>
        <w:t>;</w:t>
      </w:r>
    </w:p>
    <w:p w:rsidR="00D27468" w:rsidRPr="009F684C" w:rsidRDefault="00D27468" w:rsidP="00D27468">
      <w:pPr>
        <w:spacing w:after="0" w:line="259" w:lineRule="auto"/>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10.</w:t>
      </w:r>
      <w:r w:rsidRPr="009F684C">
        <w:rPr>
          <w:rFonts w:ascii="Times New Roman" w:eastAsiaTheme="minorHAnsi" w:hAnsi="Times New Roman"/>
          <w:sz w:val="24"/>
          <w:szCs w:val="24"/>
          <w:lang w:val="bs-Latn-BA"/>
        </w:rPr>
        <w:t xml:space="preserve"> Закључак о давању сагласности на Статут Јавне установе „Спортски центар“ Дервента </w:t>
      </w:r>
      <w:r w:rsidRPr="009F684C">
        <w:rPr>
          <w:rFonts w:ascii="Times New Roman" w:eastAsiaTheme="minorHAnsi" w:hAnsi="Times New Roman"/>
          <w:sz w:val="24"/>
          <w:szCs w:val="24"/>
          <w:lang w:val="bs-Cyrl-BA"/>
        </w:rPr>
        <w:t>;</w:t>
      </w:r>
      <w:r w:rsidRPr="009F684C">
        <w:rPr>
          <w:rFonts w:ascii="Times New Roman" w:eastAsiaTheme="minorHAnsi" w:hAnsi="Times New Roman"/>
          <w:sz w:val="24"/>
          <w:szCs w:val="24"/>
          <w:lang w:val="bs-Latn-BA"/>
        </w:rPr>
        <w:t xml:space="preserve">  </w:t>
      </w:r>
      <w:r w:rsidRPr="009F684C">
        <w:rPr>
          <w:rFonts w:ascii="Times New Roman" w:eastAsiaTheme="minorHAnsi" w:hAnsi="Times New Roman"/>
          <w:sz w:val="24"/>
          <w:szCs w:val="24"/>
          <w:lang w:val="bs-Cyrl-BA"/>
        </w:rPr>
        <w:t xml:space="preserve">11. </w:t>
      </w:r>
      <w:r w:rsidRPr="009F684C">
        <w:rPr>
          <w:rFonts w:ascii="Times New Roman" w:eastAsiaTheme="minorHAnsi" w:hAnsi="Times New Roman"/>
          <w:sz w:val="24"/>
          <w:szCs w:val="24"/>
          <w:lang w:val="bs-Latn-BA"/>
        </w:rPr>
        <w:t xml:space="preserve">Закључак о давању сагласности на Статут Јавне установе „Центар за културу“ Дервента </w:t>
      </w:r>
      <w:r w:rsidRPr="009F684C">
        <w:rPr>
          <w:rFonts w:ascii="Times New Roman" w:eastAsiaTheme="minorHAnsi" w:hAnsi="Times New Roman"/>
          <w:sz w:val="24"/>
          <w:szCs w:val="24"/>
          <w:lang w:val="bs-Cyrl-BA"/>
        </w:rPr>
        <w:t>;</w:t>
      </w:r>
    </w:p>
    <w:p w:rsidR="00D27468" w:rsidRPr="009F684C" w:rsidRDefault="00236766" w:rsidP="00D27468">
      <w:pPr>
        <w:spacing w:after="0" w:line="259" w:lineRule="auto"/>
        <w:rPr>
          <w:rFonts w:ascii="Times New Roman" w:eastAsiaTheme="minorHAnsi" w:hAnsi="Times New Roman"/>
          <w:sz w:val="24"/>
          <w:szCs w:val="24"/>
          <w:lang w:val="bs-Cyrl-BA"/>
        </w:rPr>
      </w:pPr>
      <w:r>
        <w:rPr>
          <w:rFonts w:ascii="Times New Roman" w:eastAsiaTheme="minorHAnsi" w:hAnsi="Times New Roman"/>
          <w:sz w:val="24"/>
          <w:szCs w:val="24"/>
          <w:lang w:val="bs-Latn-BA"/>
        </w:rPr>
        <w:t>Листа</w:t>
      </w:r>
      <w:r w:rsidR="00D27468" w:rsidRPr="009F684C">
        <w:rPr>
          <w:rFonts w:ascii="Times New Roman" w:eastAsiaTheme="minorHAnsi" w:hAnsi="Times New Roman"/>
          <w:sz w:val="24"/>
          <w:szCs w:val="24"/>
          <w:lang w:val="bs-Latn-BA"/>
        </w:rPr>
        <w:t xml:space="preserve"> </w:t>
      </w:r>
      <w:r w:rsidR="00D27468" w:rsidRPr="009F684C">
        <w:rPr>
          <w:rFonts w:ascii="Times New Roman" w:eastAsiaTheme="minorHAnsi" w:hAnsi="Times New Roman"/>
          <w:sz w:val="24"/>
          <w:szCs w:val="24"/>
          <w:lang w:val="bs-Cyrl-BA"/>
        </w:rPr>
        <w:t>:</w:t>
      </w:r>
    </w:p>
    <w:p w:rsidR="00D27468" w:rsidRPr="009F684C" w:rsidRDefault="00D27468" w:rsidP="00D27468">
      <w:pPr>
        <w:spacing w:after="0" w:line="259" w:lineRule="auto"/>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 </w:t>
      </w:r>
      <w:r w:rsidRPr="009F684C">
        <w:rPr>
          <w:rFonts w:ascii="Times New Roman" w:eastAsiaTheme="minorHAnsi" w:hAnsi="Times New Roman"/>
          <w:sz w:val="24"/>
          <w:szCs w:val="24"/>
          <w:lang w:val="bs-Latn-BA"/>
        </w:rPr>
        <w:t xml:space="preserve">Листа категорија документарне грађе са роковима чувања </w:t>
      </w:r>
      <w:r w:rsidRPr="009F684C">
        <w:rPr>
          <w:rFonts w:ascii="Times New Roman" w:eastAsiaTheme="minorHAnsi" w:hAnsi="Times New Roman"/>
          <w:sz w:val="24"/>
          <w:szCs w:val="24"/>
          <w:lang w:val="bs-Cyrl-BA"/>
        </w:rPr>
        <w:t>;</w:t>
      </w:r>
    </w:p>
    <w:p w:rsidR="00D27468" w:rsidRPr="009F684C" w:rsidRDefault="00236766" w:rsidP="00D27468">
      <w:pPr>
        <w:spacing w:after="0" w:line="259" w:lineRule="auto"/>
        <w:rPr>
          <w:rFonts w:ascii="Times New Roman" w:eastAsiaTheme="minorHAnsi" w:hAnsi="Times New Roman"/>
          <w:sz w:val="24"/>
          <w:szCs w:val="24"/>
          <w:lang w:val="bs-Cyrl-BA"/>
        </w:rPr>
      </w:pPr>
      <w:r>
        <w:rPr>
          <w:rFonts w:ascii="Times New Roman" w:eastAsiaTheme="minorHAnsi" w:hAnsi="Times New Roman"/>
          <w:sz w:val="24"/>
          <w:szCs w:val="24"/>
          <w:lang w:val="bs-Latn-BA"/>
        </w:rPr>
        <w:t xml:space="preserve"> Сагласност</w:t>
      </w:r>
      <w:r w:rsidR="00D27468" w:rsidRPr="009F684C">
        <w:rPr>
          <w:rFonts w:ascii="Times New Roman" w:eastAsiaTheme="minorHAnsi" w:hAnsi="Times New Roman"/>
          <w:sz w:val="24"/>
          <w:szCs w:val="24"/>
          <w:lang w:val="bs-Latn-BA"/>
        </w:rPr>
        <w:t xml:space="preserve"> </w:t>
      </w:r>
      <w:r w:rsidR="00D27468" w:rsidRPr="009F684C">
        <w:rPr>
          <w:rFonts w:ascii="Times New Roman" w:eastAsiaTheme="minorHAnsi" w:hAnsi="Times New Roman"/>
          <w:sz w:val="24"/>
          <w:szCs w:val="24"/>
          <w:lang w:val="bs-Cyrl-BA"/>
        </w:rPr>
        <w:t>:</w:t>
      </w:r>
    </w:p>
    <w:p w:rsidR="009223A1" w:rsidRPr="009F684C" w:rsidRDefault="00D27468" w:rsidP="009223A1">
      <w:pPr>
        <w:spacing w:after="0" w:line="259" w:lineRule="auto"/>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1. </w:t>
      </w:r>
      <w:r w:rsidRPr="009F684C">
        <w:rPr>
          <w:rFonts w:ascii="Times New Roman" w:eastAsiaTheme="minorHAnsi" w:hAnsi="Times New Roman"/>
          <w:sz w:val="24"/>
          <w:szCs w:val="24"/>
          <w:lang w:val="bs-Latn-BA"/>
        </w:rPr>
        <w:t xml:space="preserve"> Сагласност на Одлуку Надзорног одбора „Коминалац“ а.д. Дервента о усвајању Цјеновника вашарских</w:t>
      </w:r>
      <w:r w:rsidR="009223A1" w:rsidRPr="009F684C">
        <w:rPr>
          <w:rFonts w:ascii="Times New Roman" w:eastAsiaTheme="minorHAnsi" w:hAnsi="Times New Roman"/>
          <w:sz w:val="24"/>
          <w:szCs w:val="24"/>
          <w:lang w:val="bs-Latn-BA"/>
        </w:rPr>
        <w:t xml:space="preserve"> услуга за 173. Дервентски ваша</w:t>
      </w:r>
      <w:r w:rsidR="009223A1" w:rsidRPr="009F684C">
        <w:rPr>
          <w:rFonts w:ascii="Times New Roman" w:eastAsiaTheme="minorHAnsi" w:hAnsi="Times New Roman"/>
          <w:sz w:val="24"/>
          <w:szCs w:val="24"/>
          <w:lang w:val="bs-Cyrl-BA"/>
        </w:rPr>
        <w:t>р.</w:t>
      </w:r>
    </w:p>
    <w:p w:rsidR="008E5B0B" w:rsidRDefault="008E5B0B" w:rsidP="009223A1">
      <w:pPr>
        <w:spacing w:after="0" w:line="259" w:lineRule="auto"/>
        <w:rPr>
          <w:rFonts w:ascii="Times New Roman" w:eastAsiaTheme="minorHAnsi" w:hAnsi="Times New Roman"/>
          <w:sz w:val="24"/>
          <w:szCs w:val="24"/>
          <w:lang w:val="bs-Cyrl-BA"/>
        </w:rPr>
      </w:pPr>
    </w:p>
    <w:p w:rsidR="00D07872" w:rsidRPr="00D07872" w:rsidRDefault="00D07872" w:rsidP="009223A1">
      <w:pPr>
        <w:spacing w:after="0" w:line="259" w:lineRule="auto"/>
        <w:rPr>
          <w:rFonts w:ascii="Times New Roman" w:eastAsiaTheme="minorHAnsi" w:hAnsi="Times New Roman"/>
          <w:b/>
          <w:sz w:val="28"/>
          <w:szCs w:val="28"/>
          <w:lang w:val="bs-Cyrl-BA"/>
        </w:rPr>
      </w:pPr>
      <w:r w:rsidRPr="00D07872">
        <w:rPr>
          <w:rFonts w:ascii="Times New Roman" w:eastAsiaTheme="minorHAnsi" w:hAnsi="Times New Roman"/>
          <w:b/>
          <w:sz w:val="28"/>
          <w:szCs w:val="28"/>
          <w:lang w:val="bs-Cyrl-BA"/>
        </w:rPr>
        <w:t>2. Одјељење за општу управу</w:t>
      </w:r>
    </w:p>
    <w:p w:rsidR="008E5B0B" w:rsidRPr="009F684C" w:rsidRDefault="008E5B0B" w:rsidP="009223A1">
      <w:pPr>
        <w:spacing w:after="0" w:line="259" w:lineRule="auto"/>
        <w:rPr>
          <w:rFonts w:ascii="Times New Roman" w:eastAsiaTheme="minorHAnsi" w:hAnsi="Times New Roman"/>
          <w:sz w:val="24"/>
          <w:szCs w:val="24"/>
          <w:lang w:val="bs-Cyrl-BA"/>
        </w:rPr>
      </w:pPr>
      <w:r w:rsidRPr="009F684C">
        <w:rPr>
          <w:rFonts w:ascii="Times New Roman" w:eastAsiaTheme="minorHAnsi" w:hAnsi="Times New Roman"/>
          <w:sz w:val="24"/>
          <w:szCs w:val="24"/>
          <w:lang w:val="bs-Cyrl-BA"/>
        </w:rPr>
        <w:t xml:space="preserve">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Правилником  о унутрашњој организацији и систематизацији радних мјеста у градској управи Дервента у Одјељењу за општу управу систематизовано је 16 радних мјеста са 23 </w:t>
      </w:r>
      <w:r w:rsidRPr="009F684C">
        <w:rPr>
          <w:rFonts w:ascii="Times New Roman" w:hAnsi="Times New Roman"/>
          <w:sz w:val="24"/>
          <w:szCs w:val="24"/>
          <w:lang w:val="sr-Cyrl-CS"/>
        </w:rPr>
        <w:lastRenderedPageBreak/>
        <w:t xml:space="preserve">извршиоца од чега: 1 руководеће, 17 извршилачких радних мјеста са статусом службеника и 5 радних мјеста у статусу намјештеника.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Сва систематизована радна мјеста у Одјељењу су попуњена са потребним бројем извршилаца, осим радног мјеста- стручни сарадник матичар у мјесној канцеларији Црнча.</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У Одељењу се врше управно стручни послови, технич</w:t>
      </w:r>
      <w:r w:rsidRPr="009F684C">
        <w:rPr>
          <w:rFonts w:ascii="Times New Roman" w:hAnsi="Times New Roman"/>
          <w:sz w:val="24"/>
          <w:szCs w:val="24"/>
        </w:rPr>
        <w:t>к</w:t>
      </w:r>
      <w:r w:rsidRPr="009F684C">
        <w:rPr>
          <w:rFonts w:ascii="Times New Roman" w:hAnsi="Times New Roman"/>
          <w:sz w:val="24"/>
          <w:szCs w:val="24"/>
          <w:lang w:val="sr-Cyrl-CS"/>
        </w:rPr>
        <w:t xml:space="preserve">и и помоћни послови а који се односе нарочито на: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-вођење управног поступка из области грађанских стања и послови административног извршења по Закону о општем управном поступку;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 послове вођења матичних књига и издавање увјерења и извода из матичних књига ;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 послове овјере потписа, рукописа и преписа;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 послове који обухватају пријем и завођење предмета, пријем, отпрема и достава поште и послови вођења, чувања и  сређивања архивске грађе настале у раду </w:t>
      </w:r>
      <w:r w:rsidRPr="009F684C">
        <w:rPr>
          <w:rFonts w:ascii="Times New Roman" w:hAnsi="Times New Roman"/>
          <w:sz w:val="24"/>
          <w:szCs w:val="24"/>
          <w:lang w:val="bs-Cyrl-BA"/>
        </w:rPr>
        <w:t>Градске</w:t>
      </w:r>
      <w:r w:rsidRPr="009F684C">
        <w:rPr>
          <w:rFonts w:ascii="Times New Roman" w:hAnsi="Times New Roman"/>
          <w:sz w:val="24"/>
          <w:szCs w:val="24"/>
          <w:lang w:val="sr-Cyrl-CS"/>
        </w:rPr>
        <w:t xml:space="preserve"> управе  ;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 послове око издавања радних књижица;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 персоналне послове за  запослене у Градској управи;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 вођење бирачког списка;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 послове са мјесним заједницама;   </w:t>
      </w:r>
    </w:p>
    <w:p w:rsidR="008E5B0B" w:rsidRPr="009F684C" w:rsidRDefault="008E5B0B" w:rsidP="008E5B0B">
      <w:pPr>
        <w:tabs>
          <w:tab w:val="left" w:pos="707"/>
        </w:tabs>
        <w:spacing w:after="0" w:line="240" w:lineRule="auto"/>
        <w:jc w:val="both"/>
        <w:rPr>
          <w:rFonts w:ascii="Times New Roman" w:hAnsi="Times New Roman"/>
          <w:sz w:val="24"/>
          <w:szCs w:val="24"/>
          <w:lang w:val="hr-HR"/>
        </w:rPr>
      </w:pPr>
      <w:r w:rsidRPr="009F684C">
        <w:rPr>
          <w:rFonts w:ascii="Times New Roman" w:hAnsi="Times New Roman"/>
          <w:sz w:val="24"/>
          <w:szCs w:val="24"/>
          <w:lang w:val="sr-Cyrl-CS"/>
        </w:rPr>
        <w:t>- послове информационог система;</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послове достављача, по</w:t>
      </w:r>
      <w:r w:rsidR="008D6264">
        <w:rPr>
          <w:rFonts w:ascii="Times New Roman" w:hAnsi="Times New Roman"/>
          <w:sz w:val="24"/>
          <w:szCs w:val="24"/>
          <w:lang w:val="sr-Cyrl-CS"/>
        </w:rPr>
        <w:t xml:space="preserve">ртира и одржавања просторија.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Правилником о унутрашњој организацији и систематизацији радних мјеста градске управе Града Дервента није основана Стручна служба Скупштине града, а два реферата на којима се извршавају послови за Скупштину града  Дервента у саставу су Одјељења за општу управу. У </w:t>
      </w:r>
      <w:r w:rsidRPr="009F684C">
        <w:rPr>
          <w:rFonts w:ascii="Times New Roman" w:hAnsi="Times New Roman"/>
          <w:sz w:val="24"/>
          <w:szCs w:val="24"/>
        </w:rPr>
        <w:t>извјештајном периоду</w:t>
      </w:r>
      <w:r w:rsidRPr="009F684C">
        <w:rPr>
          <w:rFonts w:ascii="Times New Roman" w:hAnsi="Times New Roman"/>
          <w:sz w:val="24"/>
          <w:szCs w:val="24"/>
          <w:lang w:val="sr-Cyrl-CS"/>
        </w:rPr>
        <w:t xml:space="preserve"> на писарници Одјељења за општу управу запримљено је и кроз интерне доставне књиге заведено </w:t>
      </w:r>
      <w:r w:rsidRPr="009F684C">
        <w:rPr>
          <w:rFonts w:ascii="Times New Roman" w:hAnsi="Times New Roman"/>
          <w:b/>
          <w:sz w:val="24"/>
          <w:szCs w:val="24"/>
          <w:lang w:val="sr-Cyrl-CS"/>
        </w:rPr>
        <w:t xml:space="preserve">је 11096 </w:t>
      </w:r>
      <w:r w:rsidRPr="009F684C">
        <w:rPr>
          <w:rFonts w:ascii="Times New Roman" w:hAnsi="Times New Roman"/>
          <w:sz w:val="24"/>
          <w:szCs w:val="24"/>
        </w:rPr>
        <w:t xml:space="preserve">поднесака </w:t>
      </w:r>
      <w:r w:rsidRPr="009F684C">
        <w:rPr>
          <w:rFonts w:ascii="Times New Roman" w:hAnsi="Times New Roman"/>
          <w:sz w:val="24"/>
          <w:szCs w:val="24"/>
          <w:lang w:val="sr-Cyrl-CS"/>
        </w:rPr>
        <w:t>што је за 1897 поднесак</w:t>
      </w:r>
      <w:r w:rsidRPr="009F684C">
        <w:rPr>
          <w:rFonts w:ascii="Times New Roman" w:hAnsi="Times New Roman"/>
          <w:sz w:val="24"/>
          <w:szCs w:val="24"/>
          <w:lang w:val="sr-Latn-BA"/>
        </w:rPr>
        <w:t>a</w:t>
      </w:r>
      <w:r w:rsidRPr="009F684C">
        <w:rPr>
          <w:rFonts w:ascii="Times New Roman" w:hAnsi="Times New Roman"/>
          <w:sz w:val="24"/>
          <w:szCs w:val="24"/>
          <w:lang w:val="sr-Cyrl-CS"/>
        </w:rPr>
        <w:t xml:space="preserve"> мање у</w:t>
      </w:r>
      <w:r w:rsidR="008D6264">
        <w:rPr>
          <w:rFonts w:ascii="Times New Roman" w:hAnsi="Times New Roman"/>
          <w:sz w:val="24"/>
          <w:szCs w:val="24"/>
          <w:lang w:val="sr-Cyrl-CS"/>
        </w:rPr>
        <w:t xml:space="preserve"> односу на 2023. годину, и то: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1. Скупштина града                                                                 465</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2. Градоначелник                                                                   1628</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3. Одјељење за привреду  и друштвене дјелатности          2129</w:t>
      </w:r>
    </w:p>
    <w:p w:rsidR="008E5B0B" w:rsidRPr="009F684C" w:rsidRDefault="008E5B0B" w:rsidP="008E5B0B">
      <w:pPr>
        <w:tabs>
          <w:tab w:val="left" w:pos="6531"/>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4. Одјељење  за финансије                                                        27</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5. Одјељење за општу управу                                                 868</w:t>
      </w:r>
    </w:p>
    <w:p w:rsidR="008E5B0B" w:rsidRPr="009F684C" w:rsidRDefault="008E5B0B" w:rsidP="008E5B0B">
      <w:pPr>
        <w:tabs>
          <w:tab w:val="left" w:pos="6556"/>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6. Одјељење за стамбено - комуналне послове                   1764</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7. Одјељење за просторно уређење                                      1443</w:t>
      </w:r>
    </w:p>
    <w:p w:rsidR="008E5B0B" w:rsidRPr="009F684C" w:rsidRDefault="008E5B0B" w:rsidP="008E5B0B">
      <w:pPr>
        <w:spacing w:after="0" w:line="240" w:lineRule="auto"/>
        <w:jc w:val="both"/>
        <w:rPr>
          <w:rFonts w:ascii="Times New Roman" w:hAnsi="Times New Roman"/>
          <w:sz w:val="24"/>
          <w:szCs w:val="24"/>
          <w:lang w:val="bs-Cyrl-BA"/>
        </w:rPr>
      </w:pPr>
      <w:r w:rsidRPr="009F684C">
        <w:rPr>
          <w:rFonts w:ascii="Times New Roman" w:hAnsi="Times New Roman"/>
          <w:sz w:val="24"/>
          <w:szCs w:val="24"/>
          <w:lang w:val="sr-Cyrl-CS"/>
        </w:rPr>
        <w:t xml:space="preserve">    (поднесака везаних за легализацију- допуне)                  1322</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8. Одјељење за инспекцијске послове                                  1401</w:t>
      </w:r>
    </w:p>
    <w:p w:rsidR="008E5B0B" w:rsidRPr="009F684C" w:rsidRDefault="008E5B0B" w:rsidP="008D6264">
      <w:pPr>
        <w:tabs>
          <w:tab w:val="left" w:pos="6556"/>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9. Јединица за интерну ревизију                  </w:t>
      </w:r>
      <w:r w:rsidR="008D6264">
        <w:rPr>
          <w:rFonts w:ascii="Times New Roman" w:hAnsi="Times New Roman"/>
          <w:sz w:val="24"/>
          <w:szCs w:val="24"/>
          <w:lang w:val="sr-Cyrl-CS"/>
        </w:rPr>
        <w:t xml:space="preserve">                             49</w:t>
      </w:r>
      <w:r w:rsidRPr="009F684C">
        <w:rPr>
          <w:rFonts w:ascii="Times New Roman" w:hAnsi="Times New Roman"/>
          <w:sz w:val="24"/>
          <w:szCs w:val="24"/>
          <w:lang w:val="sr-Cyrl-CS"/>
        </w:rPr>
        <w:tab/>
        <w:t xml:space="preserve"> </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Кроз књигу рачуна заведено је 1814 рачуна, што је за 179 рачуна више у односу на 2023. годину.</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Протоколисано је 5 захтјева за регистрацију етажних власника и 1 захтјев за откуп стана, протоколисано</w:t>
      </w:r>
      <w:r w:rsidRPr="009F684C">
        <w:rPr>
          <w:rFonts w:ascii="Times New Roman" w:hAnsi="Times New Roman"/>
          <w:sz w:val="24"/>
          <w:szCs w:val="24"/>
          <w:lang w:val="bs-Latn-BA"/>
        </w:rPr>
        <w:t xml:space="preserve"> je</w:t>
      </w:r>
      <w:r w:rsidRPr="009F684C">
        <w:rPr>
          <w:rFonts w:ascii="Times New Roman" w:hAnsi="Times New Roman"/>
          <w:sz w:val="24"/>
          <w:szCs w:val="24"/>
          <w:lang w:val="sr-Cyrl-CS"/>
        </w:rPr>
        <w:t xml:space="preserve"> кроз књигу отпреме поште ван зграде 207 </w:t>
      </w:r>
      <w:r w:rsidRPr="009F684C">
        <w:rPr>
          <w:rFonts w:ascii="Times New Roman" w:hAnsi="Times New Roman"/>
          <w:sz w:val="24"/>
          <w:szCs w:val="24"/>
          <w:lang w:val="bs-Cyrl-BA"/>
        </w:rPr>
        <w:t>разних</w:t>
      </w:r>
      <w:r w:rsidRPr="009F684C">
        <w:rPr>
          <w:rFonts w:ascii="Times New Roman" w:hAnsi="Times New Roman"/>
          <w:sz w:val="24"/>
          <w:szCs w:val="24"/>
          <w:lang w:val="sr-Cyrl-CS"/>
        </w:rPr>
        <w:t xml:space="preserve"> дописа и протоколисано у књизи поште на мјесто 321 разни допис.  </w:t>
      </w:r>
    </w:p>
    <w:p w:rsidR="008E5B0B" w:rsidRPr="008D6264"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Протоколисано захтјева за легализацију објеката 220,  за једнократну помоћ 674, за стипендије 102, за наставак студија (увјерења ) 89, финансијска помоћ за новорођену дјецу 216, претварање пољопривредног у градско грађевинско земљиште 253, грантови 199 захтјева, подстицај </w:t>
      </w:r>
      <w:r w:rsidR="008D6264">
        <w:rPr>
          <w:rFonts w:ascii="Times New Roman" w:hAnsi="Times New Roman"/>
          <w:sz w:val="24"/>
          <w:szCs w:val="24"/>
          <w:lang w:val="sr-Cyrl-CS"/>
        </w:rPr>
        <w:t xml:space="preserve">за пољопривреду 278 захтјева.  </w:t>
      </w:r>
    </w:p>
    <w:p w:rsidR="008E5B0B" w:rsidRPr="008D6264"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Кроз регистар радних књижица - евидент</w:t>
      </w:r>
      <w:r w:rsidRPr="009F684C">
        <w:rPr>
          <w:rFonts w:ascii="Times New Roman" w:hAnsi="Times New Roman"/>
          <w:sz w:val="24"/>
          <w:szCs w:val="24"/>
        </w:rPr>
        <w:t>и</w:t>
      </w:r>
      <w:r w:rsidRPr="009F684C">
        <w:rPr>
          <w:rFonts w:ascii="Times New Roman" w:hAnsi="Times New Roman"/>
          <w:sz w:val="24"/>
          <w:szCs w:val="24"/>
          <w:lang w:val="sr-Cyrl-CS"/>
        </w:rPr>
        <w:t xml:space="preserve">рано је односно отворена </w:t>
      </w:r>
      <w:r w:rsidRPr="009F684C">
        <w:rPr>
          <w:rFonts w:ascii="Times New Roman" w:hAnsi="Times New Roman"/>
          <w:b/>
          <w:sz w:val="24"/>
          <w:szCs w:val="24"/>
          <w:lang w:val="sr-Cyrl-CS"/>
        </w:rPr>
        <w:t>241</w:t>
      </w:r>
      <w:r w:rsidRPr="009F684C">
        <w:rPr>
          <w:rFonts w:ascii="Times New Roman" w:hAnsi="Times New Roman"/>
          <w:sz w:val="24"/>
          <w:szCs w:val="24"/>
          <w:lang w:val="sr-Cyrl-CS"/>
        </w:rPr>
        <w:t xml:space="preserve"> нова радна књижица што је за 17 више него годину раније а било је и накнадних уписа у већ отвореним радним књижицама -88 накнадних  биљешки (уписа диплома и увјерења односно стечене нове школске спреме, промјена п</w:t>
      </w:r>
      <w:r w:rsidR="008D6264">
        <w:rPr>
          <w:rFonts w:ascii="Times New Roman" w:hAnsi="Times New Roman"/>
          <w:sz w:val="24"/>
          <w:szCs w:val="24"/>
          <w:lang w:val="sr-Cyrl-CS"/>
        </w:rPr>
        <w:t xml:space="preserve">резимена и  сл.). </w:t>
      </w:r>
    </w:p>
    <w:p w:rsidR="008E5B0B" w:rsidRPr="009F684C" w:rsidRDefault="008E5B0B" w:rsidP="008E5B0B">
      <w:pPr>
        <w:tabs>
          <w:tab w:val="left" w:pos="707"/>
        </w:tabs>
        <w:spacing w:after="0" w:line="240" w:lineRule="auto"/>
        <w:jc w:val="both"/>
        <w:rPr>
          <w:rFonts w:ascii="Times New Roman" w:hAnsi="Times New Roman"/>
          <w:b/>
          <w:sz w:val="24"/>
          <w:szCs w:val="24"/>
          <w:lang w:val="sr-Cyrl-CS"/>
        </w:rPr>
      </w:pPr>
      <w:r w:rsidRPr="009F684C">
        <w:rPr>
          <w:rFonts w:ascii="Times New Roman" w:hAnsi="Times New Roman"/>
          <w:b/>
          <w:sz w:val="24"/>
          <w:szCs w:val="24"/>
          <w:lang w:val="sr-Cyrl-CS"/>
        </w:rPr>
        <w:t>Овјере потписа, рукописа и преписа</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lastRenderedPageBreak/>
        <w:t xml:space="preserve">У Одјељењу за општу управу највећи број реализованих услуга односи се овјеру потписа, рукописа и преписа. </w:t>
      </w:r>
    </w:p>
    <w:p w:rsidR="008E5B0B" w:rsidRPr="008D6264"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 шалтер сали извршено је </w:t>
      </w:r>
      <w:r w:rsidRPr="009F684C">
        <w:rPr>
          <w:rFonts w:ascii="Times New Roman" w:hAnsi="Times New Roman"/>
          <w:sz w:val="24"/>
          <w:szCs w:val="24"/>
          <w:lang w:val="bs-Cyrl-BA"/>
        </w:rPr>
        <w:t xml:space="preserve">23.716 </w:t>
      </w:r>
      <w:r w:rsidRPr="009F684C">
        <w:rPr>
          <w:rFonts w:ascii="Times New Roman" w:hAnsi="Times New Roman"/>
          <w:sz w:val="24"/>
          <w:szCs w:val="24"/>
          <w:lang w:val="sr-Cyrl-CS"/>
        </w:rPr>
        <w:t>овјера потписа, рукописа и преписа</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 xml:space="preserve">на овјерама раде и матичари </w:t>
      </w:r>
      <w:r w:rsidRPr="009F684C">
        <w:rPr>
          <w:rFonts w:ascii="Times New Roman" w:hAnsi="Times New Roman"/>
          <w:sz w:val="24"/>
          <w:szCs w:val="24"/>
          <w:lang w:val="sr-Cyrl-CS"/>
        </w:rPr>
        <w:t>из мјесних канцеларија), што је за 6.876 ов</w:t>
      </w:r>
      <w:r w:rsidR="008D6264">
        <w:rPr>
          <w:rFonts w:ascii="Times New Roman" w:hAnsi="Times New Roman"/>
          <w:sz w:val="24"/>
          <w:szCs w:val="24"/>
          <w:lang w:val="sr-Cyrl-CS"/>
        </w:rPr>
        <w:t xml:space="preserve">јера више него у 2023. години. </w:t>
      </w:r>
    </w:p>
    <w:p w:rsidR="008E5B0B" w:rsidRPr="008D6264" w:rsidRDefault="008D6264" w:rsidP="008E5B0B">
      <w:pPr>
        <w:tabs>
          <w:tab w:val="left" w:pos="707"/>
        </w:tabs>
        <w:spacing w:after="0" w:line="240" w:lineRule="auto"/>
        <w:rPr>
          <w:rFonts w:ascii="Times New Roman" w:hAnsi="Times New Roman"/>
          <w:b/>
          <w:sz w:val="24"/>
          <w:szCs w:val="24"/>
          <w:lang w:val="sr-Cyrl-CS"/>
        </w:rPr>
      </w:pPr>
      <w:r>
        <w:rPr>
          <w:rFonts w:ascii="Times New Roman" w:hAnsi="Times New Roman"/>
          <w:b/>
          <w:sz w:val="24"/>
          <w:szCs w:val="24"/>
          <w:lang w:val="sr-Cyrl-CS"/>
        </w:rPr>
        <w:t xml:space="preserve">Матична служба у шалтер сали </w:t>
      </w:r>
    </w:p>
    <w:p w:rsidR="008E5B0B" w:rsidRPr="009F684C" w:rsidRDefault="008E5B0B" w:rsidP="008E5B0B">
      <w:pPr>
        <w:tabs>
          <w:tab w:val="left" w:pos="707"/>
        </w:tabs>
        <w:spacing w:after="0" w:line="240" w:lineRule="auto"/>
        <w:rPr>
          <w:rFonts w:ascii="Times New Roman" w:hAnsi="Times New Roman"/>
          <w:b/>
          <w:sz w:val="24"/>
          <w:szCs w:val="24"/>
          <w:highlight w:val="yellow"/>
          <w:lang w:val="sr-Cyrl-CS"/>
        </w:rPr>
      </w:pPr>
      <w:r w:rsidRPr="009F684C">
        <w:rPr>
          <w:rFonts w:ascii="Times New Roman" w:hAnsi="Times New Roman"/>
          <w:b/>
          <w:sz w:val="24"/>
          <w:szCs w:val="24"/>
          <w:lang w:val="sr-Cyrl-CS"/>
        </w:rPr>
        <w:t>Уписи у матичне књиге :</w:t>
      </w:r>
      <w:r w:rsidR="008D6264">
        <w:rPr>
          <w:rFonts w:ascii="Times New Roman" w:hAnsi="Times New Roman"/>
          <w:b/>
          <w:sz w:val="24"/>
          <w:szCs w:val="24"/>
          <w:highlight w:val="yellow"/>
          <w:lang w:val="sr-Cyrl-CS"/>
        </w:rPr>
        <w:t xml:space="preserve">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b/>
          <w:sz w:val="24"/>
          <w:szCs w:val="24"/>
          <w:lang w:val="sr-Cyrl-CS"/>
        </w:rPr>
        <w:t>- Матична књига рођених - 129 уписане</w:t>
      </w:r>
      <w:r w:rsidRPr="009F684C">
        <w:rPr>
          <w:rFonts w:ascii="Times New Roman" w:hAnsi="Times New Roman"/>
          <w:sz w:val="24"/>
          <w:szCs w:val="24"/>
          <w:lang w:val="sr-Cyrl-CS"/>
        </w:rPr>
        <w:t xml:space="preserve"> дјеце, од чега је 6 накнадних уписа у МКР у  Дервенти, а 123 уписа дјеце рођене у иностранству а чији родитељи имају или један од родитеља има пребивалиште  у насељеним мјестима која припадају матичном подручју Дервента , што је за 17 уп</w:t>
      </w:r>
      <w:r w:rsidR="008D6264">
        <w:rPr>
          <w:rFonts w:ascii="Times New Roman" w:hAnsi="Times New Roman"/>
          <w:sz w:val="24"/>
          <w:szCs w:val="24"/>
          <w:lang w:val="sr-Cyrl-CS"/>
        </w:rPr>
        <w:t xml:space="preserve">иса више него годину раније.   </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w:t>
      </w:r>
      <w:r w:rsidRPr="009F684C">
        <w:rPr>
          <w:rFonts w:ascii="Times New Roman" w:hAnsi="Times New Roman"/>
          <w:b/>
          <w:sz w:val="24"/>
          <w:szCs w:val="24"/>
          <w:lang w:val="sr-Cyrl-CS"/>
        </w:rPr>
        <w:t>Матична књига вјенчаних</w:t>
      </w:r>
      <w:r w:rsidRPr="009F684C">
        <w:rPr>
          <w:rFonts w:ascii="Times New Roman" w:hAnsi="Times New Roman"/>
          <w:sz w:val="24"/>
          <w:szCs w:val="24"/>
          <w:lang w:val="sr-Cyrl-CS"/>
        </w:rPr>
        <w:t xml:space="preserve"> - </w:t>
      </w:r>
      <w:r w:rsidRPr="009F684C">
        <w:rPr>
          <w:rFonts w:ascii="Times New Roman" w:hAnsi="Times New Roman"/>
          <w:b/>
          <w:sz w:val="24"/>
          <w:szCs w:val="24"/>
          <w:lang w:val="sr-Cyrl-CS"/>
        </w:rPr>
        <w:t>143 уписаних</w:t>
      </w:r>
      <w:r w:rsidRPr="009F684C">
        <w:rPr>
          <w:rFonts w:ascii="Times New Roman" w:hAnsi="Times New Roman"/>
          <w:sz w:val="24"/>
          <w:szCs w:val="24"/>
          <w:lang w:val="sr-Cyrl-CS"/>
        </w:rPr>
        <w:t xml:space="preserve"> вјенчања од чега је 99 бракова закључених  у Дервенти што </w:t>
      </w:r>
      <w:r w:rsidRPr="009F684C">
        <w:rPr>
          <w:rFonts w:ascii="Times New Roman" w:hAnsi="Times New Roman"/>
          <w:b/>
          <w:sz w:val="24"/>
          <w:szCs w:val="24"/>
          <w:lang w:val="sr-Cyrl-CS"/>
        </w:rPr>
        <w:t>је за 31 брак мање него годину раније</w:t>
      </w:r>
      <w:r w:rsidRPr="009F684C">
        <w:rPr>
          <w:rFonts w:ascii="Times New Roman" w:hAnsi="Times New Roman"/>
          <w:sz w:val="24"/>
          <w:szCs w:val="24"/>
          <w:lang w:val="sr-Cyrl-CS"/>
        </w:rPr>
        <w:t xml:space="preserve"> а 44 брака закључена у иностранству (4 мање него годину раније), а по последњем пребивалишту супружника - женика или невјесте уписани у матичну књигу вјенчаних за матично подручје Дервент</w:t>
      </w:r>
      <w:r w:rsidR="008D6264">
        <w:rPr>
          <w:rFonts w:ascii="Times New Roman" w:hAnsi="Times New Roman"/>
          <w:sz w:val="24"/>
          <w:szCs w:val="24"/>
          <w:lang w:val="sr-Cyrl-CS"/>
        </w:rPr>
        <w:t>а.</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b/>
          <w:sz w:val="24"/>
          <w:szCs w:val="24"/>
          <w:lang w:val="sr-Cyrl-CS"/>
        </w:rPr>
        <w:t xml:space="preserve">- Матичне књиге умрлих </w:t>
      </w:r>
      <w:r w:rsidRPr="009F684C">
        <w:rPr>
          <w:rFonts w:ascii="Times New Roman" w:hAnsi="Times New Roman"/>
          <w:sz w:val="24"/>
          <w:szCs w:val="24"/>
          <w:lang w:val="sr-Cyrl-CS"/>
        </w:rPr>
        <w:t xml:space="preserve">- </w:t>
      </w:r>
      <w:r w:rsidRPr="009F684C">
        <w:rPr>
          <w:rFonts w:ascii="Times New Roman" w:hAnsi="Times New Roman"/>
          <w:b/>
          <w:sz w:val="24"/>
          <w:szCs w:val="24"/>
          <w:lang w:val="sr-Cyrl-CS"/>
        </w:rPr>
        <w:t>290 уписа чињенице смрти</w:t>
      </w:r>
      <w:r w:rsidRPr="009F684C">
        <w:rPr>
          <w:rFonts w:ascii="Times New Roman" w:hAnsi="Times New Roman"/>
          <w:sz w:val="24"/>
          <w:szCs w:val="24"/>
          <w:lang w:val="sr-Cyrl-CS"/>
        </w:rPr>
        <w:t xml:space="preserve"> (што је за 35 уписа мање него годину раније) од чега су 148 редовна уписа ( смрт наступила у насељеним мјестима која припадају  матичном подручју Дервента) и 142 уписа чињенице смрти за грађане чије је последње пребивалиште у насељеним мјестима која припадају матичном подручју Дервента) а</w:t>
      </w:r>
      <w:r w:rsidR="008D6264">
        <w:rPr>
          <w:rFonts w:ascii="Times New Roman" w:hAnsi="Times New Roman"/>
          <w:sz w:val="24"/>
          <w:szCs w:val="24"/>
          <w:lang w:val="sr-Cyrl-CS"/>
        </w:rPr>
        <w:t xml:space="preserve"> смрт наступила у иностранству.</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b/>
          <w:sz w:val="24"/>
          <w:szCs w:val="24"/>
          <w:lang w:val="sr-Cyrl-CS"/>
        </w:rPr>
        <w:t>- Матична књига држављана - 5 уписа</w:t>
      </w:r>
      <w:r w:rsidRPr="009F684C">
        <w:rPr>
          <w:rFonts w:ascii="Times New Roman" w:hAnsi="Times New Roman"/>
          <w:sz w:val="24"/>
          <w:szCs w:val="24"/>
          <w:lang w:val="sr-Cyrl-CS"/>
        </w:rPr>
        <w:t xml:space="preserve"> (промје</w:t>
      </w:r>
      <w:r w:rsidR="008D6264">
        <w:rPr>
          <w:rFonts w:ascii="Times New Roman" w:hAnsi="Times New Roman"/>
          <w:sz w:val="24"/>
          <w:szCs w:val="24"/>
          <w:lang w:val="sr-Cyrl-CS"/>
        </w:rPr>
        <w:t xml:space="preserve">на ентитетског држављанства) . </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Републичком заводу за статис</w:t>
      </w:r>
      <w:r w:rsidR="008D6264">
        <w:rPr>
          <w:rFonts w:ascii="Times New Roman" w:hAnsi="Times New Roman"/>
          <w:sz w:val="24"/>
          <w:szCs w:val="24"/>
          <w:lang w:val="sr-Cyrl-CS"/>
        </w:rPr>
        <w:t xml:space="preserve">тику достављено 12 извјештаја. </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Састављено</w:t>
      </w:r>
      <w:r w:rsidRPr="009F684C">
        <w:rPr>
          <w:rFonts w:ascii="Times New Roman" w:hAnsi="Times New Roman"/>
          <w:b/>
          <w:sz w:val="24"/>
          <w:szCs w:val="24"/>
          <w:lang w:val="sr-Cyrl-CS"/>
        </w:rPr>
        <w:t xml:space="preserve"> 290 смртовница</w:t>
      </w:r>
      <w:r w:rsidRPr="009F684C">
        <w:rPr>
          <w:rFonts w:ascii="Times New Roman" w:hAnsi="Times New Roman"/>
          <w:sz w:val="24"/>
          <w:szCs w:val="24"/>
          <w:lang w:val="sr-Cyrl-CS"/>
        </w:rPr>
        <w:t xml:space="preserve"> за покретање оставинског поступк</w:t>
      </w:r>
      <w:r w:rsidR="008D6264">
        <w:rPr>
          <w:rFonts w:ascii="Times New Roman" w:hAnsi="Times New Roman"/>
          <w:sz w:val="24"/>
          <w:szCs w:val="24"/>
          <w:lang w:val="sr-Cyrl-CS"/>
        </w:rPr>
        <w:t xml:space="preserve">а и достављене надлежном суду.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b/>
          <w:sz w:val="24"/>
          <w:szCs w:val="24"/>
          <w:lang w:val="sr-Cyrl-CS"/>
        </w:rPr>
        <w:t>Овај број уписа у МКР и МКУ није и реалан показатељ рођених и умрлих са подручја Града Дервента пошто</w:t>
      </w:r>
      <w:r w:rsidRPr="009F684C">
        <w:rPr>
          <w:rFonts w:ascii="Times New Roman" w:hAnsi="Times New Roman"/>
          <w:sz w:val="24"/>
          <w:szCs w:val="24"/>
          <w:lang w:val="sr-Cyrl-CS"/>
        </w:rPr>
        <w:t xml:space="preserve"> се порођаји обављају у здравственим установама у Добоју и Бања Луци, као што и одређен број лица умре у тим установама, а упис се врши у мјесту гдје је чињеница рођења или смрти наступила.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Ово одјељење обратило се захтјевом Градској управи Града Добој и Бања Лука да доставе податке о броју уписане новорођене дјеце у МКР чији родитељи имају пребивалиште на подручју Града Дервента и броју уписаних умрлих лица у МКУ чија су пребивалишта са подручју Града  Дервента. </w:t>
      </w:r>
    </w:p>
    <w:p w:rsidR="008E5B0B" w:rsidRPr="008D6264" w:rsidRDefault="008E5B0B" w:rsidP="008E5B0B">
      <w:pPr>
        <w:tabs>
          <w:tab w:val="left" w:pos="707"/>
        </w:tabs>
        <w:spacing w:after="0" w:line="240" w:lineRule="auto"/>
        <w:rPr>
          <w:rFonts w:ascii="Times New Roman" w:hAnsi="Times New Roman"/>
          <w:b/>
          <w:sz w:val="24"/>
          <w:szCs w:val="24"/>
          <w:lang w:val="sr-Cyrl-CS"/>
        </w:rPr>
      </w:pPr>
      <w:r w:rsidRPr="009F684C">
        <w:rPr>
          <w:rFonts w:ascii="Times New Roman" w:hAnsi="Times New Roman"/>
          <w:sz w:val="24"/>
          <w:szCs w:val="24"/>
          <w:lang w:val="sr-Cyrl-CS"/>
        </w:rPr>
        <w:t xml:space="preserve">Према достављеним подацима у Матичној служби Града Добој у матичну књигу рођених уписано је 132  новорођене дјеце чији родитељи имају пребивалиште на подручју Града Дервента, што је </w:t>
      </w:r>
      <w:r w:rsidRPr="009F684C">
        <w:rPr>
          <w:rFonts w:ascii="Times New Roman" w:hAnsi="Times New Roman"/>
          <w:b/>
          <w:sz w:val="24"/>
          <w:szCs w:val="24"/>
          <w:lang w:val="sr-Cyrl-CS"/>
        </w:rPr>
        <w:t>за 30  уписа новорођене дјеце мање него</w:t>
      </w:r>
      <w:r w:rsidR="008D6264">
        <w:rPr>
          <w:rFonts w:ascii="Times New Roman" w:hAnsi="Times New Roman"/>
          <w:b/>
          <w:sz w:val="24"/>
          <w:szCs w:val="24"/>
          <w:lang w:val="sr-Cyrl-CS"/>
        </w:rPr>
        <w:t xml:space="preserve"> годину раније (2023. год.).   </w:t>
      </w:r>
    </w:p>
    <w:p w:rsidR="008E5B0B" w:rsidRPr="009F684C" w:rsidRDefault="008E5B0B" w:rsidP="008E5B0B">
      <w:pPr>
        <w:tabs>
          <w:tab w:val="left" w:pos="707"/>
        </w:tabs>
        <w:spacing w:after="0" w:line="240" w:lineRule="auto"/>
        <w:rPr>
          <w:rFonts w:ascii="Times New Roman" w:hAnsi="Times New Roman"/>
          <w:b/>
          <w:sz w:val="24"/>
          <w:szCs w:val="24"/>
          <w:lang w:val="sr-Cyrl-CS"/>
        </w:rPr>
      </w:pPr>
      <w:r w:rsidRPr="009F684C">
        <w:rPr>
          <w:rFonts w:ascii="Times New Roman" w:hAnsi="Times New Roman"/>
          <w:sz w:val="24"/>
          <w:szCs w:val="24"/>
          <w:lang w:val="sr-Cyrl-CS"/>
        </w:rPr>
        <w:t xml:space="preserve">У матичну књигу умрлих у Градској управи Града Добој уписано је </w:t>
      </w:r>
      <w:r w:rsidRPr="009F684C">
        <w:rPr>
          <w:rFonts w:ascii="Times New Roman" w:hAnsi="Times New Roman"/>
          <w:b/>
          <w:sz w:val="24"/>
          <w:szCs w:val="24"/>
          <w:lang w:val="sr-Cyrl-CS"/>
        </w:rPr>
        <w:t>106 умрлих лица</w:t>
      </w:r>
      <w:r w:rsidRPr="009F684C">
        <w:rPr>
          <w:rFonts w:ascii="Times New Roman" w:hAnsi="Times New Roman"/>
          <w:sz w:val="24"/>
          <w:szCs w:val="24"/>
          <w:lang w:val="sr-Cyrl-CS"/>
        </w:rPr>
        <w:t xml:space="preserve"> чије је пребивалиште било на подручју Града Дервента, </w:t>
      </w:r>
      <w:r w:rsidRPr="009F684C">
        <w:rPr>
          <w:rFonts w:ascii="Times New Roman" w:hAnsi="Times New Roman"/>
          <w:b/>
          <w:sz w:val="24"/>
          <w:szCs w:val="24"/>
          <w:lang w:val="sr-Cyrl-CS"/>
        </w:rPr>
        <w:t xml:space="preserve">што је за 19  уписа мање него 2023. год.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У матичну књигу рођених у Градској управи Града Бања Лука уписано </w:t>
      </w:r>
      <w:r w:rsidRPr="009F684C">
        <w:rPr>
          <w:rFonts w:ascii="Times New Roman" w:hAnsi="Times New Roman"/>
          <w:b/>
          <w:sz w:val="24"/>
          <w:szCs w:val="24"/>
          <w:lang w:val="sr-Cyrl-CS"/>
        </w:rPr>
        <w:t xml:space="preserve">је 79 новорођене дјеце, </w:t>
      </w:r>
      <w:r w:rsidRPr="009F684C">
        <w:rPr>
          <w:rFonts w:ascii="Times New Roman" w:hAnsi="Times New Roman"/>
          <w:sz w:val="24"/>
          <w:szCs w:val="24"/>
          <w:lang w:val="sr-Cyrl-CS"/>
        </w:rPr>
        <w:t xml:space="preserve"> чији родитељи имају пребивалиште на подручју Града Дервента, што је за 20 уписа више у односу на годину раније.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У матичну књигу умрлих у Градској управи  Града Бања Лука уписано </w:t>
      </w:r>
      <w:r w:rsidRPr="009F684C">
        <w:rPr>
          <w:rFonts w:ascii="Times New Roman" w:hAnsi="Times New Roman"/>
          <w:b/>
          <w:sz w:val="24"/>
          <w:szCs w:val="24"/>
          <w:lang w:val="sr-Cyrl-CS"/>
        </w:rPr>
        <w:t xml:space="preserve">је 28 умрлих лица чије је пребивалиште </w:t>
      </w:r>
      <w:r w:rsidRPr="009F684C">
        <w:rPr>
          <w:rFonts w:ascii="Times New Roman" w:hAnsi="Times New Roman"/>
          <w:sz w:val="24"/>
          <w:szCs w:val="24"/>
          <w:lang w:val="sr-Cyrl-CS"/>
        </w:rPr>
        <w:t xml:space="preserve">било на подручју Града Дервента, што је за 13 уписа више у односу на годину раније. </w:t>
      </w:r>
    </w:p>
    <w:p w:rsidR="008E5B0B" w:rsidRPr="009F684C" w:rsidRDefault="008E5B0B" w:rsidP="00D07872">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У </w:t>
      </w:r>
      <w:r w:rsidRPr="009F684C">
        <w:rPr>
          <w:rFonts w:ascii="Times New Roman" w:hAnsi="Times New Roman"/>
          <w:b/>
          <w:sz w:val="24"/>
          <w:szCs w:val="24"/>
          <w:lang w:val="sr-Cyrl-CS"/>
        </w:rPr>
        <w:t>ове двије градске управе ( Добој и Бања Лука ) уписано је у матичну књигу рођених – 211 новорођено дијете</w:t>
      </w:r>
      <w:r w:rsidRPr="009F684C">
        <w:rPr>
          <w:rFonts w:ascii="Times New Roman" w:hAnsi="Times New Roman"/>
          <w:sz w:val="24"/>
          <w:szCs w:val="24"/>
          <w:lang w:val="sr-Cyrl-CS"/>
        </w:rPr>
        <w:t xml:space="preserve"> што је за </w:t>
      </w:r>
      <w:r w:rsidRPr="009F684C">
        <w:rPr>
          <w:rFonts w:ascii="Times New Roman" w:hAnsi="Times New Roman"/>
          <w:b/>
          <w:sz w:val="24"/>
          <w:szCs w:val="24"/>
          <w:lang w:val="sr-Cyrl-CS"/>
        </w:rPr>
        <w:t>10 уписа новорођене дјеце мање</w:t>
      </w:r>
      <w:r w:rsidRPr="009F684C">
        <w:rPr>
          <w:rFonts w:ascii="Times New Roman" w:hAnsi="Times New Roman"/>
          <w:sz w:val="24"/>
          <w:szCs w:val="24"/>
          <w:lang w:val="sr-Cyrl-CS"/>
        </w:rPr>
        <w:t xml:space="preserve"> </w:t>
      </w:r>
      <w:r w:rsidRPr="009F684C">
        <w:rPr>
          <w:rFonts w:ascii="Times New Roman" w:hAnsi="Times New Roman"/>
          <w:b/>
          <w:sz w:val="24"/>
          <w:szCs w:val="24"/>
          <w:lang w:val="sr-Cyrl-CS"/>
        </w:rPr>
        <w:t>него у 2023.</w:t>
      </w:r>
      <w:r w:rsidRPr="009F684C">
        <w:rPr>
          <w:rFonts w:ascii="Times New Roman" w:hAnsi="Times New Roman"/>
          <w:sz w:val="24"/>
          <w:szCs w:val="24"/>
          <w:lang w:val="sr-Cyrl-CS"/>
        </w:rPr>
        <w:t xml:space="preserve"> год. а</w:t>
      </w:r>
      <w:r w:rsidRPr="009F684C">
        <w:rPr>
          <w:rFonts w:ascii="Times New Roman" w:hAnsi="Times New Roman"/>
          <w:sz w:val="24"/>
          <w:szCs w:val="24"/>
          <w:lang w:val="sr-Latn-BA"/>
        </w:rPr>
        <w:t xml:space="preserve"> </w:t>
      </w:r>
      <w:r w:rsidRPr="009F684C">
        <w:rPr>
          <w:rFonts w:ascii="Times New Roman" w:hAnsi="Times New Roman"/>
          <w:b/>
          <w:sz w:val="24"/>
          <w:szCs w:val="24"/>
          <w:lang w:val="sr-Latn-BA"/>
        </w:rPr>
        <w:t xml:space="preserve">у </w:t>
      </w:r>
      <w:r w:rsidRPr="009F684C">
        <w:rPr>
          <w:rFonts w:ascii="Times New Roman" w:hAnsi="Times New Roman"/>
          <w:b/>
          <w:sz w:val="24"/>
          <w:szCs w:val="24"/>
          <w:lang w:val="bs-Cyrl-BA"/>
        </w:rPr>
        <w:t xml:space="preserve">матичну књигу умрлих </w:t>
      </w:r>
      <w:r w:rsidRPr="009F684C">
        <w:rPr>
          <w:rFonts w:ascii="Times New Roman" w:hAnsi="Times New Roman"/>
          <w:b/>
          <w:sz w:val="24"/>
          <w:szCs w:val="24"/>
          <w:lang w:val="sr-Cyrl-CS"/>
        </w:rPr>
        <w:t>- 134 умрлих  лица што је за 7 уписа смрти мање него у 2023. години.</w:t>
      </w:r>
      <w:r w:rsidRPr="009F684C">
        <w:rPr>
          <w:rFonts w:ascii="Times New Roman" w:hAnsi="Times New Roman"/>
          <w:sz w:val="24"/>
          <w:szCs w:val="24"/>
          <w:lang w:val="sr-Cyrl-CS"/>
        </w:rPr>
        <w:t xml:space="preserve"> </w:t>
      </w:r>
      <w:r w:rsidRPr="009F684C">
        <w:rPr>
          <w:rFonts w:ascii="Times New Roman" w:hAnsi="Times New Roman"/>
          <w:sz w:val="24"/>
          <w:szCs w:val="24"/>
          <w:lang w:val="sr-Cyrl-CS"/>
        </w:rPr>
        <w:tab/>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lastRenderedPageBreak/>
        <w:t xml:space="preserve"> У матичној служби у Дервенти и мјесним канцеларијама на подручју Града Дервента уписано је  укупно </w:t>
      </w:r>
      <w:r w:rsidRPr="009F684C">
        <w:rPr>
          <w:rFonts w:ascii="Times New Roman" w:hAnsi="Times New Roman"/>
          <w:b/>
          <w:sz w:val="24"/>
          <w:szCs w:val="24"/>
          <w:lang w:val="sr-Cyrl-CS"/>
        </w:rPr>
        <w:t>394</w:t>
      </w:r>
      <w:r w:rsidRPr="009F684C">
        <w:rPr>
          <w:rFonts w:ascii="Times New Roman" w:hAnsi="Times New Roman"/>
          <w:sz w:val="24"/>
          <w:szCs w:val="24"/>
          <w:lang w:val="sr-Cyrl-CS"/>
        </w:rPr>
        <w:t xml:space="preserve"> чињеница смрти од чега  </w:t>
      </w:r>
      <w:r w:rsidRPr="009F684C">
        <w:rPr>
          <w:rFonts w:ascii="Times New Roman" w:hAnsi="Times New Roman"/>
          <w:b/>
          <w:sz w:val="24"/>
          <w:szCs w:val="24"/>
          <w:lang w:val="sr-Cyrl-CS"/>
        </w:rPr>
        <w:t>213 умрлих</w:t>
      </w:r>
      <w:r w:rsidRPr="009F684C">
        <w:rPr>
          <w:rFonts w:ascii="Times New Roman" w:hAnsi="Times New Roman"/>
          <w:sz w:val="24"/>
          <w:szCs w:val="24"/>
          <w:lang w:val="sr-Cyrl-CS"/>
        </w:rPr>
        <w:t xml:space="preserve"> – редован упис ( за 8 уписа више него годину раније)  </w:t>
      </w:r>
      <w:r w:rsidRPr="009F684C">
        <w:rPr>
          <w:rFonts w:ascii="Times New Roman" w:hAnsi="Times New Roman"/>
          <w:b/>
          <w:sz w:val="24"/>
          <w:szCs w:val="24"/>
          <w:lang w:val="sr-Cyrl-CS"/>
        </w:rPr>
        <w:t>и 181 умрлих</w:t>
      </w:r>
      <w:r w:rsidRPr="009F684C">
        <w:rPr>
          <w:rFonts w:ascii="Times New Roman" w:hAnsi="Times New Roman"/>
          <w:sz w:val="24"/>
          <w:szCs w:val="24"/>
          <w:lang w:val="sr-Cyrl-CS"/>
        </w:rPr>
        <w:t xml:space="preserve"> чија смрт је наступила у иностранству ( 70 уписа мање него годину раније ). </w:t>
      </w:r>
    </w:p>
    <w:p w:rsidR="008E5B0B" w:rsidRPr="008D6264" w:rsidRDefault="008E5B0B" w:rsidP="008E5B0B">
      <w:pPr>
        <w:tabs>
          <w:tab w:val="left" w:pos="707"/>
        </w:tabs>
        <w:spacing w:after="0" w:line="240" w:lineRule="auto"/>
        <w:rPr>
          <w:rFonts w:ascii="Times New Roman" w:hAnsi="Times New Roman"/>
          <w:b/>
          <w:sz w:val="24"/>
          <w:szCs w:val="24"/>
          <w:lang w:val="sr-Cyrl-CS"/>
        </w:rPr>
      </w:pPr>
      <w:r w:rsidRPr="009F684C">
        <w:rPr>
          <w:rFonts w:ascii="Times New Roman" w:hAnsi="Times New Roman"/>
          <w:sz w:val="24"/>
          <w:szCs w:val="24"/>
          <w:lang w:val="sr-Cyrl-CS"/>
        </w:rPr>
        <w:t xml:space="preserve">У Матичне књиге умрлих </w:t>
      </w:r>
      <w:r w:rsidRPr="009F684C">
        <w:rPr>
          <w:rFonts w:ascii="Times New Roman" w:hAnsi="Times New Roman"/>
          <w:b/>
          <w:sz w:val="24"/>
          <w:szCs w:val="24"/>
          <w:lang w:val="sr-Cyrl-CS"/>
        </w:rPr>
        <w:t>( Градска управа града Дервента, Бања Лука и Добој )</w:t>
      </w:r>
      <w:r w:rsidRPr="009F684C">
        <w:rPr>
          <w:rFonts w:ascii="Times New Roman" w:hAnsi="Times New Roman"/>
          <w:sz w:val="24"/>
          <w:szCs w:val="24"/>
          <w:lang w:val="sr-Cyrl-CS"/>
        </w:rPr>
        <w:t xml:space="preserve"> у 2024. години  је укупно уписана </w:t>
      </w:r>
      <w:r w:rsidRPr="009F684C">
        <w:rPr>
          <w:rFonts w:ascii="Times New Roman" w:hAnsi="Times New Roman"/>
          <w:b/>
          <w:sz w:val="24"/>
          <w:szCs w:val="24"/>
          <w:lang w:val="sr-Cyrl-CS"/>
        </w:rPr>
        <w:t xml:space="preserve">347 чињеница смрти ( умрлих лица) – редовних уписа , што је за 2 уписа чињенице смрти </w:t>
      </w:r>
      <w:r w:rsidR="008D6264">
        <w:rPr>
          <w:rFonts w:ascii="Times New Roman" w:hAnsi="Times New Roman"/>
          <w:b/>
          <w:sz w:val="24"/>
          <w:szCs w:val="24"/>
          <w:lang w:val="sr-Cyrl-CS"/>
        </w:rPr>
        <w:t xml:space="preserve">више у односу на 2023. годину. </w:t>
      </w:r>
    </w:p>
    <w:p w:rsidR="008E5B0B" w:rsidRPr="008D6264" w:rsidRDefault="008E5B0B" w:rsidP="008D6264">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Напомена</w:t>
      </w:r>
      <w:r w:rsidRPr="009F684C">
        <w:rPr>
          <w:rFonts w:ascii="Times New Roman" w:hAnsi="Times New Roman"/>
          <w:sz w:val="24"/>
          <w:szCs w:val="24"/>
          <w:lang w:val="bs-Latn-BA"/>
        </w:rPr>
        <w:t xml:space="preserve">: </w:t>
      </w:r>
      <w:r w:rsidRPr="009F684C">
        <w:rPr>
          <w:rFonts w:ascii="Times New Roman" w:hAnsi="Times New Roman"/>
          <w:sz w:val="24"/>
          <w:szCs w:val="24"/>
          <w:lang w:val="sr-Cyrl-CS"/>
        </w:rPr>
        <w:t>Уписи чињенице смрти која је наступила у иностранству за грађане који живе у иностранству а имају пребивалиште на подручју Града  Дервента нису реалан показатељ умрлих за 2024. годину у иностранству, пошто чињеницу смрти пријављују сродници у периоду када бораве на подручју Града  Дервента а  један број  уписа пријављује се дипломатским путем, без обзира када је смрт наступила и уписана у ма</w:t>
      </w:r>
      <w:r w:rsidR="008D6264">
        <w:rPr>
          <w:rFonts w:ascii="Times New Roman" w:hAnsi="Times New Roman"/>
          <w:sz w:val="24"/>
          <w:szCs w:val="24"/>
          <w:lang w:val="sr-Cyrl-CS"/>
        </w:rPr>
        <w:t xml:space="preserve">тичне књиге иностраног органа.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b/>
          <w:sz w:val="24"/>
          <w:szCs w:val="24"/>
          <w:lang w:val="sr-Cyrl-CS"/>
        </w:rPr>
        <w:t xml:space="preserve">У извјештајном периоду закључено је 120 брака (вјенчања) </w:t>
      </w:r>
      <w:r w:rsidRPr="009F684C">
        <w:rPr>
          <w:rFonts w:ascii="Times New Roman" w:hAnsi="Times New Roman"/>
          <w:sz w:val="24"/>
          <w:szCs w:val="24"/>
          <w:lang w:val="sr-Cyrl-CS"/>
        </w:rPr>
        <w:t xml:space="preserve">у матичној служби Дервента (99) и мјесним канцеларијама на подручју Града Дервента (21), што је за 38 мање него у 2023. години. </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b/>
          <w:sz w:val="24"/>
          <w:szCs w:val="24"/>
          <w:lang w:val="sr-Cyrl-CS"/>
        </w:rPr>
        <w:t xml:space="preserve">У извјештајном периоду у Матичну књигу рођених у </w:t>
      </w:r>
      <w:r w:rsidRPr="009F684C">
        <w:rPr>
          <w:rFonts w:ascii="Times New Roman" w:hAnsi="Times New Roman"/>
          <w:sz w:val="24"/>
          <w:szCs w:val="24"/>
          <w:lang w:val="sr-Cyrl-CS"/>
        </w:rPr>
        <w:t xml:space="preserve">матичној служби Дервента и мјесним канцеларијама на подручју Града Дервента </w:t>
      </w:r>
      <w:r w:rsidRPr="009F684C">
        <w:rPr>
          <w:rFonts w:ascii="Times New Roman" w:hAnsi="Times New Roman"/>
          <w:b/>
          <w:sz w:val="24"/>
          <w:szCs w:val="24"/>
          <w:lang w:val="sr-Cyrl-CS"/>
        </w:rPr>
        <w:t>уписано је 161 чињеница</w:t>
      </w:r>
      <w:r w:rsidR="008D6264">
        <w:rPr>
          <w:rFonts w:ascii="Times New Roman" w:hAnsi="Times New Roman"/>
          <w:sz w:val="24"/>
          <w:szCs w:val="24"/>
          <w:lang w:val="sr-Cyrl-CS"/>
        </w:rPr>
        <w:t xml:space="preserve"> рођења из иностранства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b/>
          <w:sz w:val="24"/>
          <w:szCs w:val="24"/>
          <w:lang w:val="sr-Cyrl-CS"/>
        </w:rPr>
        <w:t xml:space="preserve">У шалтер сали и мјесним канцеларијама </w:t>
      </w:r>
      <w:r w:rsidRPr="009F684C">
        <w:rPr>
          <w:rFonts w:ascii="Times New Roman" w:hAnsi="Times New Roman"/>
          <w:sz w:val="24"/>
          <w:szCs w:val="24"/>
          <w:lang w:val="sr-Cyrl-CS"/>
        </w:rPr>
        <w:t xml:space="preserve">из матичних књига матичари су издали  </w:t>
      </w:r>
      <w:r w:rsidRPr="009F684C">
        <w:rPr>
          <w:rFonts w:ascii="Times New Roman" w:hAnsi="Times New Roman"/>
          <w:b/>
          <w:sz w:val="24"/>
          <w:szCs w:val="24"/>
          <w:lang w:val="sr-Cyrl-CS"/>
        </w:rPr>
        <w:t xml:space="preserve">18.962 </w:t>
      </w:r>
      <w:r w:rsidRPr="009F684C">
        <w:rPr>
          <w:rFonts w:ascii="Times New Roman" w:hAnsi="Times New Roman"/>
          <w:sz w:val="24"/>
          <w:szCs w:val="24"/>
          <w:lang w:val="sr-Cyrl-CS"/>
        </w:rPr>
        <w:t>извода/увјерења (МКР, МКВ, МКУ и КД ), што је за 350 извода мање него годину раније, од тога:</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Извода из МКР - 13794</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Извода из МКВ -1970</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Извода из  МКУ-1337</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Увјерење о држављанству -</w:t>
      </w:r>
      <w:r w:rsidR="008D6264">
        <w:rPr>
          <w:rFonts w:ascii="Times New Roman" w:hAnsi="Times New Roman"/>
          <w:sz w:val="24"/>
          <w:szCs w:val="24"/>
          <w:lang w:val="sr-Cyrl-CS"/>
        </w:rPr>
        <w:t xml:space="preserve"> 1861</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Извршено 1.102 уноса података из мати</w:t>
      </w:r>
      <w:r w:rsidR="008D6264">
        <w:rPr>
          <w:rFonts w:ascii="Times New Roman" w:hAnsi="Times New Roman"/>
          <w:sz w:val="24"/>
          <w:szCs w:val="24"/>
          <w:lang w:val="sr-Cyrl-CS"/>
        </w:rPr>
        <w:t xml:space="preserve">чних књига у електронску базу. </w:t>
      </w:r>
    </w:p>
    <w:p w:rsidR="008E5B0B" w:rsidRPr="009F684C" w:rsidRDefault="008D6264" w:rsidP="008E5B0B">
      <w:pPr>
        <w:tabs>
          <w:tab w:val="left" w:pos="707"/>
        </w:tabs>
        <w:spacing w:after="0" w:line="240" w:lineRule="auto"/>
        <w:rPr>
          <w:rFonts w:ascii="Times New Roman" w:hAnsi="Times New Roman"/>
          <w:b/>
          <w:sz w:val="24"/>
          <w:szCs w:val="24"/>
          <w:lang w:val="sr-Cyrl-CS"/>
        </w:rPr>
      </w:pPr>
      <w:r>
        <w:rPr>
          <w:rFonts w:ascii="Times New Roman" w:hAnsi="Times New Roman"/>
          <w:b/>
          <w:sz w:val="24"/>
          <w:szCs w:val="24"/>
          <w:lang w:val="sr-Cyrl-CS"/>
        </w:rPr>
        <w:t>Мјесне канцеларије</w:t>
      </w:r>
    </w:p>
    <w:p w:rsidR="008E5B0B" w:rsidRPr="008D6264" w:rsidRDefault="008E5B0B" w:rsidP="008E5B0B">
      <w:pPr>
        <w:tabs>
          <w:tab w:val="left" w:pos="707"/>
        </w:tabs>
        <w:spacing w:after="0" w:line="240" w:lineRule="auto"/>
        <w:rPr>
          <w:rFonts w:ascii="Times New Roman" w:hAnsi="Times New Roman"/>
          <w:b/>
          <w:sz w:val="24"/>
          <w:szCs w:val="24"/>
          <w:lang w:val="sr-Cyrl-CS"/>
        </w:rPr>
      </w:pPr>
      <w:r w:rsidRPr="009F684C">
        <w:rPr>
          <w:rFonts w:ascii="Times New Roman" w:hAnsi="Times New Roman"/>
          <w:b/>
          <w:i/>
          <w:sz w:val="24"/>
          <w:szCs w:val="24"/>
          <w:lang w:val="sr-Cyrl-CS"/>
        </w:rPr>
        <w:t xml:space="preserve">Мјесна канцеларија Календеровци Горњи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Уписи у матичне књиге :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Матична књига рођених </w:t>
      </w:r>
      <w:r w:rsidRPr="009F684C">
        <w:rPr>
          <w:rFonts w:ascii="Times New Roman" w:hAnsi="Times New Roman"/>
          <w:sz w:val="24"/>
          <w:szCs w:val="24"/>
          <w:lang w:val="bs-Latn-BA"/>
        </w:rPr>
        <w:t xml:space="preserve">- </w:t>
      </w:r>
      <w:r w:rsidRPr="009F684C">
        <w:rPr>
          <w:rFonts w:ascii="Times New Roman" w:hAnsi="Times New Roman"/>
          <w:sz w:val="24"/>
          <w:szCs w:val="24"/>
          <w:lang w:val="sr-Cyrl-CS"/>
        </w:rPr>
        <w:t xml:space="preserve">13 уписа дјеце рођене у иностранству,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Матична књига вјенчаних -  4 (2 редовна и 2 уписа чињенице вјенчања из иностранства),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Матичне књиге умрлих -  25 ( 19 редовних уписа и  6 уписа чи</w:t>
      </w:r>
      <w:r w:rsidR="008D6264">
        <w:rPr>
          <w:rFonts w:ascii="Times New Roman" w:hAnsi="Times New Roman"/>
          <w:sz w:val="24"/>
          <w:szCs w:val="24"/>
          <w:lang w:val="sr-Cyrl-CS"/>
        </w:rPr>
        <w:t xml:space="preserve">њенице смрти из иностранства).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Из матичних књига издато 1098 извода/ увјерења</w:t>
      </w:r>
      <w:r w:rsidRPr="009F684C">
        <w:rPr>
          <w:rFonts w:ascii="Times New Roman" w:hAnsi="Times New Roman"/>
          <w:b/>
          <w:sz w:val="24"/>
          <w:szCs w:val="24"/>
          <w:lang w:val="sr-Cyrl-CS"/>
        </w:rPr>
        <w:t xml:space="preserve"> </w:t>
      </w:r>
      <w:r w:rsidR="008D6264">
        <w:rPr>
          <w:rFonts w:ascii="Times New Roman" w:hAnsi="Times New Roman"/>
          <w:sz w:val="24"/>
          <w:szCs w:val="24"/>
          <w:lang w:val="sr-Cyrl-CS"/>
        </w:rPr>
        <w:t xml:space="preserve">( МКР,МКВ,МКУ и КД )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Овјерено потврда о животу 208.</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Овјерено потврда о издржавању 9.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Овјерено </w:t>
      </w:r>
      <w:r w:rsidRPr="009F684C">
        <w:rPr>
          <w:rFonts w:ascii="Times New Roman" w:hAnsi="Times New Roman"/>
          <w:sz w:val="24"/>
          <w:szCs w:val="24"/>
          <w:lang w:val="bs-Latn-BA"/>
        </w:rPr>
        <w:t>663</w:t>
      </w:r>
      <w:r w:rsidRPr="009F684C">
        <w:rPr>
          <w:rFonts w:ascii="Times New Roman" w:hAnsi="Times New Roman"/>
          <w:sz w:val="24"/>
          <w:szCs w:val="24"/>
          <w:lang w:val="sr-Cyrl-CS"/>
        </w:rPr>
        <w:t xml:space="preserve"> потписа, рукописа и преписа. </w:t>
      </w:r>
      <w:r w:rsidRPr="009F684C">
        <w:rPr>
          <w:rFonts w:ascii="Times New Roman" w:hAnsi="Times New Roman"/>
          <w:b/>
          <w:sz w:val="24"/>
          <w:szCs w:val="24"/>
          <w:lang w:val="sr-Cyrl-CS"/>
        </w:rPr>
        <w:t xml:space="preserve"> </w:t>
      </w:r>
      <w:r w:rsidRPr="009F684C">
        <w:rPr>
          <w:rFonts w:ascii="Times New Roman" w:hAnsi="Times New Roman"/>
          <w:sz w:val="24"/>
          <w:szCs w:val="24"/>
          <w:lang w:val="sr-Cyrl-CS"/>
        </w:rPr>
        <w:t xml:space="preserve">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Извршено уноса података 114  из матичних књига у електронску базу.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Републичком заводу за статистику достављено 12 извјештаја.  </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Састављено 37 смртовница за покретање оставинског поступ</w:t>
      </w:r>
      <w:r w:rsidR="008D6264">
        <w:rPr>
          <w:rFonts w:ascii="Times New Roman" w:hAnsi="Times New Roman"/>
          <w:sz w:val="24"/>
          <w:szCs w:val="24"/>
          <w:lang w:val="sr-Cyrl-CS"/>
        </w:rPr>
        <w:t>ка и достављене надлежном суду.</w:t>
      </w:r>
    </w:p>
    <w:p w:rsidR="008E5B0B" w:rsidRPr="008D6264" w:rsidRDefault="008E5B0B" w:rsidP="008E5B0B">
      <w:pPr>
        <w:tabs>
          <w:tab w:val="left" w:pos="707"/>
        </w:tabs>
        <w:spacing w:after="0" w:line="240" w:lineRule="auto"/>
        <w:rPr>
          <w:rFonts w:ascii="Times New Roman" w:hAnsi="Times New Roman"/>
          <w:b/>
          <w:i/>
          <w:sz w:val="24"/>
          <w:szCs w:val="24"/>
          <w:lang w:val="bs-Latn-BA"/>
        </w:rPr>
      </w:pPr>
      <w:r w:rsidRPr="009F684C">
        <w:rPr>
          <w:rFonts w:ascii="Times New Roman" w:hAnsi="Times New Roman"/>
          <w:b/>
          <w:i/>
          <w:sz w:val="24"/>
          <w:szCs w:val="24"/>
          <w:lang w:val="sr-Cyrl-CS"/>
        </w:rPr>
        <w:t xml:space="preserve">Мјесна канцеларија Осиња  </w:t>
      </w:r>
      <w:r w:rsidRPr="009F684C">
        <w:rPr>
          <w:rFonts w:ascii="Times New Roman" w:hAnsi="Times New Roman"/>
          <w:b/>
          <w:sz w:val="24"/>
          <w:szCs w:val="24"/>
          <w:lang w:val="bs-Latn-BA"/>
        </w:rPr>
        <w:t xml:space="preserve">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Уписи у матичне књиге :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Матична књига рођених - 10  уписа дјеце рођених у иностранству,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Матична књига вјенчаних - 1</w:t>
      </w:r>
      <w:r w:rsidRPr="009F684C">
        <w:rPr>
          <w:rFonts w:ascii="Times New Roman" w:hAnsi="Times New Roman"/>
          <w:sz w:val="24"/>
          <w:szCs w:val="24"/>
          <w:lang w:val="bs-Latn-BA"/>
        </w:rPr>
        <w:t>0</w:t>
      </w:r>
      <w:r w:rsidRPr="009F684C">
        <w:rPr>
          <w:rFonts w:ascii="Times New Roman" w:hAnsi="Times New Roman"/>
          <w:sz w:val="24"/>
          <w:szCs w:val="24"/>
          <w:lang w:val="sr-Cyrl-CS"/>
        </w:rPr>
        <w:t xml:space="preserve"> ( 6 редовних и 4 уписа чињенице вјенчања из иностранства),</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Матичне књиге умрлих- 2</w:t>
      </w:r>
      <w:r w:rsidRPr="009F684C">
        <w:rPr>
          <w:rFonts w:ascii="Times New Roman" w:hAnsi="Times New Roman"/>
          <w:sz w:val="24"/>
          <w:szCs w:val="24"/>
          <w:lang w:val="bs-Latn-BA"/>
        </w:rPr>
        <w:t>2</w:t>
      </w:r>
      <w:r w:rsidRPr="009F684C">
        <w:rPr>
          <w:rFonts w:ascii="Times New Roman" w:hAnsi="Times New Roman"/>
          <w:sz w:val="24"/>
          <w:szCs w:val="24"/>
          <w:lang w:val="sr-Cyrl-CS"/>
        </w:rPr>
        <w:t xml:space="preserve"> ( 17 редовних и 5 уписа чињенице смрти из иностранства).</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lastRenderedPageBreak/>
        <w:t xml:space="preserve">Из матичних књига издато 1.541 извода/увјерења о држављанству ( МКР,МКВ,МКУ и КД).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Овјерено потврда о животу 262.</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Овјерено потврда о издржавању 15.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Овјерено (потписа, рукописа и преписа) </w:t>
      </w:r>
      <w:r w:rsidRPr="009F684C">
        <w:rPr>
          <w:rFonts w:ascii="Times New Roman" w:hAnsi="Times New Roman"/>
          <w:sz w:val="24"/>
          <w:szCs w:val="24"/>
          <w:lang w:val="bs-Latn-BA"/>
        </w:rPr>
        <w:t>687</w:t>
      </w:r>
      <w:r w:rsidRPr="009F684C">
        <w:rPr>
          <w:rFonts w:ascii="Times New Roman" w:hAnsi="Times New Roman"/>
          <w:sz w:val="24"/>
          <w:szCs w:val="24"/>
          <w:lang w:val="bs-Cyrl-BA"/>
        </w:rPr>
        <w:t>.</w:t>
      </w:r>
      <w:r w:rsidRPr="009F684C">
        <w:rPr>
          <w:rFonts w:ascii="Times New Roman" w:hAnsi="Times New Roman"/>
          <w:b/>
          <w:sz w:val="24"/>
          <w:szCs w:val="24"/>
          <w:lang w:val="sr-Cyrl-CS"/>
        </w:rPr>
        <w:t xml:space="preserve"> </w:t>
      </w:r>
      <w:r w:rsidRPr="009F684C">
        <w:rPr>
          <w:rFonts w:ascii="Times New Roman" w:hAnsi="Times New Roman"/>
          <w:sz w:val="24"/>
          <w:szCs w:val="24"/>
          <w:lang w:val="sr-Cyrl-CS"/>
        </w:rPr>
        <w:t xml:space="preserve">  </w:t>
      </w:r>
    </w:p>
    <w:p w:rsidR="008E5B0B" w:rsidRPr="009F684C" w:rsidRDefault="008E5B0B" w:rsidP="008E5B0B">
      <w:pPr>
        <w:tabs>
          <w:tab w:val="left" w:pos="707"/>
        </w:tabs>
        <w:spacing w:after="0" w:line="240" w:lineRule="auto"/>
        <w:rPr>
          <w:rFonts w:ascii="Times New Roman" w:hAnsi="Times New Roman"/>
          <w:b/>
          <w:sz w:val="24"/>
          <w:szCs w:val="24"/>
          <w:lang w:val="sr-Cyrl-CS"/>
        </w:rPr>
      </w:pPr>
      <w:r w:rsidRPr="009F684C">
        <w:rPr>
          <w:rFonts w:ascii="Times New Roman" w:hAnsi="Times New Roman"/>
          <w:sz w:val="24"/>
          <w:szCs w:val="24"/>
          <w:lang w:val="sr-Cyrl-CS"/>
        </w:rPr>
        <w:t>Извршено 210 уноса података из матичних књига у електронску базу.</w:t>
      </w:r>
      <w:r w:rsidRPr="009F684C">
        <w:rPr>
          <w:rFonts w:ascii="Times New Roman" w:hAnsi="Times New Roman"/>
          <w:b/>
          <w:sz w:val="24"/>
          <w:szCs w:val="24"/>
          <w:lang w:val="sr-Cyrl-CS"/>
        </w:rPr>
        <w:t xml:space="preserve">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Републичком заводу за статистику достављено 12 извјешатаја . </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Састављено 36  смртовница за покретање оставинског поступ</w:t>
      </w:r>
      <w:r w:rsidR="008D6264">
        <w:rPr>
          <w:rFonts w:ascii="Times New Roman" w:hAnsi="Times New Roman"/>
          <w:sz w:val="24"/>
          <w:szCs w:val="24"/>
          <w:lang w:val="sr-Cyrl-CS"/>
        </w:rPr>
        <w:t>ка и достављене надлежном суду.</w:t>
      </w:r>
    </w:p>
    <w:p w:rsidR="008E5B0B" w:rsidRPr="008D6264" w:rsidRDefault="008E5B0B" w:rsidP="008E5B0B">
      <w:pPr>
        <w:tabs>
          <w:tab w:val="left" w:pos="707"/>
        </w:tabs>
        <w:spacing w:after="0" w:line="240" w:lineRule="auto"/>
        <w:rPr>
          <w:rFonts w:ascii="Times New Roman" w:hAnsi="Times New Roman"/>
          <w:b/>
          <w:sz w:val="24"/>
          <w:szCs w:val="24"/>
          <w:lang w:val="sr-Cyrl-CS"/>
        </w:rPr>
      </w:pPr>
      <w:r w:rsidRPr="009F684C">
        <w:rPr>
          <w:rFonts w:ascii="Times New Roman" w:hAnsi="Times New Roman"/>
          <w:b/>
          <w:i/>
          <w:sz w:val="24"/>
          <w:szCs w:val="24"/>
          <w:lang w:val="sr-Cyrl-CS"/>
        </w:rPr>
        <w:t xml:space="preserve">Мјесна канцеларија Трстенци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Уписи у матичне књиге: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Матична књига рођених -8 уписа дјеце рођене у иностранству,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Матична књига вјенчаних - 6 ( вјенчања из иностранства), </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Матичне књиге умрлих - 21 ( 8 редовних уписа и 13 уписа чињенице смрти из иностра</w:t>
      </w:r>
      <w:r w:rsidR="008D6264">
        <w:rPr>
          <w:rFonts w:ascii="Times New Roman" w:hAnsi="Times New Roman"/>
          <w:sz w:val="24"/>
          <w:szCs w:val="24"/>
          <w:lang w:val="sr-Cyrl-CS"/>
        </w:rPr>
        <w:t xml:space="preserve">нства).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Из матичних књига издато 405  извода/увјерења о држављанству</w:t>
      </w:r>
      <w:r w:rsidRPr="009F684C">
        <w:rPr>
          <w:rFonts w:ascii="Times New Roman" w:hAnsi="Times New Roman"/>
          <w:b/>
          <w:sz w:val="24"/>
          <w:szCs w:val="24"/>
          <w:lang w:val="sr-Cyrl-CS"/>
        </w:rPr>
        <w:t xml:space="preserve"> </w:t>
      </w:r>
      <w:r w:rsidRPr="009F684C">
        <w:rPr>
          <w:rFonts w:ascii="Times New Roman" w:hAnsi="Times New Roman"/>
          <w:sz w:val="24"/>
          <w:szCs w:val="24"/>
          <w:lang w:val="sr-Cyrl-CS"/>
        </w:rPr>
        <w:t xml:space="preserve">(МКР,МКВ,МКУ и КД).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Овјерено потврда о животу 10.</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Овјерено потврда о издржавању 3.</w:t>
      </w:r>
      <w:r w:rsidRPr="009F684C">
        <w:rPr>
          <w:rFonts w:ascii="Times New Roman" w:hAnsi="Times New Roman"/>
          <w:sz w:val="24"/>
          <w:szCs w:val="24"/>
          <w:lang w:val="sr-Cyrl-CS"/>
        </w:rPr>
        <w:tab/>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Овјерено ( потпи</w:t>
      </w:r>
      <w:r w:rsidR="008D6264">
        <w:rPr>
          <w:rFonts w:ascii="Times New Roman" w:hAnsi="Times New Roman"/>
          <w:sz w:val="24"/>
          <w:szCs w:val="24"/>
          <w:lang w:val="sr-Cyrl-CS"/>
        </w:rPr>
        <w:t xml:space="preserve">са, рукописа и преписа ) 134.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Извршена 48 уноса података из матичних књига у електронску базу.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Републичком заводу за статистику достављено 12 извјештаја.  </w:t>
      </w:r>
    </w:p>
    <w:p w:rsidR="008E5B0B" w:rsidRPr="008D6264" w:rsidRDefault="008E5B0B" w:rsidP="008D6264">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Састављена 15 смртовница за покретање оставинског поступ</w:t>
      </w:r>
      <w:r w:rsidR="008D6264">
        <w:rPr>
          <w:rFonts w:ascii="Times New Roman" w:hAnsi="Times New Roman"/>
          <w:sz w:val="24"/>
          <w:szCs w:val="24"/>
          <w:lang w:val="sr-Cyrl-CS"/>
        </w:rPr>
        <w:t>ка и достављене надлежном суду.</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b/>
          <w:i/>
          <w:sz w:val="24"/>
          <w:szCs w:val="24"/>
          <w:lang w:val="sr-Cyrl-CS"/>
        </w:rPr>
        <w:t xml:space="preserve">Мјесна канцеларија Црнча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Уписи у матичне књиге :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Матична књига рођених - 2 уписа дјеце рођене у иностранству,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Матична књига вјенчаних - 1 (редован упис вјенчања)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Матичне књиге умрлих - 6 (4 редовна уписа чињенице смрти и 2 уписа чињеница смрти из иностранства).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Матична књига држављана – 0 уписа.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Из матичних књига издато</w:t>
      </w:r>
      <w:r w:rsidRPr="009F684C">
        <w:rPr>
          <w:rFonts w:ascii="Times New Roman" w:hAnsi="Times New Roman"/>
          <w:b/>
          <w:sz w:val="24"/>
          <w:szCs w:val="24"/>
          <w:lang w:val="sr-Cyrl-CS"/>
        </w:rPr>
        <w:t xml:space="preserve"> 163</w:t>
      </w:r>
      <w:r w:rsidRPr="009F684C">
        <w:rPr>
          <w:rFonts w:ascii="Times New Roman" w:hAnsi="Times New Roman"/>
          <w:sz w:val="24"/>
          <w:szCs w:val="24"/>
          <w:lang w:val="sr-Cyrl-CS"/>
        </w:rPr>
        <w:t xml:space="preserve"> извода/увјерења о држављанству</w:t>
      </w:r>
      <w:r w:rsidRPr="009F684C">
        <w:rPr>
          <w:rFonts w:ascii="Times New Roman" w:hAnsi="Times New Roman"/>
          <w:b/>
          <w:sz w:val="24"/>
          <w:szCs w:val="24"/>
          <w:lang w:val="sr-Cyrl-CS"/>
        </w:rPr>
        <w:t xml:space="preserve"> </w:t>
      </w:r>
      <w:r w:rsidRPr="009F684C">
        <w:rPr>
          <w:rFonts w:ascii="Times New Roman" w:hAnsi="Times New Roman"/>
          <w:sz w:val="24"/>
          <w:szCs w:val="24"/>
          <w:lang w:val="sr-Cyrl-CS"/>
        </w:rPr>
        <w:t xml:space="preserve">( МКР,МКВ,МКУ и КД).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Извршена 10 уноса података из матичних књига у електронску базу.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Републичком заводу за статистику достављено 12 извјештаја.  </w:t>
      </w:r>
    </w:p>
    <w:p w:rsidR="008E5B0B" w:rsidRPr="009F684C" w:rsidRDefault="008E5B0B" w:rsidP="008D6264">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Састављено је 6 смртовница за покретање оставинског поступка и достављене надл</w:t>
      </w:r>
      <w:r w:rsidR="008D6264">
        <w:rPr>
          <w:rFonts w:ascii="Times New Roman" w:hAnsi="Times New Roman"/>
          <w:sz w:val="24"/>
          <w:szCs w:val="24"/>
          <w:lang w:val="sr-Cyrl-CS"/>
        </w:rPr>
        <w:t>ежном суду .</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b/>
          <w:i/>
          <w:sz w:val="24"/>
          <w:szCs w:val="24"/>
          <w:lang w:val="sr-Cyrl-CS"/>
        </w:rPr>
        <w:t>Мјесна канцеларија  Велика Сочаница</w:t>
      </w:r>
      <w:r w:rsidRPr="009F684C">
        <w:rPr>
          <w:rFonts w:ascii="Times New Roman" w:hAnsi="Times New Roman"/>
          <w:i/>
          <w:sz w:val="24"/>
          <w:szCs w:val="24"/>
          <w:lang w:val="sr-Cyrl-CS"/>
        </w:rPr>
        <w:t xml:space="preserve">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Матична књига рођених - 5 уписа дјеце рођене у иностранству,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Матична књига вјенчаних - 0,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 Матичне књиге умрлих -  30 ( 17 редовних </w:t>
      </w:r>
      <w:r w:rsidRPr="009F684C">
        <w:rPr>
          <w:rFonts w:ascii="Times New Roman" w:hAnsi="Times New Roman"/>
          <w:sz w:val="24"/>
          <w:szCs w:val="24"/>
          <w:lang w:val="sr-Latn-BA"/>
        </w:rPr>
        <w:t>у</w:t>
      </w:r>
      <w:r w:rsidRPr="009F684C">
        <w:rPr>
          <w:rFonts w:ascii="Times New Roman" w:hAnsi="Times New Roman"/>
          <w:sz w:val="24"/>
          <w:szCs w:val="24"/>
          <w:lang w:val="sr-Cyrl-CS"/>
        </w:rPr>
        <w:t>писа смрти и 13 упи</w:t>
      </w:r>
      <w:r w:rsidR="008D6264">
        <w:rPr>
          <w:rFonts w:ascii="Times New Roman" w:hAnsi="Times New Roman"/>
          <w:sz w:val="24"/>
          <w:szCs w:val="24"/>
          <w:lang w:val="sr-Cyrl-CS"/>
        </w:rPr>
        <w:t xml:space="preserve">са смрти из иностранства).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Матичар из Велике Сочанице издао </w:t>
      </w:r>
      <w:r w:rsidRPr="009F684C">
        <w:rPr>
          <w:rFonts w:ascii="Times New Roman" w:hAnsi="Times New Roman"/>
          <w:b/>
          <w:sz w:val="24"/>
          <w:szCs w:val="24"/>
          <w:lang w:val="sr-Cyrl-CS"/>
        </w:rPr>
        <w:t>-----</w:t>
      </w:r>
      <w:r w:rsidRPr="009F684C">
        <w:rPr>
          <w:rFonts w:ascii="Times New Roman" w:hAnsi="Times New Roman"/>
          <w:sz w:val="24"/>
          <w:szCs w:val="24"/>
          <w:lang w:val="sr-Cyrl-CS"/>
        </w:rPr>
        <w:t>извода/увјерења о држављанству</w:t>
      </w:r>
      <w:r w:rsidRPr="009F684C">
        <w:rPr>
          <w:rFonts w:ascii="Times New Roman" w:hAnsi="Times New Roman"/>
          <w:b/>
          <w:sz w:val="24"/>
          <w:szCs w:val="24"/>
          <w:lang w:val="sr-Cyrl-CS"/>
        </w:rPr>
        <w:t xml:space="preserve"> </w:t>
      </w:r>
      <w:r w:rsidRPr="009F684C">
        <w:rPr>
          <w:rFonts w:ascii="Times New Roman" w:hAnsi="Times New Roman"/>
          <w:sz w:val="24"/>
          <w:szCs w:val="24"/>
          <w:lang w:val="sr-Cyrl-CS"/>
        </w:rPr>
        <w:t xml:space="preserve">( МКР,МКВ,МКУ и КД)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Овјерено потврда о животу---.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Овјерено потврда о издржавању ---.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 xml:space="preserve">Извршено ---уноса података из матичних књига у електронску базу.    </w:t>
      </w:r>
    </w:p>
    <w:p w:rsidR="008E5B0B" w:rsidRPr="009F684C" w:rsidRDefault="008E5B0B" w:rsidP="008E5B0B">
      <w:pPr>
        <w:tabs>
          <w:tab w:val="left" w:pos="707"/>
        </w:tabs>
        <w:spacing w:after="0" w:line="240" w:lineRule="auto"/>
        <w:rPr>
          <w:rFonts w:ascii="Times New Roman" w:hAnsi="Times New Roman"/>
          <w:color w:val="FF0000"/>
          <w:sz w:val="24"/>
          <w:szCs w:val="24"/>
          <w:lang w:val="sr-Cyrl-CS"/>
        </w:rPr>
      </w:pPr>
      <w:r w:rsidRPr="009F684C">
        <w:rPr>
          <w:rFonts w:ascii="Times New Roman" w:hAnsi="Times New Roman"/>
          <w:sz w:val="24"/>
          <w:szCs w:val="24"/>
          <w:lang w:val="sr-Cyrl-CS"/>
        </w:rPr>
        <w:t xml:space="preserve">Извршено --- биљешки података у матичним књигама. </w:t>
      </w:r>
    </w:p>
    <w:p w:rsidR="008E5B0B" w:rsidRPr="009F684C" w:rsidRDefault="008E5B0B" w:rsidP="008E5B0B">
      <w:pPr>
        <w:spacing w:after="0" w:line="240" w:lineRule="auto"/>
        <w:rPr>
          <w:rFonts w:ascii="Times New Roman" w:hAnsi="Times New Roman"/>
          <w:sz w:val="24"/>
          <w:szCs w:val="24"/>
          <w:lang w:val="sr-Cyrl-CS"/>
        </w:rPr>
      </w:pPr>
      <w:r w:rsidRPr="009F684C">
        <w:rPr>
          <w:rFonts w:ascii="Times New Roman" w:hAnsi="Times New Roman"/>
          <w:sz w:val="24"/>
          <w:szCs w:val="24"/>
        </w:rPr>
        <w:t>Републичком</w:t>
      </w:r>
      <w:r w:rsidRPr="009F684C">
        <w:rPr>
          <w:rFonts w:ascii="Times New Roman" w:hAnsi="Times New Roman"/>
          <w:sz w:val="24"/>
          <w:szCs w:val="24"/>
          <w:lang w:val="sr-Cyrl-CS"/>
        </w:rPr>
        <w:t xml:space="preserve"> заводу за статистику достављено 12 извјештаја.   </w:t>
      </w:r>
    </w:p>
    <w:p w:rsidR="008E5B0B" w:rsidRPr="009F684C"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lastRenderedPageBreak/>
        <w:t>Састављено 30  смртовница за покретање оставинског поступ</w:t>
      </w:r>
      <w:r w:rsidR="008D6264">
        <w:rPr>
          <w:rFonts w:ascii="Times New Roman" w:hAnsi="Times New Roman"/>
          <w:sz w:val="24"/>
          <w:szCs w:val="24"/>
          <w:lang w:val="sr-Cyrl-CS"/>
        </w:rPr>
        <w:t>ка и достављене надлежном суду.</w:t>
      </w:r>
    </w:p>
    <w:p w:rsidR="008E5B0B" w:rsidRPr="008D6264" w:rsidRDefault="008E5B0B" w:rsidP="008E5B0B">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У матичној служби Града Дервента и мјесним канцеларијама издато је 18.962 извода и увјерења из матичних књига што је за 350 издатих извода/увјерења мање него годину раније, извршено 1.102 уноса података из матичних  књига у електронску базу и 6.0</w:t>
      </w:r>
      <w:r w:rsidR="008D6264">
        <w:rPr>
          <w:rFonts w:ascii="Times New Roman" w:hAnsi="Times New Roman"/>
          <w:sz w:val="24"/>
          <w:szCs w:val="24"/>
          <w:lang w:val="sr-Cyrl-CS"/>
        </w:rPr>
        <w:t xml:space="preserve">30 биљешки у матичним књигама. </w:t>
      </w:r>
    </w:p>
    <w:p w:rsidR="008E5B0B" w:rsidRPr="009F684C" w:rsidRDefault="008E5B0B" w:rsidP="008D6264">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Напријед наведени подаци говоре колики је број издатих извода /увјерења у шалтер сали у односу на мјесне канцеларије, због чега су послови прераспоређени на начин да матичари из мјесних канцеларија по утврђеном распореду долазе у шалтер салу врше овјере потписа, рукописа и преписа а по пот</w:t>
      </w:r>
      <w:r w:rsidR="008D6264">
        <w:rPr>
          <w:rFonts w:ascii="Times New Roman" w:hAnsi="Times New Roman"/>
          <w:sz w:val="24"/>
          <w:szCs w:val="24"/>
          <w:lang w:val="sr-Cyrl-CS"/>
        </w:rPr>
        <w:t xml:space="preserve">реби обављају и друге послове. </w:t>
      </w:r>
    </w:p>
    <w:p w:rsidR="008E5B0B" w:rsidRPr="008D6264" w:rsidRDefault="008E5B0B" w:rsidP="008D6264">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У Одјељењу се води и управни поступак веза</w:t>
      </w:r>
      <w:r w:rsidR="008D6264">
        <w:rPr>
          <w:rFonts w:ascii="Times New Roman" w:hAnsi="Times New Roman"/>
          <w:sz w:val="24"/>
          <w:szCs w:val="24"/>
          <w:lang w:val="sr-Cyrl-CS"/>
        </w:rPr>
        <w:t xml:space="preserve">но за грађанска стања грађана. </w:t>
      </w:r>
    </w:p>
    <w:p w:rsidR="008E5B0B" w:rsidRPr="009F684C" w:rsidRDefault="008E5B0B" w:rsidP="008E5B0B">
      <w:pPr>
        <w:spacing w:after="0" w:line="240" w:lineRule="auto"/>
        <w:jc w:val="both"/>
        <w:rPr>
          <w:rFonts w:ascii="Times New Roman" w:hAnsi="Times New Roman"/>
          <w:sz w:val="24"/>
          <w:szCs w:val="24"/>
          <w:highlight w:val="yellow"/>
          <w:lang w:val="sr-Cyrl-CS"/>
        </w:rPr>
      </w:pPr>
      <w:r w:rsidRPr="009F684C">
        <w:rPr>
          <w:rFonts w:ascii="Times New Roman" w:hAnsi="Times New Roman"/>
          <w:sz w:val="24"/>
          <w:szCs w:val="24"/>
          <w:lang w:val="sr-Cyrl-CS"/>
        </w:rPr>
        <w:t xml:space="preserve">Из области грађанских стања, у току извјештајног периода, </w:t>
      </w:r>
      <w:r w:rsidRPr="009F684C">
        <w:rPr>
          <w:rFonts w:ascii="Times New Roman" w:hAnsi="Times New Roman"/>
          <w:sz w:val="24"/>
          <w:szCs w:val="24"/>
        </w:rPr>
        <w:t>поднесе</w:t>
      </w:r>
      <w:r w:rsidRPr="009F684C">
        <w:rPr>
          <w:rFonts w:ascii="Times New Roman" w:hAnsi="Times New Roman"/>
          <w:sz w:val="24"/>
          <w:szCs w:val="24"/>
          <w:lang w:val="bs-Cyrl-BA"/>
        </w:rPr>
        <w:t>но</w:t>
      </w:r>
      <w:r w:rsidRPr="009F684C">
        <w:rPr>
          <w:rFonts w:ascii="Times New Roman" w:hAnsi="Times New Roman"/>
          <w:sz w:val="24"/>
          <w:szCs w:val="24"/>
          <w:lang w:val="sr-Cyrl-CS"/>
        </w:rPr>
        <w:t xml:space="preserve"> је 119 </w:t>
      </w:r>
      <w:r w:rsidRPr="009F684C">
        <w:rPr>
          <w:rFonts w:ascii="Times New Roman" w:hAnsi="Times New Roman"/>
          <w:sz w:val="24"/>
          <w:szCs w:val="24"/>
        </w:rPr>
        <w:t>захтјев</w:t>
      </w:r>
      <w:r w:rsidRPr="009F684C">
        <w:rPr>
          <w:rFonts w:ascii="Times New Roman" w:hAnsi="Times New Roman"/>
          <w:sz w:val="24"/>
          <w:szCs w:val="24"/>
          <w:lang w:val="sr-Cyrl-CS"/>
        </w:rPr>
        <w:t xml:space="preserve">а </w:t>
      </w:r>
      <w:r w:rsidRPr="009F684C">
        <w:rPr>
          <w:rFonts w:ascii="Times New Roman" w:hAnsi="Times New Roman"/>
          <w:sz w:val="24"/>
          <w:szCs w:val="24"/>
          <w:lang w:val="bs-Cyrl-BA"/>
        </w:rPr>
        <w:t>за вођење упр</w:t>
      </w:r>
      <w:r w:rsidRPr="009F684C">
        <w:rPr>
          <w:rFonts w:ascii="Times New Roman" w:hAnsi="Times New Roman"/>
          <w:sz w:val="24"/>
          <w:szCs w:val="24"/>
          <w:lang w:val="sr-Cyrl-CS"/>
        </w:rPr>
        <w:t xml:space="preserve">авног поступка у области грађанских стања од чега 66 захтјева за накнадни упис чињенице рођења и чињенице држављанства у матичну књигу рођених за лица уписана у бившим републикама СФРЈ, 14 захтјева за исправке/усклађивање података у матичну књигу вјенчаних,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7 захтјева за накнадни упис и исправке података у матичну књигу умрлих, 19 захтјева за  промјену имена или презимена, 6 захтјева за промјену ентитетског држављанства и 7 захтјева за стицање двојног држављанства.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Сви поднесени захтјеви су ријешени у законом предвиђеном року .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 2024. години изјављена је једна жалба другостепеном органу - Министарству управе и локалне самоуправе на првостепено рјешења Одјељења, којим је захтјев за промјену презимена за малољетно дијете усвојено из разлога што је органа стартељства – Центар за социјални рад Дервента дао сагласио за промјеном презимена малољетном  дјетету.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Рјешење Одјељења је поништено и предмет враћен на поновно одлучивање и поступак. </w:t>
      </w:r>
    </w:p>
    <w:p w:rsidR="008E5B0B" w:rsidRPr="008D6264" w:rsidRDefault="008E5B0B" w:rsidP="008D6264">
      <w:pPr>
        <w:spacing w:after="0" w:line="240" w:lineRule="auto"/>
        <w:jc w:val="both"/>
        <w:rPr>
          <w:rFonts w:ascii="Times New Roman" w:hAnsi="Times New Roman"/>
          <w:sz w:val="24"/>
          <w:szCs w:val="24"/>
          <w:lang w:val="sr-Latn-BA"/>
        </w:rPr>
      </w:pPr>
      <w:r w:rsidRPr="009F684C">
        <w:rPr>
          <w:rFonts w:ascii="Times New Roman" w:hAnsi="Times New Roman"/>
          <w:sz w:val="24"/>
          <w:szCs w:val="24"/>
          <w:lang w:val="sr-Cyrl-CS"/>
        </w:rPr>
        <w:t xml:space="preserve">Након што у поновном поступку орган старатељства није дао сагласност за промјену презимена дјетету, Одјељење је у поновном поступку одбило захтјев за промјену презимена малољетном дјетету.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 току извјештајног периода ово Одјељење везано за административна извршења а по основу раније донесених закључака о дозволи извршења извршних рјешења Центра за социјални рад,  поступало је у складу са донесеним закључцима о дозволи извршења.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Редовно а почетком сваког мјесеца одјељење је извршеницима, тражиоцима извршења и Центру за социјални рад Дервента достављало заључке којим се један родитељ извршеник обавезује другом родитељу тражиоцу извршења да у одређено вријеме и на одређеном мјесту изврши своју обавезу и доведе малољетно дијете и преда другом родитељу . </w:t>
      </w:r>
    </w:p>
    <w:p w:rsidR="008E5B0B" w:rsidRPr="008D6264"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Ово Одјељење донијело је 32 закључака везаних за администартивна извршења у 2024. години као и закључке о изрицању новчане казне уколико извршеник не поступи у с</w:t>
      </w:r>
      <w:r w:rsidR="008D6264">
        <w:rPr>
          <w:rFonts w:ascii="Times New Roman" w:hAnsi="Times New Roman"/>
          <w:sz w:val="24"/>
          <w:szCs w:val="24"/>
          <w:lang w:val="sr-Cyrl-CS"/>
        </w:rPr>
        <w:t xml:space="preserve">кладу са донесеним закључком.  </w:t>
      </w:r>
    </w:p>
    <w:p w:rsidR="008E5B0B" w:rsidRPr="009F684C" w:rsidRDefault="008E5B0B" w:rsidP="008D6264">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Одјељење за општу управу обавља стручно-техничке послове за потребе Одбора за жалбе Града  Дервента, што подразумјева сазивање и припремање сједница Одбора, води записнике те стручно обрађује и припрема одлуке Одбора, обавља и друге </w:t>
      </w:r>
      <w:r w:rsidR="008D6264">
        <w:rPr>
          <w:rFonts w:ascii="Times New Roman" w:hAnsi="Times New Roman"/>
          <w:sz w:val="24"/>
          <w:szCs w:val="24"/>
          <w:lang w:val="sr-Cyrl-CS"/>
        </w:rPr>
        <w:t xml:space="preserve">послове везано за рад Одбора.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 извјештајном периоду Одбор за жалбе </w:t>
      </w:r>
      <w:r w:rsidRPr="009F684C">
        <w:rPr>
          <w:rFonts w:ascii="Times New Roman" w:hAnsi="Times New Roman"/>
          <w:sz w:val="24"/>
          <w:szCs w:val="24"/>
          <w:lang w:val="bs-Latn-BA"/>
        </w:rPr>
        <w:t>Града</w:t>
      </w:r>
      <w:r w:rsidRPr="009F684C">
        <w:rPr>
          <w:rFonts w:ascii="Times New Roman" w:hAnsi="Times New Roman"/>
          <w:sz w:val="24"/>
          <w:szCs w:val="24"/>
          <w:lang w:val="sr-Cyrl-CS"/>
        </w:rPr>
        <w:t xml:space="preserve"> Дервента, одржао је</w:t>
      </w:r>
      <w:r w:rsidRPr="009F684C">
        <w:rPr>
          <w:rFonts w:ascii="Times New Roman" w:hAnsi="Times New Roman"/>
          <w:sz w:val="24"/>
          <w:szCs w:val="24"/>
          <w:lang w:val="bs-Latn-BA"/>
        </w:rPr>
        <w:t xml:space="preserve"> три сједнице, од којих двије </w:t>
      </w:r>
      <w:r w:rsidRPr="009F684C">
        <w:rPr>
          <w:rFonts w:ascii="Times New Roman" w:hAnsi="Times New Roman"/>
          <w:sz w:val="24"/>
          <w:szCs w:val="24"/>
          <w:lang w:val="bs-Cyrl-BA"/>
        </w:rPr>
        <w:t>сједнице</w:t>
      </w:r>
      <w:r w:rsidRPr="009F684C">
        <w:rPr>
          <w:rFonts w:ascii="Times New Roman" w:hAnsi="Times New Roman"/>
          <w:sz w:val="24"/>
          <w:szCs w:val="24"/>
          <w:lang w:val="bs-Latn-BA"/>
        </w:rPr>
        <w:t xml:space="preserve"> се односе на </w:t>
      </w:r>
      <w:r w:rsidRPr="009F684C">
        <w:rPr>
          <w:rFonts w:ascii="Times New Roman" w:hAnsi="Times New Roman"/>
          <w:sz w:val="24"/>
          <w:szCs w:val="24"/>
          <w:lang w:val="sr-Latn-BA"/>
        </w:rPr>
        <w:t xml:space="preserve"> пет жалби</w:t>
      </w:r>
      <w:r w:rsidRPr="009F684C">
        <w:rPr>
          <w:rFonts w:ascii="Times New Roman" w:hAnsi="Times New Roman"/>
          <w:sz w:val="24"/>
          <w:szCs w:val="24"/>
          <w:lang w:val="bs-Cyrl-BA"/>
        </w:rPr>
        <w:t xml:space="preserve"> </w:t>
      </w:r>
      <w:r w:rsidRPr="009F684C">
        <w:rPr>
          <w:rFonts w:ascii="Times New Roman" w:hAnsi="Times New Roman"/>
          <w:sz w:val="24"/>
          <w:szCs w:val="24"/>
          <w:lang w:val="sr-Latn-BA"/>
        </w:rPr>
        <w:t>-</w:t>
      </w:r>
      <w:r w:rsidRPr="009F684C">
        <w:rPr>
          <w:rFonts w:ascii="Times New Roman" w:hAnsi="Times New Roman"/>
          <w:sz w:val="24"/>
          <w:szCs w:val="24"/>
          <w:lang w:val="bs-Cyrl-BA"/>
        </w:rPr>
        <w:t xml:space="preserve"> стручних сарадника матичара на рјешење Градоначелника о расдпоређивању службеника на радно мјесто стручни сарадник матичар, а трећа сједница се односи на жалбу изјављену од стране службеника на рјешење Градоначелника града Дервента број: 02-404-98/23 од 27.03.2024. године. </w:t>
      </w:r>
    </w:p>
    <w:p w:rsidR="008E5B0B" w:rsidRPr="009F684C" w:rsidRDefault="008E5B0B" w:rsidP="008E5B0B">
      <w:pPr>
        <w:spacing w:after="0" w:line="240" w:lineRule="auto"/>
        <w:jc w:val="both"/>
        <w:rPr>
          <w:rFonts w:ascii="Times New Roman" w:hAnsi="Times New Roman"/>
          <w:sz w:val="24"/>
          <w:szCs w:val="24"/>
          <w:lang w:val="sr-Latn-BA"/>
        </w:rPr>
      </w:pPr>
      <w:r w:rsidRPr="009F684C">
        <w:rPr>
          <w:rFonts w:ascii="Times New Roman" w:hAnsi="Times New Roman"/>
          <w:sz w:val="24"/>
          <w:szCs w:val="24"/>
          <w:lang w:val="bs-Cyrl-BA"/>
        </w:rPr>
        <w:t xml:space="preserve">Одбор за жалбе је изјављене жалбе, разматрао у законом предвиђеном року уз стручно-техничку помоћ Одјељења за општу управу.   </w:t>
      </w:r>
      <w:r w:rsidRPr="009F684C">
        <w:rPr>
          <w:rFonts w:ascii="Times New Roman" w:hAnsi="Times New Roman"/>
          <w:sz w:val="24"/>
          <w:szCs w:val="24"/>
          <w:lang w:val="sr-Latn-BA"/>
        </w:rPr>
        <w:t xml:space="preserve"> </w:t>
      </w:r>
    </w:p>
    <w:p w:rsidR="008E5B0B" w:rsidRPr="009F684C" w:rsidRDefault="008E5B0B" w:rsidP="008D6264">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lastRenderedPageBreak/>
        <w:t>У Одјељењу се води евиденција о печатима који се користе у Градској управи, у складу са законом</w:t>
      </w:r>
      <w:r w:rsidRPr="009F684C">
        <w:rPr>
          <w:rFonts w:ascii="Times New Roman" w:hAnsi="Times New Roman"/>
          <w:b/>
          <w:sz w:val="24"/>
          <w:szCs w:val="24"/>
          <w:lang w:val="sr-Cyrl-CS"/>
        </w:rPr>
        <w:t xml:space="preserve"> (</w:t>
      </w:r>
      <w:r w:rsidRPr="009F684C">
        <w:rPr>
          <w:rFonts w:ascii="Times New Roman" w:hAnsi="Times New Roman"/>
          <w:sz w:val="24"/>
          <w:szCs w:val="24"/>
          <w:lang w:val="sr-Cyrl-CS"/>
        </w:rPr>
        <w:t xml:space="preserve"> траже се одобрење за израду печата од  надлежног министарства, подносе се захтјеви за уништавање печата који нису за употребу и упућују Министарству унутрашњих послова и раде се овлашћења за чување и употребу печата те води</w:t>
      </w:r>
      <w:r w:rsidR="008D6264">
        <w:rPr>
          <w:rFonts w:ascii="Times New Roman" w:hAnsi="Times New Roman"/>
          <w:sz w:val="24"/>
          <w:szCs w:val="24"/>
          <w:lang w:val="sr-Cyrl-CS"/>
        </w:rPr>
        <w:t xml:space="preserve"> књига- евиденције о печатима).</w:t>
      </w:r>
    </w:p>
    <w:p w:rsidR="008E5B0B" w:rsidRPr="009F684C" w:rsidRDefault="008E5B0B" w:rsidP="008D6264">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 Одјељењу се воде персонални послови запослених у Градској управи што подразумијева:  пријаве и одјаве запослених код надлежних фондова, ажурирање података у вези са правима из пензијског и инвалидског осигурања и други персонални послови те се врши унос података у програм </w:t>
      </w:r>
      <w:r w:rsidRPr="009F684C">
        <w:rPr>
          <w:rFonts w:ascii="Times New Roman" w:hAnsi="Times New Roman"/>
          <w:sz w:val="24"/>
          <w:szCs w:val="24"/>
          <w:lang w:val="bs-Latn-BA"/>
        </w:rPr>
        <w:t xml:space="preserve">Nova Panel </w:t>
      </w:r>
      <w:r w:rsidRPr="009F684C">
        <w:rPr>
          <w:rFonts w:ascii="Times New Roman" w:hAnsi="Times New Roman"/>
          <w:sz w:val="24"/>
          <w:szCs w:val="24"/>
          <w:lang w:val="bs-Cyrl-BA"/>
        </w:rPr>
        <w:t xml:space="preserve">гдје се уносе сви подаци о запосленим лицима који су везани за кадровску евиденцију и за обрачун плата Одјељењу за финансије као и промјене које настају.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Обављају се послови везани за мјесне заједнице, води се регистар мјесних заједница а при овом реферату је и Центар за бирачки списак.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 оквиру реферата извршени су сви послови везани за персонална права службеника и намјештеника (рјешења о годишњем одмору (196), плаћеном одсуству (129) и 30 увјерења из радног односа.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Централној изборној комисији БиХ достављена су 52 извјештаја, редовно се раде провјере података (да ли су лица која су уписана у  матичну књигу умрлих на подручју града  Дервента, брисана из евиденције пребивалишта).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Кроз интерну доставну књигу Центра за бирачки списак протоколисано је 195 предмета који се углавном односе на избор чланова Градске изборне комисије и текући послови везани за ГИК и ЦИК.  </w:t>
      </w:r>
    </w:p>
    <w:p w:rsidR="008E5B0B" w:rsidRPr="008D6264"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 оквиру реферата обављају се административни послови за мјесне заједнице (позива и контактира са предсједницима савјета МЗ и др.),  води </w:t>
      </w:r>
      <w:r w:rsidR="008D6264">
        <w:rPr>
          <w:rFonts w:ascii="Times New Roman" w:hAnsi="Times New Roman"/>
          <w:sz w:val="24"/>
          <w:szCs w:val="24"/>
          <w:lang w:val="sr-Cyrl-CS"/>
        </w:rPr>
        <w:t xml:space="preserve">се регистар мјесних заједница.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Управна инспекција Министарства управе и локалне самоуправе била је 08.02.2024. године у контроли везано за поступање по рјешењу број: 10.2.1.3-050-503/23 од дана 15.09.2023. године, а које се односи на набавку металних ормара чија </w:t>
      </w:r>
      <w:r w:rsidR="008D6264">
        <w:rPr>
          <w:rFonts w:ascii="Times New Roman" w:hAnsi="Times New Roman"/>
          <w:sz w:val="24"/>
          <w:szCs w:val="24"/>
          <w:lang w:val="sr-Cyrl-CS"/>
        </w:rPr>
        <w:t>је сврха чување матичних књига.</w:t>
      </w:r>
    </w:p>
    <w:p w:rsidR="008E5B0B" w:rsidRPr="009F684C" w:rsidRDefault="008D6264" w:rsidP="008E5B0B">
      <w:pPr>
        <w:spacing w:after="0" w:line="240" w:lineRule="auto"/>
        <w:rPr>
          <w:rFonts w:ascii="Times New Roman" w:hAnsi="Times New Roman"/>
          <w:b/>
          <w:sz w:val="24"/>
          <w:szCs w:val="24"/>
          <w:lang w:val="sr-Cyrl-CS"/>
        </w:rPr>
      </w:pPr>
      <w:r>
        <w:rPr>
          <w:rFonts w:ascii="Times New Roman" w:hAnsi="Times New Roman"/>
          <w:b/>
          <w:sz w:val="24"/>
          <w:szCs w:val="24"/>
          <w:lang w:val="sr-Cyrl-CS"/>
        </w:rPr>
        <w:t xml:space="preserve">Мјесне заједнице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Активности у мјесним заједницама у највећој мјери одвијају се преко изабраних чланова савјета односно предсједника савјета. Предсједници и чланови савјета су у контакту са грађанима и представницима градске управе.</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Сједнице савјета и зборови грађана одржавају се у зависности од проблематике која је актуелна на подручју одређене мјесне заједнице.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Координацију рада мјесних заједница и надзор над радом савјета мјесних заједница врши </w:t>
      </w:r>
    </w:p>
    <w:p w:rsidR="008E5B0B" w:rsidRPr="008D6264"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Одјељење за општу управу, које пружа све неопходне савјете и административно </w:t>
      </w:r>
      <w:r w:rsidR="008D6264">
        <w:rPr>
          <w:rFonts w:ascii="Times New Roman" w:hAnsi="Times New Roman"/>
          <w:sz w:val="24"/>
          <w:szCs w:val="24"/>
          <w:lang w:val="sr-Cyrl-CS"/>
        </w:rPr>
        <w:t xml:space="preserve">техничку помоћ . </w:t>
      </w:r>
    </w:p>
    <w:p w:rsidR="008E5B0B" w:rsidRPr="008D6264" w:rsidRDefault="008E5B0B" w:rsidP="008E5B0B">
      <w:pPr>
        <w:spacing w:after="0" w:line="240" w:lineRule="auto"/>
        <w:rPr>
          <w:rFonts w:ascii="Times New Roman" w:hAnsi="Times New Roman"/>
          <w:b/>
          <w:sz w:val="24"/>
          <w:szCs w:val="24"/>
          <w:lang w:val="sr-Cyrl-CS"/>
        </w:rPr>
      </w:pPr>
      <w:r w:rsidRPr="009F684C">
        <w:rPr>
          <w:rFonts w:ascii="Times New Roman" w:hAnsi="Times New Roman"/>
          <w:b/>
          <w:sz w:val="24"/>
          <w:szCs w:val="24"/>
          <w:lang w:val="sr-Cyrl-CS"/>
        </w:rPr>
        <w:t>У оквиру ре</w:t>
      </w:r>
      <w:r w:rsidR="008D6264">
        <w:rPr>
          <w:rFonts w:ascii="Times New Roman" w:hAnsi="Times New Roman"/>
          <w:b/>
          <w:sz w:val="24"/>
          <w:szCs w:val="24"/>
          <w:lang w:val="sr-Cyrl-CS"/>
        </w:rPr>
        <w:t xml:space="preserve">ферата за информациони систем. </w:t>
      </w:r>
    </w:p>
    <w:p w:rsidR="008E5B0B" w:rsidRPr="009F684C" w:rsidRDefault="008E5B0B" w:rsidP="008E5B0B">
      <w:pPr>
        <w:spacing w:after="0" w:line="240" w:lineRule="auto"/>
        <w:rPr>
          <w:rFonts w:ascii="Times New Roman" w:hAnsi="Times New Roman"/>
          <w:sz w:val="24"/>
          <w:szCs w:val="24"/>
          <w:lang w:val="sr-Cyrl-CS" w:eastAsia="sr-Latn-CS"/>
        </w:rPr>
      </w:pPr>
      <w:r w:rsidRPr="009F684C">
        <w:rPr>
          <w:rFonts w:ascii="Times New Roman" w:hAnsi="Times New Roman"/>
          <w:sz w:val="24"/>
          <w:szCs w:val="24"/>
          <w:lang w:val="en-US"/>
        </w:rPr>
        <w:t>У</w:t>
      </w:r>
      <w:r w:rsidRPr="009F684C">
        <w:rPr>
          <w:rFonts w:ascii="Times New Roman" w:hAnsi="Times New Roman"/>
          <w:sz w:val="24"/>
          <w:szCs w:val="24"/>
          <w:lang w:val="bs-Cyrl-BA"/>
        </w:rPr>
        <w:t xml:space="preserve"> току</w:t>
      </w:r>
      <w:r w:rsidRPr="009F684C">
        <w:rPr>
          <w:rFonts w:ascii="Times New Roman" w:hAnsi="Times New Roman"/>
          <w:b/>
          <w:sz w:val="24"/>
          <w:szCs w:val="24"/>
          <w:lang w:val="bs-Cyrl-BA"/>
        </w:rPr>
        <w:t xml:space="preserve"> </w:t>
      </w:r>
      <w:r w:rsidRPr="009F684C">
        <w:rPr>
          <w:rFonts w:ascii="Times New Roman" w:hAnsi="Times New Roman"/>
          <w:sz w:val="24"/>
          <w:szCs w:val="24"/>
          <w:lang w:val="bs-Cyrl-BA"/>
        </w:rPr>
        <w:t>2024. године</w:t>
      </w:r>
      <w:r w:rsidRPr="009F684C">
        <w:rPr>
          <w:rFonts w:ascii="Times New Roman" w:hAnsi="Times New Roman"/>
          <w:b/>
          <w:sz w:val="24"/>
          <w:szCs w:val="24"/>
          <w:lang w:val="bs-Cyrl-BA"/>
        </w:rPr>
        <w:t xml:space="preserve"> </w:t>
      </w:r>
      <w:r w:rsidRPr="009F684C">
        <w:rPr>
          <w:rFonts w:ascii="Times New Roman" w:hAnsi="Times New Roman"/>
          <w:sz w:val="24"/>
          <w:szCs w:val="24"/>
          <w:lang w:val="sr-Cyrl-CS"/>
        </w:rPr>
        <w:t xml:space="preserve">извршавани су послови  везани за рад и сигурност мреже , затим рјешавани су </w:t>
      </w:r>
      <w:r w:rsidRPr="009F684C">
        <w:rPr>
          <w:rFonts w:ascii="Times New Roman" w:hAnsi="Times New Roman"/>
          <w:sz w:val="24"/>
          <w:szCs w:val="24"/>
          <w:lang w:val="sr-Cyrl-CS" w:eastAsia="sr-Latn-CS"/>
        </w:rPr>
        <w:t>проблеми на периферним хардверским компонентама (механичке поправке или замјена дијелова),</w:t>
      </w:r>
    </w:p>
    <w:p w:rsidR="008E5B0B" w:rsidRPr="009F684C" w:rsidRDefault="008E5B0B" w:rsidP="008E5B0B">
      <w:pPr>
        <w:pStyle w:val="Paragrafspiska"/>
        <w:numPr>
          <w:ilvl w:val="0"/>
          <w:numId w:val="42"/>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Рјешавање софтверског проблема на периферним компоненатама деинсталације и инсталације потребних програма за рад референта, рјешавање проблема у комуникационим мрежама са мјесним канцеларијама из сервер собе или на лицу мјеста у мјесним канцеларијама, </w:t>
      </w:r>
    </w:p>
    <w:p w:rsidR="008E5B0B" w:rsidRPr="009F684C" w:rsidRDefault="008E5B0B" w:rsidP="008E5B0B">
      <w:pPr>
        <w:pStyle w:val="Paragrafspiska"/>
        <w:numPr>
          <w:ilvl w:val="0"/>
          <w:numId w:val="42"/>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Рјешавање проблема телефонског система, додјела нових бројева преко switch панела за -канцеларије, применовање имена корисника телефонског броја, софтверски подешавање датума и времена на телефонским уређајима преко централе, </w:t>
      </w:r>
    </w:p>
    <w:p w:rsidR="008E5B0B" w:rsidRPr="009F684C" w:rsidRDefault="008E5B0B" w:rsidP="008E5B0B">
      <w:pPr>
        <w:pStyle w:val="Paragrafspiska"/>
        <w:numPr>
          <w:ilvl w:val="0"/>
          <w:numId w:val="42"/>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lastRenderedPageBreak/>
        <w:t xml:space="preserve">Замјена старих рачунар новим (15 рачунара и монитора, тастатура и мишева) и додавање нових корисника ( нових референата) у домену софтверског система сервера, </w:t>
      </w:r>
    </w:p>
    <w:p w:rsidR="008E5B0B" w:rsidRPr="009F684C" w:rsidRDefault="008E5B0B" w:rsidP="008E5B0B">
      <w:pPr>
        <w:pStyle w:val="Paragrafspiska"/>
        <w:numPr>
          <w:ilvl w:val="0"/>
          <w:numId w:val="42"/>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Замјена микрофона који су постављни на мјестима одобрника у скупштинској сали, замјена монитора у скупштинској сали код предсједника скупштине и замјена кабловске везе за рад монитора и повезивање са конференцијским системом,</w:t>
      </w:r>
    </w:p>
    <w:p w:rsidR="008E5B0B" w:rsidRPr="009F684C" w:rsidRDefault="008E5B0B" w:rsidP="008E5B0B">
      <w:pPr>
        <w:pStyle w:val="Paragrafspiska"/>
        <w:numPr>
          <w:ilvl w:val="0"/>
          <w:numId w:val="42"/>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Замјена појачала за скуптшински систме те подешавање система</w:t>
      </w:r>
    </w:p>
    <w:p w:rsidR="008E5B0B" w:rsidRPr="009F684C" w:rsidRDefault="008E5B0B" w:rsidP="008E5B0B">
      <w:pPr>
        <w:pStyle w:val="Paragrafspiska"/>
        <w:numPr>
          <w:ilvl w:val="0"/>
          <w:numId w:val="42"/>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Припрема додатних </w:t>
      </w:r>
      <w:r w:rsidRPr="009F684C">
        <w:rPr>
          <w:rFonts w:ascii="Times New Roman" w:hAnsi="Times New Roman"/>
          <w:sz w:val="24"/>
          <w:szCs w:val="24"/>
        </w:rPr>
        <w:t>switsch—</w:t>
      </w:r>
      <w:r w:rsidRPr="009F684C">
        <w:rPr>
          <w:rFonts w:ascii="Times New Roman" w:hAnsi="Times New Roman"/>
          <w:sz w:val="24"/>
          <w:szCs w:val="24"/>
          <w:lang w:val="bs-Cyrl-BA"/>
        </w:rPr>
        <w:t xml:space="preserve">ева и кабловксе везе за интернет како би колеге могле имати директан пренос скупштине на </w:t>
      </w:r>
      <w:r w:rsidRPr="009F684C">
        <w:rPr>
          <w:rFonts w:ascii="Times New Roman" w:hAnsi="Times New Roman"/>
          <w:sz w:val="24"/>
          <w:szCs w:val="24"/>
        </w:rPr>
        <w:t>youtubu</w:t>
      </w:r>
      <w:r w:rsidRPr="009F684C">
        <w:rPr>
          <w:rFonts w:ascii="Times New Roman" w:hAnsi="Times New Roman"/>
          <w:sz w:val="24"/>
          <w:szCs w:val="24"/>
          <w:lang w:val="bs-Cyrl-BA"/>
        </w:rPr>
        <w:t>, када је екипа која је задужена за пренос у административној згради Града Дервента</w:t>
      </w:r>
    </w:p>
    <w:p w:rsidR="008E5B0B" w:rsidRPr="009F684C" w:rsidRDefault="008E5B0B" w:rsidP="008E5B0B">
      <w:pPr>
        <w:pStyle w:val="Paragrafspiska"/>
        <w:numPr>
          <w:ilvl w:val="0"/>
          <w:numId w:val="42"/>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Додавање нових радника на основу достављених података од Начелника одјељења за Општу управу или других одјељења, прављење мјесечних извјештаја – шихтерице, брисање радника којима је преста радни однос у градској администрацији на основу рјешења које доставе начелници одјељења или начелник одјељења Опште управе. Излиставање мјесечних листа контроле пријаве и одјаве радника. Постављање УПС уређаја за непрекидан рад евиденционалног панел уређаја за пријаву и одјаву радника,</w:t>
      </w:r>
    </w:p>
    <w:p w:rsidR="008E5B0B" w:rsidRPr="009F684C" w:rsidRDefault="008E5B0B" w:rsidP="008E5B0B">
      <w:pPr>
        <w:pStyle w:val="Paragrafspiska"/>
        <w:numPr>
          <w:ilvl w:val="0"/>
          <w:numId w:val="42"/>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Пружање подршке, одклањање кварова или инсталације софтверских програма и другим јавним објектима који су под управом Града Дервента, а то су Ватрогасни објекат, Герантолошки дом, Црвени Крст, Туристичка организација, где се врши поправка хардверско и инсталација софтверских пакета на рачунарима, затим поправка штампача и повезивање наведених медија са рачунарима,</w:t>
      </w:r>
    </w:p>
    <w:p w:rsidR="008E5B0B" w:rsidRPr="009F684C" w:rsidRDefault="008E5B0B" w:rsidP="008E5B0B">
      <w:pPr>
        <w:pStyle w:val="Paragrafspiska"/>
        <w:numPr>
          <w:ilvl w:val="0"/>
          <w:numId w:val="42"/>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Пружа се подршка на лицу мјеста при одклањању проблема хардвеског или софтверског типа, те израда резервних копија (бекап) са сервера, инсталација оперативних система, инсталација софтверских пакета који су неопходни за рад референта, умрежавање нових рачунара и подешавање за рад у мрежи те инсталирање пратећих софтверских програма, </w:t>
      </w:r>
    </w:p>
    <w:p w:rsidR="008E5B0B" w:rsidRPr="009F684C" w:rsidRDefault="008E5B0B" w:rsidP="008E5B0B">
      <w:pPr>
        <w:pStyle w:val="Paragrafspiska"/>
        <w:spacing w:after="0" w:line="240" w:lineRule="auto"/>
        <w:ind w:hanging="436"/>
        <w:jc w:val="both"/>
        <w:rPr>
          <w:rFonts w:ascii="Times New Roman" w:hAnsi="Times New Roman"/>
          <w:sz w:val="24"/>
          <w:szCs w:val="24"/>
          <w:lang w:val="sr-Cyrl-CS"/>
        </w:rPr>
      </w:pPr>
      <w:r w:rsidRPr="009F684C">
        <w:rPr>
          <w:rFonts w:ascii="Times New Roman" w:hAnsi="Times New Roman"/>
          <w:sz w:val="24"/>
          <w:szCs w:val="24"/>
          <w:lang w:val="sr-Cyrl-CS"/>
        </w:rPr>
        <w:t>-  у Геронтолошком центур је било подешавање рачунара, подешвање офис пакета, прилагођавање и повезивање штампача,</w:t>
      </w:r>
    </w:p>
    <w:p w:rsidR="008E5B0B" w:rsidRPr="009F684C" w:rsidRDefault="008E5B0B" w:rsidP="008E5B0B">
      <w:pPr>
        <w:pStyle w:val="Paragrafspiska"/>
        <w:spacing w:after="0" w:line="240" w:lineRule="auto"/>
        <w:ind w:hanging="436"/>
        <w:jc w:val="both"/>
        <w:rPr>
          <w:rFonts w:ascii="Times New Roman" w:hAnsi="Times New Roman"/>
          <w:sz w:val="24"/>
          <w:szCs w:val="24"/>
          <w:lang w:val="bs-Cyrl-BA"/>
        </w:rPr>
      </w:pPr>
      <w:r w:rsidRPr="009F684C">
        <w:rPr>
          <w:rFonts w:ascii="Times New Roman" w:hAnsi="Times New Roman"/>
          <w:sz w:val="24"/>
          <w:szCs w:val="24"/>
          <w:lang w:val="sr-Cyrl-CS"/>
        </w:rPr>
        <w:t>-    у Ватрогасном дому је било подешавање рачунара старјешине, вође смјене и диспечеа</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у новом објекту,</w:t>
      </w:r>
    </w:p>
    <w:p w:rsidR="008E5B0B" w:rsidRPr="009F684C" w:rsidRDefault="008E5B0B" w:rsidP="008E5B0B">
      <w:pPr>
        <w:pStyle w:val="Paragrafspiska"/>
        <w:spacing w:after="0" w:line="240" w:lineRule="auto"/>
        <w:ind w:hanging="436"/>
        <w:jc w:val="both"/>
        <w:rPr>
          <w:rFonts w:ascii="Times New Roman" w:hAnsi="Times New Roman"/>
          <w:sz w:val="24"/>
          <w:szCs w:val="24"/>
          <w:lang w:val="sr-Cyrl-CS"/>
        </w:rPr>
      </w:pPr>
      <w:r w:rsidRPr="009F684C">
        <w:rPr>
          <w:rFonts w:ascii="Times New Roman" w:hAnsi="Times New Roman"/>
          <w:sz w:val="24"/>
          <w:szCs w:val="24"/>
          <w:lang w:val="sr-Cyrl-CS"/>
        </w:rPr>
        <w:t xml:space="preserve">-     у Црвеном крсту било је подешавање новог рачунара и поправка офис система и повезивање на нови штампач, </w:t>
      </w:r>
    </w:p>
    <w:p w:rsidR="008E5B0B" w:rsidRPr="009F684C" w:rsidRDefault="008E5B0B" w:rsidP="008E5B0B">
      <w:pPr>
        <w:pStyle w:val="Paragrafspiska"/>
        <w:spacing w:after="0" w:line="240" w:lineRule="auto"/>
        <w:ind w:hanging="436"/>
        <w:jc w:val="both"/>
        <w:rPr>
          <w:rFonts w:ascii="Times New Roman" w:hAnsi="Times New Roman"/>
          <w:sz w:val="24"/>
          <w:szCs w:val="24"/>
          <w:lang w:val="sr-Cyrl-CS"/>
        </w:rPr>
      </w:pPr>
      <w:r w:rsidRPr="009F684C">
        <w:rPr>
          <w:rFonts w:ascii="Times New Roman" w:hAnsi="Times New Roman"/>
          <w:sz w:val="24"/>
          <w:szCs w:val="24"/>
          <w:lang w:val="sr-Cyrl-CS"/>
        </w:rPr>
        <w:t>-  у Библилотеци подешавање два рачунара, постављање УПС уређаја, реинсталација и поправка лаптора,</w:t>
      </w:r>
    </w:p>
    <w:p w:rsidR="008E5B0B" w:rsidRPr="009F684C" w:rsidRDefault="008E5B0B" w:rsidP="008E5B0B">
      <w:pPr>
        <w:pStyle w:val="Paragrafspiska"/>
        <w:spacing w:after="0" w:line="240" w:lineRule="auto"/>
        <w:ind w:left="709" w:hanging="425"/>
        <w:jc w:val="both"/>
        <w:rPr>
          <w:rFonts w:ascii="Times New Roman" w:hAnsi="Times New Roman"/>
          <w:sz w:val="24"/>
          <w:szCs w:val="24"/>
          <w:lang w:val="sr-Cyrl-CS"/>
        </w:rPr>
      </w:pPr>
      <w:r w:rsidRPr="009F684C">
        <w:rPr>
          <w:rFonts w:ascii="Times New Roman" w:hAnsi="Times New Roman"/>
          <w:sz w:val="24"/>
          <w:szCs w:val="24"/>
          <w:lang w:val="sr-Cyrl-CS"/>
        </w:rPr>
        <w:t>-  Ажурирање web странице, одржавање странице, објављивање документације од стране одјељења која доставе документацију. Информацијони система је подржан са 11 апликација и 15 база података. Тиме су покривене све информатичке потребе странака и запослених: евиденција захтјева странака, издавање извода из матичних књига, овјера потписа, преписа и рукописа, регистар предузећа, урбанистичких сагласности, финансијско и робно књиговодство, регистар новчаних казни и прекршајна евиденција,</w:t>
      </w:r>
    </w:p>
    <w:p w:rsidR="008E5B0B" w:rsidRPr="009F684C" w:rsidRDefault="008E5B0B" w:rsidP="008E5B0B">
      <w:pPr>
        <w:pStyle w:val="Paragrafspiska"/>
        <w:spacing w:after="0" w:line="240" w:lineRule="auto"/>
        <w:ind w:left="709" w:hanging="425"/>
        <w:jc w:val="both"/>
        <w:rPr>
          <w:rFonts w:ascii="Times New Roman" w:hAnsi="Times New Roman"/>
          <w:sz w:val="24"/>
          <w:szCs w:val="24"/>
          <w:lang w:val="sr-Cyrl-CS"/>
        </w:rPr>
      </w:pPr>
      <w:r w:rsidRPr="009F684C">
        <w:rPr>
          <w:rFonts w:ascii="Times New Roman" w:hAnsi="Times New Roman"/>
          <w:sz w:val="24"/>
          <w:szCs w:val="24"/>
          <w:lang w:val="sr-Cyrl-CS"/>
        </w:rPr>
        <w:t>-    Градска администрација има приступ интернету преко два Mtel прикључка са приступном        брзином 50/3 и 20/2. Апликације су додјељене као донације од УСАИД-а, УНДП-а, купљење од дистрибутера или су власите. Трезор је апликација коју користе Одјељења за финасије и у директној је вези са Министарством финансија,</w:t>
      </w:r>
    </w:p>
    <w:p w:rsidR="008E5B0B" w:rsidRPr="009F684C" w:rsidRDefault="008E5B0B" w:rsidP="008E5B0B">
      <w:pPr>
        <w:pStyle w:val="Paragrafspiska"/>
        <w:spacing w:after="0" w:line="240" w:lineRule="auto"/>
        <w:ind w:left="709" w:hanging="425"/>
        <w:jc w:val="both"/>
        <w:rPr>
          <w:rFonts w:ascii="Times New Roman" w:hAnsi="Times New Roman"/>
          <w:sz w:val="24"/>
          <w:szCs w:val="24"/>
          <w:lang w:val="sr-Cyrl-CS"/>
        </w:rPr>
      </w:pPr>
      <w:r w:rsidRPr="009F684C">
        <w:rPr>
          <w:rFonts w:ascii="Times New Roman" w:hAnsi="Times New Roman"/>
          <w:sz w:val="24"/>
          <w:szCs w:val="24"/>
          <w:lang w:val="sr-Cyrl-CS"/>
        </w:rPr>
        <w:t xml:space="preserve">-   У 2023.години почела  је замјена још 10 рачунара интел 5 + монитори 22“ Делл. Овим је извршено подмлађивање рачунарског система у канцеларијама </w:t>
      </w:r>
      <w:r w:rsidRPr="009F684C">
        <w:rPr>
          <w:rFonts w:ascii="Times New Roman" w:hAnsi="Times New Roman"/>
          <w:sz w:val="24"/>
          <w:szCs w:val="24"/>
          <w:lang w:val="sr-Cyrl-CS"/>
        </w:rPr>
        <w:lastRenderedPageBreak/>
        <w:t xml:space="preserve">службеника од хардверског дијела тако и софтверског дијела. На новим рачунарима је инсталиран </w:t>
      </w:r>
      <w:r w:rsidRPr="009F684C">
        <w:rPr>
          <w:rFonts w:ascii="Times New Roman" w:hAnsi="Times New Roman"/>
          <w:sz w:val="24"/>
          <w:szCs w:val="24"/>
          <w:lang w:val="bs-Latn-BA"/>
        </w:rPr>
        <w:t xml:space="preserve">windows 10 </w:t>
      </w:r>
      <w:r w:rsidRPr="009F684C">
        <w:rPr>
          <w:rFonts w:ascii="Times New Roman" w:hAnsi="Times New Roman"/>
          <w:sz w:val="24"/>
          <w:szCs w:val="24"/>
          <w:lang w:val="bs-Cyrl-BA"/>
        </w:rPr>
        <w:t xml:space="preserve">оперативни систем, те </w:t>
      </w:r>
      <w:r w:rsidRPr="009F684C">
        <w:rPr>
          <w:rFonts w:ascii="Times New Roman" w:hAnsi="Times New Roman"/>
          <w:sz w:val="24"/>
          <w:szCs w:val="24"/>
          <w:lang w:val="bs-Latn-BA"/>
        </w:rPr>
        <w:t xml:space="preserve">office </w:t>
      </w:r>
      <w:r w:rsidRPr="009F684C">
        <w:rPr>
          <w:rFonts w:ascii="Times New Roman" w:hAnsi="Times New Roman"/>
          <w:sz w:val="24"/>
          <w:szCs w:val="24"/>
          <w:lang w:val="bs-Cyrl-BA"/>
        </w:rPr>
        <w:t>13, такође уз рачунаре су дошле и нове тастатуре и мишеви,</w:t>
      </w:r>
    </w:p>
    <w:p w:rsidR="008E5B0B" w:rsidRPr="009F684C" w:rsidRDefault="008E5B0B" w:rsidP="008E5B0B">
      <w:pPr>
        <w:pStyle w:val="Paragrafspiska"/>
        <w:spacing w:after="0" w:line="240" w:lineRule="auto"/>
        <w:ind w:left="709" w:hanging="425"/>
        <w:jc w:val="both"/>
        <w:rPr>
          <w:rFonts w:ascii="Times New Roman" w:hAnsi="Times New Roman"/>
          <w:sz w:val="24"/>
          <w:szCs w:val="24"/>
          <w:lang w:val="sr-Cyrl-CS"/>
        </w:rPr>
      </w:pPr>
      <w:r w:rsidRPr="009F684C">
        <w:rPr>
          <w:rFonts w:ascii="Times New Roman" w:hAnsi="Times New Roman"/>
          <w:sz w:val="24"/>
          <w:szCs w:val="24"/>
          <w:lang w:val="sr-Cyrl-CS"/>
        </w:rPr>
        <w:t>-   Крајем године извршен је размјештај радника по канцеларијама где је било потребно прилагодити инфраструктуру са повезивање рачунара на интерне, прилагодити и апликације, као и набавка додатног матријала како би се извршило квалитетно повезивање рачунара,</w:t>
      </w:r>
    </w:p>
    <w:p w:rsidR="008E5B0B" w:rsidRPr="008D6264" w:rsidRDefault="008E5B0B" w:rsidP="008D6264">
      <w:pPr>
        <w:pStyle w:val="Paragrafspiska"/>
        <w:spacing w:after="0" w:line="240" w:lineRule="auto"/>
        <w:ind w:left="709" w:hanging="425"/>
        <w:jc w:val="both"/>
        <w:rPr>
          <w:rFonts w:ascii="Times New Roman" w:hAnsi="Times New Roman"/>
          <w:sz w:val="24"/>
          <w:szCs w:val="24"/>
          <w:lang w:val="sr-Cyrl-CS"/>
        </w:rPr>
      </w:pPr>
      <w:r w:rsidRPr="009F684C">
        <w:rPr>
          <w:rFonts w:ascii="Times New Roman" w:hAnsi="Times New Roman"/>
          <w:sz w:val="24"/>
          <w:szCs w:val="24"/>
          <w:lang w:val="sr-Cyrl-CS"/>
        </w:rPr>
        <w:t>-  Прије годишњег пописа средстава, изврешно је чишћење подрума од свих рачунара, монитора, штамапча, усисивача, тастатура и мишева, и остале електроничке опреме која је била р</w:t>
      </w:r>
      <w:r w:rsidR="008D6264">
        <w:rPr>
          <w:rFonts w:ascii="Times New Roman" w:hAnsi="Times New Roman"/>
          <w:sz w:val="24"/>
          <w:szCs w:val="24"/>
          <w:lang w:val="sr-Cyrl-CS"/>
        </w:rPr>
        <w:t>асхводована и спремна за отпис.</w:t>
      </w:r>
    </w:p>
    <w:p w:rsidR="008E5B0B" w:rsidRPr="009F684C" w:rsidRDefault="008E5B0B" w:rsidP="008E5B0B">
      <w:pPr>
        <w:tabs>
          <w:tab w:val="left" w:pos="707"/>
        </w:tabs>
        <w:spacing w:after="0" w:line="240" w:lineRule="auto"/>
        <w:jc w:val="both"/>
        <w:rPr>
          <w:rFonts w:ascii="Times New Roman" w:hAnsi="Times New Roman"/>
          <w:sz w:val="24"/>
          <w:szCs w:val="24"/>
          <w:lang w:val="bs-Cyrl-BA" w:eastAsia="sr-Latn-CS"/>
        </w:rPr>
      </w:pPr>
      <w:r w:rsidRPr="009F684C">
        <w:rPr>
          <w:rFonts w:ascii="Times New Roman" w:hAnsi="Times New Roman"/>
          <w:sz w:val="24"/>
          <w:szCs w:val="24"/>
          <w:lang w:val="bs-Cyrl-BA" w:eastAsia="sr-Latn-CS"/>
        </w:rPr>
        <w:t xml:space="preserve">Када је у питању архива и архивирање предмета исто се  вршило  динамиком којом референти завршене предмете достављају у писарницу гдје исте раздужују кроз интерну доставну књигу а након тога достављају архивару ради архивирања. </w:t>
      </w:r>
    </w:p>
    <w:p w:rsidR="008E5B0B" w:rsidRPr="009F684C" w:rsidRDefault="008E5B0B" w:rsidP="008D6264">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У 2024. години рјешењем Архива Републике Српске одобрено је уништавање безвриједног материјала насталог у раду Градске управе Града Дервента, у временском периоду од 1997. године до 2018. године, а састоји се од опште и финансијске документације у укупној количини од 38,48 дужних метара.</w:t>
      </w:r>
      <w:r w:rsidRPr="009F684C">
        <w:rPr>
          <w:rFonts w:ascii="Times New Roman" w:hAnsi="Times New Roman"/>
          <w:color w:val="FF0000"/>
          <w:sz w:val="24"/>
          <w:szCs w:val="24"/>
          <w:lang w:val="sr-Cyrl-CS"/>
        </w:rPr>
        <w:t xml:space="preserve"> </w:t>
      </w:r>
      <w:r w:rsidRPr="009F684C">
        <w:rPr>
          <w:rFonts w:ascii="Times New Roman" w:hAnsi="Times New Roman"/>
          <w:sz w:val="24"/>
          <w:szCs w:val="24"/>
          <w:lang w:val="sr-Cyrl-CS"/>
        </w:rPr>
        <w:t xml:space="preserve">15.05.2024. године напријед наведени безвриједни материјал </w:t>
      </w:r>
      <w:r w:rsidR="008D6264">
        <w:rPr>
          <w:rFonts w:ascii="Times New Roman" w:hAnsi="Times New Roman"/>
          <w:sz w:val="24"/>
          <w:szCs w:val="24"/>
          <w:lang w:val="sr-Cyrl-CS"/>
        </w:rPr>
        <w:t>је уништен у складу са законом.</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 архивском простору посебно простор гдје је смјештена главна архиве неопходно је ријешити проблем влаге која временом може у великој мјери да уништи архивску грађу. </w:t>
      </w:r>
    </w:p>
    <w:p w:rsidR="008E5B0B" w:rsidRPr="008D6264" w:rsidRDefault="008E5B0B" w:rsidP="008D6264">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То је један од горућих </w:t>
      </w:r>
      <w:r w:rsidR="008D6264">
        <w:rPr>
          <w:rFonts w:ascii="Times New Roman" w:hAnsi="Times New Roman"/>
          <w:sz w:val="24"/>
          <w:szCs w:val="24"/>
          <w:lang w:val="sr-Cyrl-CS"/>
        </w:rPr>
        <w:t xml:space="preserve">проблема у раду овог Одјељења. </w:t>
      </w:r>
    </w:p>
    <w:p w:rsidR="008E5B0B" w:rsidRPr="008D6264" w:rsidRDefault="008E5B0B" w:rsidP="008D6264">
      <w:pPr>
        <w:tabs>
          <w:tab w:val="left" w:pos="707"/>
        </w:tabs>
        <w:spacing w:after="0" w:line="240" w:lineRule="auto"/>
        <w:rPr>
          <w:rFonts w:ascii="Times New Roman" w:hAnsi="Times New Roman"/>
          <w:sz w:val="24"/>
          <w:szCs w:val="24"/>
          <w:lang w:val="sr-Cyrl-CS"/>
        </w:rPr>
      </w:pPr>
      <w:r w:rsidRPr="009F684C">
        <w:rPr>
          <w:rFonts w:ascii="Times New Roman" w:hAnsi="Times New Roman"/>
          <w:sz w:val="24"/>
          <w:szCs w:val="24"/>
          <w:lang w:val="sr-Cyrl-CS"/>
        </w:rPr>
        <w:t>Реферат еко</w:t>
      </w:r>
      <w:r w:rsidR="008D6264">
        <w:rPr>
          <w:rFonts w:ascii="Times New Roman" w:hAnsi="Times New Roman"/>
          <w:sz w:val="24"/>
          <w:szCs w:val="24"/>
          <w:lang w:val="sr-Cyrl-CS"/>
        </w:rPr>
        <w:t xml:space="preserve">номата и курирски послови :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rPr>
        <w:t xml:space="preserve">У </w:t>
      </w:r>
      <w:r w:rsidRPr="009F684C">
        <w:rPr>
          <w:rFonts w:ascii="Times New Roman" w:hAnsi="Times New Roman"/>
          <w:sz w:val="24"/>
          <w:szCs w:val="24"/>
          <w:lang w:val="sr-Cyrl-CS"/>
        </w:rPr>
        <w:t xml:space="preserve">2024. години са 9 путничких службених возила је пређено 90.621 кm и  потрошено 3.020,57 дизела  и  3.615,78 l бензина . Просјечна потрошња по возилу износи  7,32 </w:t>
      </w:r>
      <w:r w:rsidRPr="009F684C">
        <w:rPr>
          <w:rFonts w:ascii="Times New Roman" w:hAnsi="Times New Roman"/>
          <w:sz w:val="24"/>
          <w:szCs w:val="24"/>
          <w:lang w:val="bs-Latn-BA"/>
        </w:rPr>
        <w:t>l</w:t>
      </w:r>
      <w:r w:rsidRPr="009F684C">
        <w:rPr>
          <w:rFonts w:ascii="Times New Roman" w:hAnsi="Times New Roman"/>
          <w:sz w:val="24"/>
          <w:szCs w:val="24"/>
          <w:lang w:val="sr-Cyrl-CS"/>
        </w:rPr>
        <w:t xml:space="preserve"> на 100 кm. Надлежни су овјерили и издали 185 путних налога.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Возила се редовно сервисирају и одржавају.</w:t>
      </w:r>
    </w:p>
    <w:p w:rsidR="008E5B0B" w:rsidRPr="009F684C" w:rsidRDefault="008E5B0B" w:rsidP="008E5B0B">
      <w:pPr>
        <w:tabs>
          <w:tab w:val="left" w:pos="707"/>
        </w:tabs>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Уручен материјал за сједнице Скупштине града, многобројне позивнице и честитке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Уговори о јавним набавкама везани за послове економата су реализовани у потпуности.   </w:t>
      </w:r>
    </w:p>
    <w:p w:rsidR="008E5B0B" w:rsidRPr="009F684C" w:rsidRDefault="008E5B0B" w:rsidP="008E5B0B">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Послови одржавања хигијене одвијају се планираном динамиком. </w:t>
      </w:r>
    </w:p>
    <w:p w:rsidR="008E5B0B" w:rsidRPr="009F684C" w:rsidRDefault="008E5B0B" w:rsidP="009223A1">
      <w:pPr>
        <w:spacing w:after="0" w:line="259" w:lineRule="auto"/>
        <w:rPr>
          <w:rFonts w:ascii="Times New Roman" w:eastAsiaTheme="minorHAnsi" w:hAnsi="Times New Roman"/>
          <w:sz w:val="24"/>
          <w:szCs w:val="24"/>
          <w:lang w:val="bs-Cyrl-BA"/>
        </w:rPr>
      </w:pPr>
    </w:p>
    <w:p w:rsidR="009223A1" w:rsidRPr="008D6264" w:rsidRDefault="00D07872" w:rsidP="009223A1">
      <w:pPr>
        <w:spacing w:after="0" w:line="259" w:lineRule="auto"/>
        <w:rPr>
          <w:rFonts w:ascii="Times New Roman" w:eastAsiaTheme="minorHAnsi" w:hAnsi="Times New Roman"/>
          <w:b/>
          <w:sz w:val="24"/>
          <w:szCs w:val="24"/>
          <w:lang w:val="bs-Cyrl-BA"/>
        </w:rPr>
      </w:pPr>
      <w:r>
        <w:rPr>
          <w:rFonts w:ascii="Times New Roman" w:eastAsiaTheme="minorHAnsi" w:hAnsi="Times New Roman"/>
          <w:b/>
          <w:sz w:val="24"/>
          <w:szCs w:val="24"/>
          <w:lang w:val="bs-Cyrl-BA"/>
        </w:rPr>
        <w:t>3. О</w:t>
      </w:r>
      <w:r>
        <w:rPr>
          <w:rFonts w:ascii="Times New Roman" w:eastAsiaTheme="minorHAnsi" w:hAnsi="Times New Roman"/>
          <w:b/>
          <w:sz w:val="28"/>
          <w:szCs w:val="28"/>
          <w:lang w:val="bs-Cyrl-BA"/>
        </w:rPr>
        <w:t>дјељење за привреду и друштвене дјелатности</w:t>
      </w:r>
      <w:r w:rsidR="009223A1" w:rsidRPr="008D6264">
        <w:rPr>
          <w:rFonts w:ascii="Times New Roman" w:eastAsiaTheme="minorHAnsi" w:hAnsi="Times New Roman"/>
          <w:b/>
          <w:sz w:val="24"/>
          <w:szCs w:val="24"/>
          <w:lang w:val="bs-Cyrl-BA"/>
        </w:rPr>
        <w:t xml:space="preserve"> </w:t>
      </w:r>
    </w:p>
    <w:p w:rsidR="00AA0C66" w:rsidRPr="008D6264" w:rsidRDefault="00AA0C66" w:rsidP="009223A1">
      <w:pPr>
        <w:spacing w:after="0" w:line="259" w:lineRule="auto"/>
        <w:rPr>
          <w:rFonts w:ascii="Times New Roman" w:eastAsiaTheme="minorHAnsi" w:hAnsi="Times New Roman"/>
          <w:b/>
          <w:sz w:val="24"/>
          <w:szCs w:val="24"/>
          <w:lang w:val="bs-Cyrl-BA"/>
        </w:rPr>
      </w:pPr>
    </w:p>
    <w:p w:rsidR="009223A1" w:rsidRPr="009F684C" w:rsidRDefault="009223A1" w:rsidP="009223A1">
      <w:pPr>
        <w:jc w:val="both"/>
        <w:rPr>
          <w:rFonts w:ascii="Times New Roman" w:eastAsia="Times New Roman" w:hAnsi="Times New Roman"/>
          <w:sz w:val="24"/>
          <w:szCs w:val="24"/>
          <w:lang w:val="sr-Cyrl-CS"/>
        </w:rPr>
      </w:pPr>
      <w:r w:rsidRPr="009F684C">
        <w:rPr>
          <w:rFonts w:ascii="Times New Roman" w:hAnsi="Times New Roman"/>
          <w:sz w:val="24"/>
          <w:szCs w:val="24"/>
          <w:lang w:val="sl-SI"/>
        </w:rPr>
        <w:t>У извјештајном периоду Од</w:t>
      </w:r>
      <w:r w:rsidRPr="009F684C">
        <w:rPr>
          <w:rFonts w:ascii="Times New Roman" w:hAnsi="Times New Roman"/>
          <w:sz w:val="24"/>
          <w:szCs w:val="24"/>
          <w:lang w:val="sr-Cyrl-CS"/>
        </w:rPr>
        <w:t>ј</w:t>
      </w:r>
      <w:r w:rsidRPr="009F684C">
        <w:rPr>
          <w:rFonts w:ascii="Times New Roman" w:hAnsi="Times New Roman"/>
          <w:sz w:val="24"/>
          <w:szCs w:val="24"/>
          <w:lang w:val="sl-SI"/>
        </w:rPr>
        <w:t>е</w:t>
      </w:r>
      <w:r w:rsidRPr="009F684C">
        <w:rPr>
          <w:rFonts w:ascii="Times New Roman" w:hAnsi="Times New Roman"/>
          <w:sz w:val="24"/>
          <w:szCs w:val="24"/>
          <w:lang w:val="sr-Cyrl-CS"/>
        </w:rPr>
        <w:t>љ</w:t>
      </w:r>
      <w:r w:rsidRPr="009F684C">
        <w:rPr>
          <w:rFonts w:ascii="Times New Roman" w:hAnsi="Times New Roman"/>
          <w:sz w:val="24"/>
          <w:szCs w:val="24"/>
          <w:lang w:val="sl-SI"/>
        </w:rPr>
        <w:t>ење за привреду и друштвене  дјелатности</w:t>
      </w:r>
      <w:r w:rsidRPr="009F684C">
        <w:rPr>
          <w:rFonts w:ascii="Times New Roman" w:hAnsi="Times New Roman"/>
          <w:sz w:val="24"/>
          <w:szCs w:val="24"/>
          <w:lang w:val="sr-Cyrl-CS"/>
        </w:rPr>
        <w:t xml:space="preserve">, обављало је послове и задатке  у складу са важећим законима и подзаконским актима са циљем извршавања  Програма рада Скупштине града Дервента и послова и задатака у областима за које је  надлежно и у коју сврху је и основано </w:t>
      </w:r>
      <w:r w:rsidRPr="009F684C">
        <w:rPr>
          <w:rFonts w:ascii="Times New Roman" w:hAnsi="Times New Roman"/>
          <w:sz w:val="24"/>
          <w:szCs w:val="24"/>
        </w:rPr>
        <w:t xml:space="preserve"> </w:t>
      </w:r>
      <w:r w:rsidRPr="009F684C">
        <w:rPr>
          <w:rFonts w:ascii="Times New Roman" w:hAnsi="Times New Roman"/>
          <w:sz w:val="24"/>
          <w:szCs w:val="24"/>
          <w:lang w:val="sr-Cyrl-CS"/>
        </w:rPr>
        <w:t xml:space="preserve">Одјељење за привреду и друштвене дјелатности (у даљем тексту: Одјељење), поред осталог, обављало је послове везане за: </w:t>
      </w:r>
    </w:p>
    <w:p w:rsidR="009223A1" w:rsidRPr="009F684C" w:rsidRDefault="009223A1" w:rsidP="009223A1">
      <w:pPr>
        <w:numPr>
          <w:ilvl w:val="0"/>
          <w:numId w:val="4"/>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извршавање и обезбјеђење извршавања закона, других прописа и општих аката у области привреде и друштвених дјелатности и </w:t>
      </w:r>
      <w:r w:rsidRPr="009F684C">
        <w:rPr>
          <w:rFonts w:ascii="Times New Roman" w:hAnsi="Times New Roman"/>
          <w:sz w:val="24"/>
          <w:szCs w:val="24"/>
        </w:rPr>
        <w:t>област</w:t>
      </w:r>
      <w:r w:rsidRPr="009F684C">
        <w:rPr>
          <w:rFonts w:ascii="Times New Roman" w:hAnsi="Times New Roman"/>
          <w:sz w:val="24"/>
          <w:szCs w:val="24"/>
          <w:lang w:val="sr-Cyrl-CS"/>
        </w:rPr>
        <w:t>и</w:t>
      </w:r>
      <w:r w:rsidRPr="009F684C">
        <w:rPr>
          <w:rFonts w:ascii="Times New Roman" w:hAnsi="Times New Roman"/>
          <w:sz w:val="24"/>
          <w:szCs w:val="24"/>
        </w:rPr>
        <w:t xml:space="preserve"> борачко-инвалидске заштите жртава одбрамбено- отаџбинског рата</w:t>
      </w:r>
      <w:r w:rsidRPr="009F684C">
        <w:rPr>
          <w:rFonts w:ascii="Times New Roman" w:hAnsi="Times New Roman"/>
          <w:sz w:val="24"/>
          <w:szCs w:val="24"/>
          <w:lang w:val="sr-Cyrl-CS"/>
        </w:rPr>
        <w:t xml:space="preserve"> и</w:t>
      </w:r>
      <w:r w:rsidRPr="009F684C">
        <w:rPr>
          <w:rFonts w:ascii="Times New Roman" w:hAnsi="Times New Roman"/>
          <w:sz w:val="24"/>
          <w:szCs w:val="24"/>
        </w:rPr>
        <w:t xml:space="preserve"> цивилних жртава рата</w:t>
      </w:r>
      <w:r w:rsidRPr="009F684C">
        <w:rPr>
          <w:rFonts w:ascii="Times New Roman" w:hAnsi="Times New Roman"/>
          <w:sz w:val="24"/>
          <w:szCs w:val="24"/>
          <w:lang w:val="sr-Cyrl-CS"/>
        </w:rPr>
        <w:t>,</w:t>
      </w:r>
    </w:p>
    <w:p w:rsidR="009223A1" w:rsidRPr="009F684C" w:rsidRDefault="009223A1" w:rsidP="009223A1">
      <w:pPr>
        <w:numPr>
          <w:ilvl w:val="0"/>
          <w:numId w:val="4"/>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праћење стања у тим  областима, покретање  иницијативе за рјешавање и предлагање рјешавања питања   у областима за које је надлежно,</w:t>
      </w:r>
    </w:p>
    <w:p w:rsidR="009223A1" w:rsidRPr="009F684C" w:rsidRDefault="009223A1" w:rsidP="009223A1">
      <w:pPr>
        <w:numPr>
          <w:ilvl w:val="0"/>
          <w:numId w:val="4"/>
        </w:numPr>
        <w:spacing w:after="0" w:line="240" w:lineRule="auto"/>
        <w:jc w:val="both"/>
        <w:rPr>
          <w:rFonts w:ascii="Times New Roman" w:hAnsi="Times New Roman"/>
          <w:sz w:val="24"/>
          <w:szCs w:val="24"/>
          <w:lang w:val="sr-Cyrl-CS"/>
        </w:rPr>
      </w:pPr>
      <w:r w:rsidRPr="009F684C">
        <w:rPr>
          <w:rFonts w:ascii="Times New Roman" w:hAnsi="Times New Roman"/>
          <w:sz w:val="24"/>
          <w:szCs w:val="24"/>
        </w:rPr>
        <w:t>припрема</w:t>
      </w:r>
      <w:r w:rsidRPr="009F684C">
        <w:rPr>
          <w:rFonts w:ascii="Times New Roman" w:hAnsi="Times New Roman"/>
          <w:sz w:val="24"/>
          <w:szCs w:val="24"/>
          <w:lang w:val="sr-Cyrl-CS"/>
        </w:rPr>
        <w:t xml:space="preserve">ње </w:t>
      </w:r>
      <w:r w:rsidRPr="009F684C">
        <w:rPr>
          <w:rFonts w:ascii="Times New Roman" w:hAnsi="Times New Roman"/>
          <w:sz w:val="24"/>
          <w:szCs w:val="24"/>
        </w:rPr>
        <w:t xml:space="preserve"> за Скупштину града и </w:t>
      </w:r>
      <w:r w:rsidRPr="009F684C">
        <w:rPr>
          <w:rFonts w:ascii="Times New Roman" w:hAnsi="Times New Roman"/>
          <w:sz w:val="24"/>
          <w:szCs w:val="24"/>
          <w:lang w:val="bs-Cyrl-BA"/>
        </w:rPr>
        <w:t>Градоначелника</w:t>
      </w:r>
      <w:r w:rsidRPr="009F684C">
        <w:rPr>
          <w:rFonts w:ascii="Times New Roman" w:hAnsi="Times New Roman"/>
          <w:sz w:val="24"/>
          <w:szCs w:val="24"/>
        </w:rPr>
        <w:t xml:space="preserve"> развојн</w:t>
      </w:r>
      <w:r w:rsidRPr="009F684C">
        <w:rPr>
          <w:rFonts w:ascii="Times New Roman" w:hAnsi="Times New Roman"/>
          <w:sz w:val="24"/>
          <w:szCs w:val="24"/>
          <w:lang w:val="sr-Cyrl-CS"/>
        </w:rPr>
        <w:t>их</w:t>
      </w:r>
      <w:r w:rsidRPr="009F684C">
        <w:rPr>
          <w:rFonts w:ascii="Times New Roman" w:hAnsi="Times New Roman"/>
          <w:sz w:val="24"/>
          <w:szCs w:val="24"/>
        </w:rPr>
        <w:t xml:space="preserve"> планов</w:t>
      </w:r>
      <w:r w:rsidRPr="009F684C">
        <w:rPr>
          <w:rFonts w:ascii="Times New Roman" w:hAnsi="Times New Roman"/>
          <w:sz w:val="24"/>
          <w:szCs w:val="24"/>
          <w:lang w:val="sr-Cyrl-CS"/>
        </w:rPr>
        <w:t>а</w:t>
      </w:r>
      <w:r w:rsidRPr="009F684C">
        <w:rPr>
          <w:rFonts w:ascii="Times New Roman" w:hAnsi="Times New Roman"/>
          <w:sz w:val="24"/>
          <w:szCs w:val="24"/>
        </w:rPr>
        <w:t>, нацрт</w:t>
      </w:r>
      <w:r w:rsidRPr="009F684C">
        <w:rPr>
          <w:rFonts w:ascii="Times New Roman" w:hAnsi="Times New Roman"/>
          <w:sz w:val="24"/>
          <w:szCs w:val="24"/>
          <w:lang w:val="sr-Cyrl-CS"/>
        </w:rPr>
        <w:t>а</w:t>
      </w:r>
      <w:r w:rsidRPr="009F684C">
        <w:rPr>
          <w:rFonts w:ascii="Times New Roman" w:hAnsi="Times New Roman"/>
          <w:sz w:val="24"/>
          <w:szCs w:val="24"/>
        </w:rPr>
        <w:t>, односно приједлог</w:t>
      </w:r>
      <w:r w:rsidRPr="009F684C">
        <w:rPr>
          <w:rFonts w:ascii="Times New Roman" w:hAnsi="Times New Roman"/>
          <w:sz w:val="24"/>
          <w:szCs w:val="24"/>
          <w:lang w:val="sr-Cyrl-CS"/>
        </w:rPr>
        <w:t>а</w:t>
      </w:r>
      <w:r w:rsidRPr="009F684C">
        <w:rPr>
          <w:rFonts w:ascii="Times New Roman" w:hAnsi="Times New Roman"/>
          <w:sz w:val="24"/>
          <w:szCs w:val="24"/>
        </w:rPr>
        <w:t xml:space="preserve"> одлука, других прописа, општих и појединачних аката, аналитичко-информативн</w:t>
      </w:r>
      <w:r w:rsidRPr="009F684C">
        <w:rPr>
          <w:rFonts w:ascii="Times New Roman" w:hAnsi="Times New Roman"/>
          <w:sz w:val="24"/>
          <w:szCs w:val="24"/>
          <w:lang w:val="sr-Cyrl-CS"/>
        </w:rPr>
        <w:t>их</w:t>
      </w:r>
      <w:r w:rsidRPr="009F684C">
        <w:rPr>
          <w:rFonts w:ascii="Times New Roman" w:hAnsi="Times New Roman"/>
          <w:sz w:val="24"/>
          <w:szCs w:val="24"/>
        </w:rPr>
        <w:t xml:space="preserve"> и друг</w:t>
      </w:r>
      <w:r w:rsidRPr="009F684C">
        <w:rPr>
          <w:rFonts w:ascii="Times New Roman" w:hAnsi="Times New Roman"/>
          <w:sz w:val="24"/>
          <w:szCs w:val="24"/>
          <w:lang w:val="sr-Cyrl-CS"/>
        </w:rPr>
        <w:t>их</w:t>
      </w:r>
      <w:r w:rsidRPr="009F684C">
        <w:rPr>
          <w:rFonts w:ascii="Times New Roman" w:hAnsi="Times New Roman"/>
          <w:sz w:val="24"/>
          <w:szCs w:val="24"/>
        </w:rPr>
        <w:t xml:space="preserve"> материјал</w:t>
      </w:r>
      <w:r w:rsidRPr="009F684C">
        <w:rPr>
          <w:rFonts w:ascii="Times New Roman" w:hAnsi="Times New Roman"/>
          <w:sz w:val="24"/>
          <w:szCs w:val="24"/>
          <w:lang w:val="sr-Cyrl-CS"/>
        </w:rPr>
        <w:t>а</w:t>
      </w:r>
      <w:r w:rsidRPr="009F684C">
        <w:rPr>
          <w:rFonts w:ascii="Times New Roman" w:hAnsi="Times New Roman"/>
          <w:sz w:val="24"/>
          <w:szCs w:val="24"/>
        </w:rPr>
        <w:t xml:space="preserve"> за област</w:t>
      </w:r>
      <w:r w:rsidRPr="009F684C">
        <w:rPr>
          <w:rFonts w:ascii="Times New Roman" w:hAnsi="Times New Roman"/>
          <w:sz w:val="24"/>
          <w:szCs w:val="24"/>
          <w:lang w:val="sr-Cyrl-CS"/>
        </w:rPr>
        <w:t>и</w:t>
      </w:r>
      <w:r w:rsidRPr="009F684C">
        <w:rPr>
          <w:rFonts w:ascii="Times New Roman" w:hAnsi="Times New Roman"/>
          <w:sz w:val="24"/>
          <w:szCs w:val="24"/>
        </w:rPr>
        <w:t xml:space="preserve"> из свог дјелокруга,</w:t>
      </w:r>
    </w:p>
    <w:p w:rsidR="009223A1" w:rsidRPr="009F684C" w:rsidRDefault="009223A1" w:rsidP="009223A1">
      <w:pPr>
        <w:numPr>
          <w:ilvl w:val="0"/>
          <w:numId w:val="4"/>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вршење управних, стручних, административних и других  послова за области из свог дјелокруга.</w:t>
      </w:r>
    </w:p>
    <w:p w:rsidR="009223A1" w:rsidRPr="009F684C" w:rsidRDefault="009223A1" w:rsidP="009223A1">
      <w:pPr>
        <w:pStyle w:val="Uvlaenjetijelateksta"/>
        <w:ind w:firstLine="0"/>
        <w:rPr>
          <w:rFonts w:ascii="Times New Roman" w:hAnsi="Times New Roman" w:cs="Times New Roman"/>
        </w:rPr>
      </w:pPr>
      <w:r w:rsidRPr="009F684C">
        <w:rPr>
          <w:rFonts w:ascii="Times New Roman" w:hAnsi="Times New Roman" w:cs="Times New Roman"/>
          <w:lang w:val="hr-HR"/>
        </w:rPr>
        <w:lastRenderedPageBreak/>
        <w:t xml:space="preserve"> </w:t>
      </w:r>
      <w:r w:rsidRPr="009F684C">
        <w:rPr>
          <w:rFonts w:ascii="Times New Roman" w:hAnsi="Times New Roman" w:cs="Times New Roman"/>
        </w:rPr>
        <w:t>Поред радног мјеста Начелника Одјељења, у Одјељењу је систематизовано  још седам  самосталних реферата</w:t>
      </w:r>
      <w:r w:rsidRPr="009F684C">
        <w:rPr>
          <w:rFonts w:ascii="Times New Roman" w:hAnsi="Times New Roman" w:cs="Times New Roman"/>
          <w:lang w:val="bs-Cyrl-BA"/>
        </w:rPr>
        <w:t>. Током 2024. године један реферат је остао упражњен.</w:t>
      </w:r>
      <w:r w:rsidRPr="009F684C">
        <w:rPr>
          <w:rFonts w:ascii="Times New Roman" w:hAnsi="Times New Roman" w:cs="Times New Roman"/>
        </w:rPr>
        <w:t>У оквиру   Одсјека за борачко-инвалидску заштиту, поред радног мјеста Шеф одсјека, систематизована су још два реферата.</w:t>
      </w:r>
    </w:p>
    <w:p w:rsidR="009223A1" w:rsidRPr="009F684C" w:rsidRDefault="008D6264" w:rsidP="008D6264">
      <w:pPr>
        <w:pStyle w:val="Uvlaenjetijelateksta"/>
        <w:ind w:firstLine="0"/>
        <w:rPr>
          <w:rFonts w:ascii="Times New Roman" w:hAnsi="Times New Roman" w:cs="Times New Roman"/>
        </w:rPr>
      </w:pPr>
      <w:r>
        <w:rPr>
          <w:rFonts w:ascii="Times New Roman" w:hAnsi="Times New Roman" w:cs="Times New Roman"/>
          <w:lang w:val="hr-HR"/>
        </w:rPr>
        <w:t xml:space="preserve"> </w:t>
      </w:r>
      <w:r w:rsidR="009223A1" w:rsidRPr="009F684C">
        <w:rPr>
          <w:rFonts w:ascii="Times New Roman" w:hAnsi="Times New Roman" w:cs="Times New Roman"/>
        </w:rPr>
        <w:t>У свом раду Одјељење примјењује широк спектар законских и подзаконских прописа, пошто покрива велики број различитих привредних и друштвених дјелатности, као и обл</w:t>
      </w:r>
      <w:r>
        <w:rPr>
          <w:rFonts w:ascii="Times New Roman" w:hAnsi="Times New Roman" w:cs="Times New Roman"/>
        </w:rPr>
        <w:t>аст борачко-инвалидске заштите.</w:t>
      </w:r>
      <w:r w:rsidR="009223A1" w:rsidRPr="009F684C">
        <w:rPr>
          <w:rFonts w:ascii="Times New Roman" w:hAnsi="Times New Roman" w:cs="Times New Roman"/>
        </w:rPr>
        <w:t xml:space="preserve"> </w:t>
      </w:r>
    </w:p>
    <w:p w:rsidR="009223A1" w:rsidRPr="009F684C" w:rsidRDefault="009223A1" w:rsidP="009223A1">
      <w:pPr>
        <w:pStyle w:val="Uvlaenjetijelateksta"/>
        <w:ind w:firstLine="0"/>
        <w:rPr>
          <w:rFonts w:ascii="Times New Roman" w:hAnsi="Times New Roman" w:cs="Times New Roman"/>
          <w:b/>
        </w:rPr>
      </w:pPr>
      <w:r w:rsidRPr="009F684C">
        <w:rPr>
          <w:rFonts w:ascii="Times New Roman" w:hAnsi="Times New Roman" w:cs="Times New Roman"/>
          <w:b/>
          <w:lang w:val="hr-HR"/>
        </w:rPr>
        <w:t xml:space="preserve">II    </w:t>
      </w:r>
      <w:r w:rsidR="009F684C" w:rsidRPr="009F684C">
        <w:rPr>
          <w:rFonts w:ascii="Times New Roman" w:hAnsi="Times New Roman" w:cs="Times New Roman"/>
          <w:b/>
          <w:lang w:val="bs-Cyrl-BA"/>
        </w:rPr>
        <w:t>Извјештајна и нормативна активност</w:t>
      </w:r>
    </w:p>
    <w:p w:rsidR="009223A1" w:rsidRPr="009F684C" w:rsidRDefault="009223A1" w:rsidP="009223A1">
      <w:pPr>
        <w:pStyle w:val="Uvlaenjetijelateksta"/>
        <w:ind w:firstLine="0"/>
        <w:rPr>
          <w:rFonts w:ascii="Times New Roman" w:hAnsi="Times New Roman" w:cs="Times New Roman"/>
        </w:rPr>
      </w:pPr>
      <w:r w:rsidRPr="009F684C">
        <w:rPr>
          <w:rFonts w:ascii="Times New Roman" w:hAnsi="Times New Roman" w:cs="Times New Roman"/>
        </w:rPr>
        <w:t xml:space="preserve">У складу са Програмом рада  Скупштине града и са указаним потребама, извршавајући извјештајну и нормативну активност из своје области,  Одјељење је, у извјештајном периоду,  урадило и  Скупштини града доставило на усвајање: </w:t>
      </w:r>
    </w:p>
    <w:p w:rsidR="009223A1" w:rsidRPr="009F684C" w:rsidRDefault="009223A1" w:rsidP="009223A1">
      <w:pPr>
        <w:spacing w:after="0"/>
        <w:jc w:val="both"/>
        <w:rPr>
          <w:rFonts w:ascii="Times New Roman" w:hAnsi="Times New Roman"/>
          <w:sz w:val="24"/>
          <w:szCs w:val="24"/>
          <w:lang w:val="bs-Cyrl-BA"/>
        </w:rPr>
      </w:pPr>
      <w:r w:rsidRPr="009F684C">
        <w:rPr>
          <w:rFonts w:ascii="Times New Roman" w:hAnsi="Times New Roman"/>
          <w:sz w:val="24"/>
          <w:szCs w:val="24"/>
          <w:lang w:val="sr-Cyrl-CS"/>
        </w:rPr>
        <w:t>Информација</w:t>
      </w:r>
      <w:r w:rsidRPr="009F684C">
        <w:rPr>
          <w:rFonts w:ascii="Times New Roman" w:hAnsi="Times New Roman"/>
          <w:sz w:val="24"/>
          <w:szCs w:val="24"/>
        </w:rPr>
        <w:t xml:space="preserve">  </w:t>
      </w:r>
      <w:r w:rsidRPr="009F684C">
        <w:rPr>
          <w:rFonts w:ascii="Times New Roman" w:hAnsi="Times New Roman"/>
          <w:sz w:val="24"/>
          <w:szCs w:val="24"/>
          <w:lang w:val="sr-Cyrl-CS"/>
        </w:rPr>
        <w:t>...............................</w:t>
      </w:r>
      <w:r w:rsidRPr="009F684C">
        <w:rPr>
          <w:rFonts w:ascii="Times New Roman" w:hAnsi="Times New Roman"/>
          <w:sz w:val="24"/>
          <w:szCs w:val="24"/>
        </w:rPr>
        <w:t>..</w:t>
      </w:r>
      <w:r w:rsidRPr="009F684C">
        <w:rPr>
          <w:rFonts w:ascii="Times New Roman" w:hAnsi="Times New Roman"/>
          <w:sz w:val="24"/>
          <w:szCs w:val="24"/>
          <w:lang w:val="sr-Cyrl-CS"/>
        </w:rPr>
        <w:t xml:space="preserve">...6  </w:t>
      </w:r>
    </w:p>
    <w:p w:rsidR="009223A1" w:rsidRPr="009F684C" w:rsidRDefault="009223A1" w:rsidP="009223A1">
      <w:pPr>
        <w:spacing w:after="0"/>
        <w:jc w:val="both"/>
        <w:rPr>
          <w:rFonts w:ascii="Times New Roman" w:hAnsi="Times New Roman"/>
          <w:sz w:val="24"/>
          <w:szCs w:val="24"/>
          <w:lang w:val="bs-Latn-BA"/>
        </w:rPr>
      </w:pPr>
      <w:r w:rsidRPr="009F684C">
        <w:rPr>
          <w:rFonts w:ascii="Times New Roman" w:hAnsi="Times New Roman"/>
          <w:sz w:val="24"/>
          <w:szCs w:val="24"/>
          <w:lang w:val="sr-Cyrl-CS"/>
        </w:rPr>
        <w:t>Одлука .........................................</w:t>
      </w:r>
      <w:r w:rsidRPr="009F684C">
        <w:rPr>
          <w:rFonts w:ascii="Times New Roman" w:hAnsi="Times New Roman"/>
          <w:sz w:val="24"/>
          <w:szCs w:val="24"/>
        </w:rPr>
        <w:t>....</w:t>
      </w:r>
      <w:r w:rsidRPr="009F684C">
        <w:rPr>
          <w:rFonts w:ascii="Times New Roman" w:hAnsi="Times New Roman"/>
          <w:sz w:val="24"/>
          <w:szCs w:val="24"/>
          <w:lang w:val="sr-Cyrl-CS"/>
        </w:rPr>
        <w:t xml:space="preserve">.16    </w:t>
      </w:r>
    </w:p>
    <w:p w:rsidR="009223A1" w:rsidRPr="009F684C" w:rsidRDefault="009223A1" w:rsidP="009223A1">
      <w:pPr>
        <w:spacing w:after="0"/>
        <w:jc w:val="both"/>
        <w:rPr>
          <w:rFonts w:ascii="Times New Roman" w:hAnsi="Times New Roman"/>
          <w:sz w:val="24"/>
          <w:szCs w:val="24"/>
          <w:lang w:val="bs-Cyrl-BA"/>
        </w:rPr>
      </w:pPr>
      <w:r w:rsidRPr="009F684C">
        <w:rPr>
          <w:rFonts w:ascii="Times New Roman" w:hAnsi="Times New Roman"/>
          <w:sz w:val="24"/>
          <w:szCs w:val="24"/>
          <w:lang w:val="sr-Latn-BA"/>
        </w:rPr>
        <w:t xml:space="preserve">Програма </w:t>
      </w:r>
      <w:r w:rsidRPr="009F684C">
        <w:rPr>
          <w:rFonts w:ascii="Times New Roman" w:hAnsi="Times New Roman"/>
          <w:sz w:val="24"/>
          <w:szCs w:val="24"/>
          <w:lang w:val="sr-Cyrl-CS"/>
        </w:rPr>
        <w:t>…….……………………</w:t>
      </w:r>
      <w:r w:rsidRPr="009F684C">
        <w:rPr>
          <w:rFonts w:ascii="Times New Roman" w:hAnsi="Times New Roman"/>
          <w:sz w:val="24"/>
          <w:szCs w:val="24"/>
        </w:rPr>
        <w:t>..</w:t>
      </w:r>
      <w:r w:rsidRPr="009F684C">
        <w:rPr>
          <w:rFonts w:ascii="Times New Roman" w:hAnsi="Times New Roman"/>
          <w:sz w:val="24"/>
          <w:szCs w:val="24"/>
          <w:lang w:val="bs-Cyrl-BA"/>
        </w:rPr>
        <w:t>.1</w:t>
      </w:r>
    </w:p>
    <w:p w:rsidR="009223A1" w:rsidRPr="009F684C" w:rsidRDefault="009223A1" w:rsidP="009223A1">
      <w:pPr>
        <w:spacing w:after="0"/>
        <w:jc w:val="both"/>
        <w:rPr>
          <w:rFonts w:ascii="Times New Roman" w:hAnsi="Times New Roman"/>
          <w:sz w:val="24"/>
          <w:szCs w:val="24"/>
        </w:rPr>
      </w:pPr>
      <w:r w:rsidRPr="009F684C">
        <w:rPr>
          <w:rFonts w:ascii="Times New Roman" w:hAnsi="Times New Roman"/>
          <w:sz w:val="24"/>
          <w:szCs w:val="24"/>
          <w:lang w:val="sr-Cyrl-CS"/>
        </w:rPr>
        <w:t>Извјештај</w:t>
      </w:r>
      <w:r w:rsidRPr="009F684C">
        <w:rPr>
          <w:rFonts w:ascii="Times New Roman" w:hAnsi="Times New Roman"/>
          <w:sz w:val="24"/>
          <w:szCs w:val="24"/>
        </w:rPr>
        <w:t xml:space="preserve">a </w:t>
      </w:r>
      <w:r w:rsidRPr="009F684C">
        <w:rPr>
          <w:rFonts w:ascii="Times New Roman" w:hAnsi="Times New Roman"/>
          <w:sz w:val="24"/>
          <w:szCs w:val="24"/>
          <w:lang w:val="sr-Cyrl-CS"/>
        </w:rPr>
        <w:t>…...……………………</w:t>
      </w:r>
      <w:r w:rsidRPr="009F684C">
        <w:rPr>
          <w:rFonts w:ascii="Times New Roman" w:hAnsi="Times New Roman"/>
          <w:sz w:val="24"/>
          <w:szCs w:val="24"/>
        </w:rPr>
        <w:t>..</w:t>
      </w:r>
      <w:r w:rsidRPr="009F684C">
        <w:rPr>
          <w:rFonts w:ascii="Times New Roman" w:hAnsi="Times New Roman"/>
          <w:sz w:val="24"/>
          <w:szCs w:val="24"/>
          <w:lang w:val="bs-Cyrl-BA"/>
        </w:rPr>
        <w:t>.</w:t>
      </w:r>
      <w:r w:rsidRPr="009F684C">
        <w:rPr>
          <w:rFonts w:ascii="Times New Roman" w:hAnsi="Times New Roman"/>
          <w:sz w:val="24"/>
          <w:szCs w:val="24"/>
        </w:rPr>
        <w:t>4</w:t>
      </w:r>
    </w:p>
    <w:p w:rsidR="009223A1" w:rsidRPr="009F684C" w:rsidRDefault="009223A1" w:rsidP="009223A1">
      <w:pPr>
        <w:spacing w:after="0"/>
        <w:jc w:val="both"/>
        <w:rPr>
          <w:rFonts w:ascii="Times New Roman" w:hAnsi="Times New Roman"/>
          <w:sz w:val="24"/>
          <w:szCs w:val="24"/>
        </w:rPr>
      </w:pPr>
      <w:r w:rsidRPr="009F684C">
        <w:rPr>
          <w:rFonts w:ascii="Times New Roman" w:hAnsi="Times New Roman"/>
          <w:sz w:val="24"/>
          <w:szCs w:val="24"/>
          <w:lang w:val="sr-Cyrl-CS"/>
        </w:rPr>
        <w:t>Планова……………………………</w:t>
      </w:r>
      <w:r w:rsidRPr="009F684C">
        <w:rPr>
          <w:rFonts w:ascii="Times New Roman" w:hAnsi="Times New Roman"/>
          <w:sz w:val="24"/>
          <w:szCs w:val="24"/>
        </w:rPr>
        <w:t>.</w:t>
      </w:r>
      <w:r w:rsidRPr="009F684C">
        <w:rPr>
          <w:rFonts w:ascii="Times New Roman" w:hAnsi="Times New Roman"/>
          <w:sz w:val="24"/>
          <w:szCs w:val="24"/>
          <w:lang w:val="bs-Cyrl-BA"/>
        </w:rPr>
        <w:t>.</w:t>
      </w:r>
      <w:r w:rsidRPr="009F684C">
        <w:rPr>
          <w:rFonts w:ascii="Times New Roman" w:hAnsi="Times New Roman"/>
          <w:sz w:val="24"/>
          <w:szCs w:val="24"/>
        </w:rPr>
        <w:t>.</w:t>
      </w:r>
      <w:r w:rsidRPr="009F684C">
        <w:rPr>
          <w:rFonts w:ascii="Times New Roman" w:hAnsi="Times New Roman"/>
          <w:sz w:val="24"/>
          <w:szCs w:val="24"/>
          <w:lang w:val="sr-Cyrl-CS"/>
        </w:rPr>
        <w:t>2</w:t>
      </w:r>
    </w:p>
    <w:p w:rsidR="008D6264" w:rsidRDefault="009223A1" w:rsidP="009223A1">
      <w:pPr>
        <w:jc w:val="both"/>
        <w:rPr>
          <w:rFonts w:ascii="Times New Roman" w:hAnsi="Times New Roman"/>
          <w:sz w:val="24"/>
          <w:szCs w:val="24"/>
          <w:lang w:val="bs-Cyrl-BA"/>
        </w:rPr>
      </w:pPr>
      <w:r w:rsidRPr="009F684C">
        <w:rPr>
          <w:rFonts w:ascii="Times New Roman" w:hAnsi="Times New Roman"/>
          <w:sz w:val="24"/>
          <w:szCs w:val="24"/>
          <w:lang w:val="bs-Cyrl-BA"/>
        </w:rPr>
        <w:t>Рјешења.................</w:t>
      </w:r>
      <w:r w:rsidR="008D6264">
        <w:rPr>
          <w:rFonts w:ascii="Times New Roman" w:hAnsi="Times New Roman"/>
          <w:sz w:val="24"/>
          <w:szCs w:val="24"/>
          <w:lang w:val="bs-Cyrl-BA"/>
        </w:rPr>
        <w:t>..............................8</w:t>
      </w:r>
    </w:p>
    <w:p w:rsidR="009223A1" w:rsidRPr="009F684C" w:rsidRDefault="009223A1" w:rsidP="009223A1">
      <w:pPr>
        <w:jc w:val="both"/>
        <w:rPr>
          <w:rFonts w:ascii="Times New Roman" w:hAnsi="Times New Roman"/>
          <w:sz w:val="24"/>
          <w:szCs w:val="24"/>
          <w:lang w:val="bs-Cyrl-BA"/>
        </w:rPr>
      </w:pPr>
      <w:r w:rsidRPr="009F684C">
        <w:rPr>
          <w:rFonts w:ascii="Times New Roman" w:hAnsi="Times New Roman"/>
          <w:sz w:val="24"/>
          <w:szCs w:val="24"/>
          <w:lang w:val="sr-Cyrl-CS"/>
        </w:rPr>
        <w:t xml:space="preserve"> Одјељење је припремило и приједлоге текста 3 </w:t>
      </w:r>
      <w:r w:rsidRPr="009F684C">
        <w:rPr>
          <w:rFonts w:ascii="Times New Roman" w:hAnsi="Times New Roman"/>
          <w:sz w:val="24"/>
          <w:szCs w:val="24"/>
          <w:lang w:val="bs-Cyrl-BA"/>
        </w:rPr>
        <w:t>Н</w:t>
      </w:r>
      <w:r w:rsidRPr="009F684C">
        <w:rPr>
          <w:rFonts w:ascii="Times New Roman" w:hAnsi="Times New Roman"/>
          <w:sz w:val="24"/>
          <w:szCs w:val="24"/>
          <w:lang w:val="sr-Cyrl-CS"/>
        </w:rPr>
        <w:t>аредб</w:t>
      </w:r>
      <w:r w:rsidRPr="009F684C">
        <w:rPr>
          <w:rFonts w:ascii="Times New Roman" w:hAnsi="Times New Roman"/>
          <w:sz w:val="24"/>
          <w:szCs w:val="24"/>
          <w:lang w:val="bs-Cyrl-BA"/>
        </w:rPr>
        <w:t>е</w:t>
      </w:r>
      <w:r w:rsidRPr="009F684C">
        <w:rPr>
          <w:rFonts w:ascii="Times New Roman" w:hAnsi="Times New Roman"/>
          <w:sz w:val="24"/>
          <w:szCs w:val="24"/>
          <w:lang w:val="sr-Cyrl-CS"/>
        </w:rPr>
        <w:t xml:space="preserve"> Градоначелника</w:t>
      </w:r>
      <w:r w:rsidRPr="009F684C">
        <w:rPr>
          <w:rFonts w:ascii="Times New Roman" w:hAnsi="Times New Roman"/>
          <w:sz w:val="24"/>
          <w:szCs w:val="24"/>
          <w:lang w:val="bs-Cyrl-BA"/>
        </w:rPr>
        <w:t xml:space="preserve"> о одређивању предузећа, установа и других организација који су дужни да раде и у дане празника Републике Српске и утврђивању дужине радног времена за субјекте који могу да раде у дане републичких празника на подручју Града Дервента. Поред тога, Одјељење је припремило приједлог текста 5 Одлука, које је донио Градоначелник, као и 3 Правилника</w:t>
      </w:r>
    </w:p>
    <w:p w:rsidR="009223A1" w:rsidRPr="009F684C" w:rsidRDefault="009223A1" w:rsidP="009223A1">
      <w:pPr>
        <w:spacing w:after="0"/>
        <w:jc w:val="both"/>
        <w:rPr>
          <w:rFonts w:ascii="Times New Roman" w:hAnsi="Times New Roman"/>
          <w:b/>
          <w:sz w:val="24"/>
          <w:szCs w:val="24"/>
          <w:lang w:val="sr-Cyrl-CS"/>
        </w:rPr>
      </w:pPr>
      <w:r w:rsidRPr="009F684C">
        <w:rPr>
          <w:rFonts w:ascii="Times New Roman" w:hAnsi="Times New Roman"/>
          <w:b/>
          <w:sz w:val="24"/>
          <w:szCs w:val="24"/>
        </w:rPr>
        <w:t xml:space="preserve">III  </w:t>
      </w:r>
      <w:r w:rsidR="009F684C" w:rsidRPr="009F684C">
        <w:rPr>
          <w:rFonts w:ascii="Times New Roman" w:hAnsi="Times New Roman"/>
          <w:b/>
          <w:sz w:val="24"/>
          <w:szCs w:val="24"/>
          <w:lang w:val="sr-Cyrl-CS"/>
        </w:rPr>
        <w:t>Активности по областима</w:t>
      </w:r>
    </w:p>
    <w:p w:rsidR="009223A1" w:rsidRPr="009F684C" w:rsidRDefault="009223A1" w:rsidP="008D6264">
      <w:pPr>
        <w:spacing w:after="0"/>
        <w:jc w:val="both"/>
        <w:rPr>
          <w:rFonts w:ascii="Times New Roman" w:hAnsi="Times New Roman"/>
          <w:b/>
          <w:sz w:val="24"/>
          <w:szCs w:val="24"/>
          <w:lang w:val="sr-Cyrl-CS"/>
        </w:rPr>
      </w:pPr>
      <w:r w:rsidRPr="009F684C">
        <w:rPr>
          <w:rFonts w:ascii="Times New Roman" w:hAnsi="Times New Roman"/>
          <w:b/>
          <w:sz w:val="24"/>
          <w:szCs w:val="24"/>
        </w:rPr>
        <w:t>III 1.</w:t>
      </w:r>
      <w:r w:rsidR="009F684C" w:rsidRPr="009F684C">
        <w:rPr>
          <w:rFonts w:ascii="Times New Roman" w:hAnsi="Times New Roman"/>
          <w:b/>
          <w:sz w:val="24"/>
          <w:szCs w:val="24"/>
          <w:lang w:val="sr-Cyrl-CS"/>
        </w:rPr>
        <w:t>Област привреде</w:t>
      </w:r>
      <w:r w:rsidRPr="009F684C">
        <w:rPr>
          <w:rFonts w:ascii="Times New Roman" w:hAnsi="Times New Roman"/>
          <w:b/>
          <w:sz w:val="24"/>
          <w:szCs w:val="24"/>
          <w:lang w:val="sr-Cyrl-CS"/>
        </w:rPr>
        <w:t xml:space="preserve"> </w:t>
      </w:r>
    </w:p>
    <w:p w:rsidR="009223A1" w:rsidRPr="009F684C" w:rsidRDefault="009223A1" w:rsidP="009223A1">
      <w:pPr>
        <w:jc w:val="both"/>
        <w:rPr>
          <w:rFonts w:ascii="Times New Roman" w:hAnsi="Times New Roman"/>
          <w:sz w:val="24"/>
          <w:szCs w:val="24"/>
          <w:lang w:val="sr-Cyrl-CS"/>
        </w:rPr>
      </w:pPr>
      <w:r w:rsidRPr="009F684C">
        <w:rPr>
          <w:rFonts w:ascii="Times New Roman" w:hAnsi="Times New Roman"/>
          <w:sz w:val="24"/>
          <w:szCs w:val="24"/>
          <w:lang w:val="sr-Cyrl-CS"/>
        </w:rPr>
        <w:t xml:space="preserve">У извјештајном периоду је на основу праћења стања и пословања привредних субјеката урађена Информација о пословању привреде на подручју Града Дервента у 2023. години и достављена Скупштини града на разматрање. На основу праћења стања у области запошљавања, те стања незапослености, урађена је Информација о запошљавању, броју и структури незапослених, као и потребним кадровима за развој Града  и достављена Скупштини града на разматрање . Послови статистичке обраде  и прикупљања одређених података, који су прописани као обавезни послови Града  за потребе републичких и других органа обављани су у цјелини  и благовремено.  </w:t>
      </w:r>
      <w:r w:rsidRPr="009F684C">
        <w:rPr>
          <w:rFonts w:ascii="Times New Roman" w:hAnsi="Times New Roman"/>
          <w:color w:val="000000"/>
          <w:sz w:val="24"/>
          <w:szCs w:val="24"/>
          <w:lang w:val="sr-Cyrl-CS"/>
        </w:rPr>
        <w:t xml:space="preserve">Дервентска привреда је и у 2024. години показала своју виталност. И </w:t>
      </w:r>
      <w:r w:rsidRPr="009F684C">
        <w:rPr>
          <w:rFonts w:ascii="Times New Roman" w:hAnsi="Times New Roman"/>
          <w:color w:val="000000"/>
          <w:sz w:val="24"/>
          <w:szCs w:val="24"/>
        </w:rPr>
        <w:t xml:space="preserve"> даље </w:t>
      </w:r>
      <w:r w:rsidRPr="009F684C">
        <w:rPr>
          <w:rFonts w:ascii="Times New Roman" w:hAnsi="Times New Roman"/>
          <w:color w:val="000000"/>
          <w:sz w:val="24"/>
          <w:szCs w:val="24"/>
          <w:lang w:val="sr-Cyrl-CS"/>
        </w:rPr>
        <w:t xml:space="preserve">је Дервента </w:t>
      </w:r>
      <w:r w:rsidRPr="009F684C">
        <w:rPr>
          <w:rFonts w:ascii="Times New Roman" w:hAnsi="Times New Roman"/>
          <w:color w:val="000000"/>
          <w:sz w:val="24"/>
          <w:szCs w:val="24"/>
        </w:rPr>
        <w:t>највећи извозни</w:t>
      </w:r>
      <w:r w:rsidRPr="009F684C">
        <w:rPr>
          <w:rFonts w:ascii="Times New Roman" w:hAnsi="Times New Roman"/>
          <w:color w:val="000000"/>
          <w:sz w:val="24"/>
          <w:szCs w:val="24"/>
          <w:lang w:val="sr-Cyrl-CS"/>
        </w:rPr>
        <w:t>к</w:t>
      </w:r>
      <w:r w:rsidRPr="009F684C">
        <w:rPr>
          <w:rFonts w:ascii="Times New Roman" w:hAnsi="Times New Roman"/>
          <w:color w:val="000000"/>
          <w:sz w:val="24"/>
          <w:szCs w:val="24"/>
        </w:rPr>
        <w:t xml:space="preserve"> на регији и међу бољим у</w:t>
      </w:r>
      <w:r w:rsidRPr="009F684C">
        <w:rPr>
          <w:rFonts w:ascii="Times New Roman" w:hAnsi="Times New Roman"/>
          <w:color w:val="000000"/>
          <w:sz w:val="24"/>
          <w:szCs w:val="24"/>
          <w:lang w:val="sr-Cyrl-CS"/>
        </w:rPr>
        <w:t xml:space="preserve"> </w:t>
      </w:r>
      <w:r w:rsidRPr="009F684C">
        <w:rPr>
          <w:rFonts w:ascii="Times New Roman" w:hAnsi="Times New Roman"/>
          <w:color w:val="000000"/>
          <w:sz w:val="24"/>
          <w:szCs w:val="24"/>
        </w:rPr>
        <w:t>Р</w:t>
      </w:r>
      <w:r w:rsidRPr="009F684C">
        <w:rPr>
          <w:rFonts w:ascii="Times New Roman" w:hAnsi="Times New Roman"/>
          <w:color w:val="000000"/>
          <w:sz w:val="24"/>
          <w:szCs w:val="24"/>
          <w:lang w:val="sr-Cyrl-CS"/>
        </w:rPr>
        <w:t xml:space="preserve">епублици </w:t>
      </w:r>
      <w:r w:rsidRPr="009F684C">
        <w:rPr>
          <w:rFonts w:ascii="Times New Roman" w:hAnsi="Times New Roman"/>
          <w:color w:val="000000"/>
          <w:sz w:val="24"/>
          <w:szCs w:val="24"/>
        </w:rPr>
        <w:t>С</w:t>
      </w:r>
      <w:r w:rsidRPr="009F684C">
        <w:rPr>
          <w:rFonts w:ascii="Times New Roman" w:hAnsi="Times New Roman"/>
          <w:color w:val="000000"/>
          <w:sz w:val="24"/>
          <w:szCs w:val="24"/>
          <w:lang w:val="sr-Cyrl-CS"/>
        </w:rPr>
        <w:t xml:space="preserve">рпској </w:t>
      </w:r>
      <w:r w:rsidRPr="009F684C">
        <w:rPr>
          <w:rFonts w:ascii="Times New Roman" w:hAnsi="Times New Roman"/>
          <w:color w:val="000000"/>
          <w:sz w:val="24"/>
          <w:szCs w:val="24"/>
        </w:rPr>
        <w:t xml:space="preserve"> и Б</w:t>
      </w:r>
      <w:r w:rsidRPr="009F684C">
        <w:rPr>
          <w:rFonts w:ascii="Times New Roman" w:hAnsi="Times New Roman"/>
          <w:color w:val="000000"/>
          <w:sz w:val="24"/>
          <w:szCs w:val="24"/>
          <w:lang w:val="sr-Cyrl-CS"/>
        </w:rPr>
        <w:t xml:space="preserve">осни </w:t>
      </w:r>
      <w:r w:rsidRPr="009F684C">
        <w:rPr>
          <w:rFonts w:ascii="Times New Roman" w:hAnsi="Times New Roman"/>
          <w:color w:val="000000"/>
          <w:sz w:val="24"/>
          <w:szCs w:val="24"/>
        </w:rPr>
        <w:t>и</w:t>
      </w:r>
      <w:r w:rsidRPr="009F684C">
        <w:rPr>
          <w:rFonts w:ascii="Times New Roman" w:hAnsi="Times New Roman"/>
          <w:color w:val="000000"/>
          <w:sz w:val="24"/>
          <w:szCs w:val="24"/>
          <w:lang w:val="sr-Cyrl-CS"/>
        </w:rPr>
        <w:t xml:space="preserve"> </w:t>
      </w:r>
      <w:r w:rsidRPr="009F684C">
        <w:rPr>
          <w:rFonts w:ascii="Times New Roman" w:hAnsi="Times New Roman"/>
          <w:color w:val="000000"/>
          <w:sz w:val="24"/>
          <w:szCs w:val="24"/>
        </w:rPr>
        <w:t>Х</w:t>
      </w:r>
      <w:r w:rsidRPr="009F684C">
        <w:rPr>
          <w:rFonts w:ascii="Times New Roman" w:hAnsi="Times New Roman"/>
          <w:color w:val="000000"/>
          <w:sz w:val="24"/>
          <w:szCs w:val="24"/>
          <w:lang w:val="sr-Cyrl-CS"/>
        </w:rPr>
        <w:t>ерцеговини</w:t>
      </w:r>
      <w:r w:rsidRPr="009F684C">
        <w:rPr>
          <w:rFonts w:ascii="Times New Roman" w:hAnsi="Times New Roman"/>
          <w:color w:val="000000"/>
          <w:sz w:val="24"/>
          <w:szCs w:val="24"/>
        </w:rPr>
        <w:t xml:space="preserve">, </w:t>
      </w:r>
      <w:r w:rsidRPr="009F684C">
        <w:rPr>
          <w:rFonts w:ascii="Times New Roman" w:hAnsi="Times New Roman"/>
          <w:color w:val="000000"/>
          <w:sz w:val="24"/>
          <w:szCs w:val="24"/>
          <w:lang w:val="sr-Cyrl-CS"/>
        </w:rPr>
        <w:t xml:space="preserve">постоји </w:t>
      </w:r>
      <w:r w:rsidRPr="009F684C">
        <w:rPr>
          <w:rFonts w:ascii="Times New Roman" w:hAnsi="Times New Roman"/>
          <w:color w:val="000000"/>
          <w:sz w:val="24"/>
          <w:szCs w:val="24"/>
        </w:rPr>
        <w:t xml:space="preserve"> интересова</w:t>
      </w:r>
      <w:r w:rsidRPr="009F684C">
        <w:rPr>
          <w:rFonts w:ascii="Times New Roman" w:hAnsi="Times New Roman"/>
          <w:color w:val="000000"/>
          <w:sz w:val="24"/>
          <w:szCs w:val="24"/>
          <w:lang w:val="sr-Cyrl-CS"/>
        </w:rPr>
        <w:t>ње</w:t>
      </w:r>
      <w:r w:rsidRPr="009F684C">
        <w:rPr>
          <w:rFonts w:ascii="Times New Roman" w:hAnsi="Times New Roman"/>
          <w:color w:val="000000"/>
          <w:sz w:val="24"/>
          <w:szCs w:val="24"/>
        </w:rPr>
        <w:t xml:space="preserve"> страни</w:t>
      </w:r>
      <w:r w:rsidRPr="009F684C">
        <w:rPr>
          <w:rFonts w:ascii="Times New Roman" w:hAnsi="Times New Roman"/>
          <w:color w:val="000000"/>
          <w:sz w:val="24"/>
          <w:szCs w:val="24"/>
          <w:lang w:val="sr-Cyrl-CS"/>
        </w:rPr>
        <w:t>х</w:t>
      </w:r>
      <w:r w:rsidRPr="009F684C">
        <w:rPr>
          <w:rFonts w:ascii="Times New Roman" w:hAnsi="Times New Roman"/>
          <w:color w:val="000000"/>
          <w:sz w:val="24"/>
          <w:szCs w:val="24"/>
        </w:rPr>
        <w:t xml:space="preserve"> улагач</w:t>
      </w:r>
      <w:r w:rsidRPr="009F684C">
        <w:rPr>
          <w:rFonts w:ascii="Times New Roman" w:hAnsi="Times New Roman"/>
          <w:color w:val="000000"/>
          <w:sz w:val="24"/>
          <w:szCs w:val="24"/>
          <w:lang w:val="sr-Cyrl-CS"/>
        </w:rPr>
        <w:t>а</w:t>
      </w:r>
      <w:r w:rsidRPr="009F684C">
        <w:rPr>
          <w:rFonts w:ascii="Times New Roman" w:hAnsi="Times New Roman"/>
          <w:color w:val="000000"/>
          <w:sz w:val="24"/>
          <w:szCs w:val="24"/>
        </w:rPr>
        <w:t>, а за њима не заостају ни домаћи</w:t>
      </w:r>
      <w:r w:rsidRPr="009F684C">
        <w:rPr>
          <w:rFonts w:ascii="Times New Roman" w:hAnsi="Times New Roman"/>
          <w:color w:val="000000"/>
          <w:sz w:val="24"/>
          <w:szCs w:val="24"/>
          <w:lang w:val="sr-Cyrl-CS"/>
        </w:rPr>
        <w:t xml:space="preserve"> </w:t>
      </w:r>
      <w:r w:rsidRPr="009F684C">
        <w:rPr>
          <w:rFonts w:ascii="Times New Roman" w:hAnsi="Times New Roman"/>
          <w:color w:val="000000"/>
          <w:sz w:val="24"/>
          <w:szCs w:val="24"/>
        </w:rPr>
        <w:t>предузетници. Трговина је и даље на високом</w:t>
      </w:r>
      <w:r w:rsidRPr="009F684C">
        <w:rPr>
          <w:rFonts w:ascii="Times New Roman" w:hAnsi="Times New Roman"/>
          <w:color w:val="000000"/>
          <w:sz w:val="24"/>
          <w:szCs w:val="24"/>
          <w:lang w:val="bs-Cyrl-BA"/>
        </w:rPr>
        <w:t xml:space="preserve"> нивоу,</w:t>
      </w:r>
      <w:r w:rsidRPr="009F684C">
        <w:rPr>
          <w:rFonts w:ascii="Times New Roman" w:hAnsi="Times New Roman"/>
          <w:color w:val="000000"/>
          <w:sz w:val="24"/>
          <w:szCs w:val="24"/>
        </w:rPr>
        <w:t xml:space="preserve"> а не заостају ни угоститељске и друге</w:t>
      </w:r>
      <w:r w:rsidRPr="009F684C">
        <w:rPr>
          <w:rFonts w:ascii="Times New Roman" w:hAnsi="Times New Roman"/>
          <w:color w:val="000000"/>
          <w:sz w:val="24"/>
          <w:szCs w:val="24"/>
          <w:lang w:val="sr-Cyrl-CS"/>
        </w:rPr>
        <w:t xml:space="preserve"> </w:t>
      </w:r>
      <w:r w:rsidRPr="009F684C">
        <w:rPr>
          <w:rFonts w:ascii="Times New Roman" w:hAnsi="Times New Roman"/>
          <w:color w:val="000000"/>
          <w:sz w:val="24"/>
          <w:szCs w:val="24"/>
        </w:rPr>
        <w:t xml:space="preserve">услужне дјелатности. </w:t>
      </w:r>
      <w:r w:rsidRPr="009F684C">
        <w:rPr>
          <w:rFonts w:ascii="Times New Roman" w:hAnsi="Times New Roman"/>
          <w:color w:val="000000"/>
          <w:sz w:val="24"/>
          <w:szCs w:val="24"/>
          <w:lang w:val="sr-Cyrl-CS"/>
        </w:rPr>
        <w:t xml:space="preserve">Производња је обављана у предузећима  </w:t>
      </w:r>
      <w:r w:rsidRPr="009F684C">
        <w:rPr>
          <w:rFonts w:ascii="Times New Roman" w:hAnsi="Times New Roman"/>
          <w:color w:val="000000"/>
          <w:sz w:val="24"/>
          <w:szCs w:val="24"/>
        </w:rPr>
        <w:t xml:space="preserve"> обућарск</w:t>
      </w:r>
      <w:r w:rsidRPr="009F684C">
        <w:rPr>
          <w:rFonts w:ascii="Times New Roman" w:hAnsi="Times New Roman"/>
          <w:color w:val="000000"/>
          <w:sz w:val="24"/>
          <w:szCs w:val="24"/>
          <w:lang w:val="sr-Cyrl-CS"/>
        </w:rPr>
        <w:t xml:space="preserve">е и металске </w:t>
      </w:r>
      <w:r w:rsidRPr="009F684C">
        <w:rPr>
          <w:rFonts w:ascii="Times New Roman" w:hAnsi="Times New Roman"/>
          <w:color w:val="000000"/>
          <w:sz w:val="24"/>
          <w:szCs w:val="24"/>
        </w:rPr>
        <w:t>индустриј</w:t>
      </w:r>
      <w:r w:rsidRPr="009F684C">
        <w:rPr>
          <w:rFonts w:ascii="Times New Roman" w:hAnsi="Times New Roman"/>
          <w:color w:val="000000"/>
          <w:sz w:val="24"/>
          <w:szCs w:val="24"/>
          <w:lang w:val="sr-Cyrl-CS"/>
        </w:rPr>
        <w:t xml:space="preserve">е, те </w:t>
      </w:r>
      <w:r w:rsidRPr="009F684C">
        <w:rPr>
          <w:rFonts w:ascii="Times New Roman" w:hAnsi="Times New Roman"/>
          <w:color w:val="000000"/>
          <w:sz w:val="24"/>
          <w:szCs w:val="24"/>
        </w:rPr>
        <w:t>предузећ</w:t>
      </w:r>
      <w:r w:rsidRPr="009F684C">
        <w:rPr>
          <w:rFonts w:ascii="Times New Roman" w:hAnsi="Times New Roman"/>
          <w:color w:val="000000"/>
          <w:sz w:val="24"/>
          <w:szCs w:val="24"/>
          <w:lang w:val="sr-Cyrl-CS"/>
        </w:rPr>
        <w:t xml:space="preserve">има </w:t>
      </w:r>
      <w:r w:rsidRPr="009F684C">
        <w:rPr>
          <w:rFonts w:ascii="Times New Roman" w:hAnsi="Times New Roman"/>
          <w:color w:val="000000"/>
          <w:sz w:val="24"/>
          <w:szCs w:val="24"/>
        </w:rPr>
        <w:t>високе технологије,</w:t>
      </w:r>
      <w:r w:rsidRPr="009F684C">
        <w:rPr>
          <w:rFonts w:ascii="Times New Roman" w:hAnsi="Times New Roman"/>
          <w:color w:val="000000"/>
          <w:sz w:val="24"/>
          <w:szCs w:val="24"/>
          <w:lang w:val="sr-Cyrl-CS"/>
        </w:rPr>
        <w:t xml:space="preserve"> као и у привредним субјектима у  оквиру других производних грана (производња производа од пластичних маса, дрвопрерада и сл.).</w:t>
      </w:r>
      <w:r w:rsidRPr="009F684C">
        <w:rPr>
          <w:rFonts w:ascii="Times New Roman" w:hAnsi="Times New Roman"/>
          <w:sz w:val="24"/>
          <w:szCs w:val="24"/>
          <w:lang w:val="sr-Cyrl-CS"/>
        </w:rPr>
        <w:t xml:space="preserve"> </w:t>
      </w:r>
      <w:r w:rsidRPr="009F684C">
        <w:rPr>
          <w:rFonts w:ascii="Times New Roman" w:hAnsi="Times New Roman"/>
          <w:sz w:val="24"/>
          <w:szCs w:val="24"/>
        </w:rPr>
        <w:t>Одлуком  о степену развијености јединица локалне самоуправе у Републици  Српској за 202</w:t>
      </w:r>
      <w:r w:rsidRPr="009F684C">
        <w:rPr>
          <w:rFonts w:ascii="Times New Roman" w:hAnsi="Times New Roman"/>
          <w:sz w:val="24"/>
          <w:szCs w:val="24"/>
          <w:lang w:val="bs-Cyrl-BA"/>
        </w:rPr>
        <w:t>5</w:t>
      </w:r>
      <w:r w:rsidRPr="009F684C">
        <w:rPr>
          <w:rFonts w:ascii="Times New Roman" w:hAnsi="Times New Roman"/>
          <w:sz w:val="24"/>
          <w:szCs w:val="24"/>
        </w:rPr>
        <w:t>. годину, коју је донијела Влада Републике Српске</w:t>
      </w:r>
      <w:r w:rsidRPr="009F684C">
        <w:rPr>
          <w:rFonts w:ascii="Times New Roman" w:hAnsi="Times New Roman"/>
          <w:sz w:val="24"/>
          <w:szCs w:val="24"/>
          <w:lang w:val="sr-Cyrl-CS"/>
        </w:rPr>
        <w:t xml:space="preserve"> у 20</w:t>
      </w:r>
      <w:r w:rsidRPr="009F684C">
        <w:rPr>
          <w:rFonts w:ascii="Times New Roman" w:hAnsi="Times New Roman"/>
          <w:sz w:val="24"/>
          <w:szCs w:val="24"/>
          <w:lang w:val="en-US"/>
        </w:rPr>
        <w:t>2</w:t>
      </w:r>
      <w:r w:rsidRPr="009F684C">
        <w:rPr>
          <w:rFonts w:ascii="Times New Roman" w:hAnsi="Times New Roman"/>
          <w:sz w:val="24"/>
          <w:szCs w:val="24"/>
          <w:lang w:val="bs-Cyrl-BA"/>
        </w:rPr>
        <w:t>4</w:t>
      </w:r>
      <w:r w:rsidRPr="009F684C">
        <w:rPr>
          <w:rFonts w:ascii="Times New Roman" w:hAnsi="Times New Roman"/>
          <w:sz w:val="24"/>
          <w:szCs w:val="24"/>
          <w:lang w:val="sr-Cyrl-CS"/>
        </w:rPr>
        <w:t xml:space="preserve">. години, </w:t>
      </w:r>
      <w:r w:rsidRPr="009F684C">
        <w:rPr>
          <w:rFonts w:ascii="Times New Roman" w:hAnsi="Times New Roman"/>
          <w:sz w:val="24"/>
          <w:szCs w:val="24"/>
          <w:lang w:val="bs-Cyrl-BA"/>
        </w:rPr>
        <w:t>Град</w:t>
      </w:r>
      <w:r w:rsidRPr="009F684C">
        <w:rPr>
          <w:rFonts w:ascii="Times New Roman" w:hAnsi="Times New Roman"/>
          <w:sz w:val="24"/>
          <w:szCs w:val="24"/>
        </w:rPr>
        <w:t xml:space="preserve"> Дервента је сврстан у  ред развијених општина</w:t>
      </w:r>
      <w:r w:rsidRPr="009F684C">
        <w:rPr>
          <w:rFonts w:ascii="Times New Roman" w:hAnsi="Times New Roman"/>
          <w:sz w:val="24"/>
          <w:szCs w:val="24"/>
          <w:lang w:val="bs-Cyrl-BA"/>
        </w:rPr>
        <w:t xml:space="preserve"> и градова</w:t>
      </w:r>
      <w:r w:rsidRPr="009F684C">
        <w:rPr>
          <w:rFonts w:ascii="Times New Roman" w:hAnsi="Times New Roman"/>
          <w:sz w:val="24"/>
          <w:szCs w:val="24"/>
        </w:rPr>
        <w:t xml:space="preserve"> Републике Српске (</w:t>
      </w:r>
      <w:r w:rsidRPr="009F684C">
        <w:rPr>
          <w:rFonts w:ascii="Times New Roman" w:hAnsi="Times New Roman"/>
          <w:sz w:val="24"/>
          <w:szCs w:val="24"/>
          <w:lang w:val="bs-Cyrl-BA"/>
        </w:rPr>
        <w:t>„Службени гласник Републике Српске“, број 97/24) .</w:t>
      </w:r>
      <w:r w:rsidRPr="009F684C">
        <w:rPr>
          <w:rFonts w:ascii="Times New Roman" w:hAnsi="Times New Roman"/>
          <w:sz w:val="24"/>
          <w:szCs w:val="24"/>
          <w:lang w:val="sr-Cyrl-CS" w:eastAsia="sr-Latn-CS"/>
        </w:rPr>
        <w:t xml:space="preserve">Дервента постаје препознатљива као локална заједница са значајним потенцијалом локалног предузетништва и пословања, и као примјер како </w:t>
      </w:r>
      <w:r w:rsidRPr="009F684C">
        <w:rPr>
          <w:rFonts w:ascii="Times New Roman" w:hAnsi="Times New Roman"/>
          <w:sz w:val="24"/>
          <w:szCs w:val="24"/>
          <w:lang w:val="sr-Cyrl-CS" w:eastAsia="sr-Latn-CS"/>
        </w:rPr>
        <w:lastRenderedPageBreak/>
        <w:t xml:space="preserve">власт на локалном нивоу може одиграти водећу улогу у стварању повољних услова за инвестирање.  </w:t>
      </w:r>
      <w:r w:rsidRPr="009F684C">
        <w:rPr>
          <w:rFonts w:ascii="Times New Roman" w:hAnsi="Times New Roman"/>
          <w:sz w:val="24"/>
          <w:szCs w:val="24"/>
          <w:lang w:val="sr-Cyrl-CS"/>
        </w:rPr>
        <w:t xml:space="preserve"> У 20</w:t>
      </w:r>
      <w:r w:rsidRPr="009F684C">
        <w:rPr>
          <w:rFonts w:ascii="Times New Roman" w:hAnsi="Times New Roman"/>
          <w:sz w:val="24"/>
          <w:szCs w:val="24"/>
          <w:lang w:val="en-US"/>
        </w:rPr>
        <w:t>24</w:t>
      </w:r>
      <w:r w:rsidRPr="009F684C">
        <w:rPr>
          <w:rFonts w:ascii="Times New Roman" w:hAnsi="Times New Roman"/>
          <w:sz w:val="24"/>
          <w:szCs w:val="24"/>
          <w:lang w:val="sr-Cyrl-CS"/>
        </w:rPr>
        <w:t>. години одржан је 1</w:t>
      </w:r>
      <w:r w:rsidRPr="009F684C">
        <w:rPr>
          <w:rFonts w:ascii="Times New Roman" w:hAnsi="Times New Roman"/>
          <w:sz w:val="24"/>
          <w:szCs w:val="24"/>
        </w:rPr>
        <w:t>9</w:t>
      </w:r>
      <w:r w:rsidRPr="009F684C">
        <w:rPr>
          <w:rFonts w:ascii="Times New Roman" w:hAnsi="Times New Roman"/>
          <w:sz w:val="24"/>
          <w:szCs w:val="24"/>
          <w:lang w:val="sr-Cyrl-CS"/>
        </w:rPr>
        <w:t>. Сајам привреде и туризма у Дервенти, који је привукао бројне излагаче и посјетиоце. Ова манифестација  из године у годину  окупља све већи број излагача.</w:t>
      </w:r>
      <w:r w:rsidRPr="009F684C">
        <w:rPr>
          <w:rFonts w:ascii="Times New Roman" w:hAnsi="Times New Roman"/>
          <w:sz w:val="24"/>
          <w:szCs w:val="24"/>
        </w:rPr>
        <w:t xml:space="preserve">  Одјељење је, у складу са важећим законским прописима, у области привреде водило управни поступак по захтјевима странака и по службеној дужности, према сљедећој структури: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7371"/>
        <w:gridCol w:w="992"/>
      </w:tblGrid>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tcPr>
          <w:p w:rsidR="009223A1" w:rsidRPr="009F684C" w:rsidRDefault="009223A1">
            <w:pPr>
              <w:spacing w:line="256" w:lineRule="auto"/>
              <w:rPr>
                <w:rFonts w:ascii="Times New Roman" w:hAnsi="Times New Roman"/>
                <w:kern w:val="28"/>
                <w:sz w:val="24"/>
                <w:szCs w:val="24"/>
                <w:lang w:val="sr-Cyrl-CS"/>
              </w:rPr>
            </w:pP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kern w:val="28"/>
                <w:sz w:val="24"/>
                <w:szCs w:val="24"/>
                <w:lang w:val="sr-Cyrl-CS"/>
              </w:rPr>
            </w:pPr>
            <w:r w:rsidRPr="009F684C">
              <w:rPr>
                <w:rFonts w:ascii="Times New Roman" w:hAnsi="Times New Roman"/>
                <w:b/>
                <w:kern w:val="28"/>
                <w:sz w:val="24"/>
                <w:szCs w:val="24"/>
                <w:lang w:val="sr-Cyrl-CS"/>
              </w:rPr>
              <w:t>П р и в р е д 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right"/>
              <w:rPr>
                <w:rFonts w:ascii="Times New Roman" w:hAnsi="Times New Roman"/>
                <w:b/>
                <w:kern w:val="28"/>
                <w:sz w:val="24"/>
                <w:szCs w:val="24"/>
                <w:lang w:val="sr-Cyrl-CS"/>
              </w:rPr>
            </w:pPr>
            <w:r w:rsidRPr="009F684C">
              <w:rPr>
                <w:rFonts w:ascii="Times New Roman" w:hAnsi="Times New Roman"/>
                <w:b/>
                <w:kern w:val="28"/>
                <w:sz w:val="24"/>
                <w:szCs w:val="24"/>
                <w:lang w:val="sr-Cyrl-CS"/>
              </w:rPr>
              <w:t>202</w:t>
            </w:r>
            <w:r w:rsidRPr="009F684C">
              <w:rPr>
                <w:rFonts w:ascii="Times New Roman" w:hAnsi="Times New Roman"/>
                <w:b/>
                <w:kern w:val="28"/>
                <w:sz w:val="24"/>
                <w:szCs w:val="24"/>
                <w:lang w:val="bs-Latn-BA"/>
              </w:rPr>
              <w:t>4</w:t>
            </w:r>
            <w:r w:rsidRPr="009F684C">
              <w:rPr>
                <w:rFonts w:ascii="Times New Roman" w:hAnsi="Times New Roman"/>
                <w:b/>
                <w:kern w:val="28"/>
                <w:sz w:val="24"/>
                <w:szCs w:val="24"/>
              </w:rPr>
              <w:t xml:space="preserve">. </w:t>
            </w:r>
            <w:r w:rsidRPr="009F684C">
              <w:rPr>
                <w:rFonts w:ascii="Times New Roman" w:hAnsi="Times New Roman"/>
                <w:b/>
                <w:kern w:val="28"/>
                <w:sz w:val="24"/>
                <w:szCs w:val="24"/>
                <w:lang w:val="sr-Cyrl-CS"/>
              </w:rPr>
              <w:t>година</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kern w:val="28"/>
                <w:sz w:val="24"/>
                <w:szCs w:val="24"/>
                <w:lang w:val="sr-Cyrl-CS"/>
              </w:rPr>
            </w:pPr>
            <w:r w:rsidRPr="009F684C">
              <w:rPr>
                <w:rFonts w:ascii="Times New Roman" w:hAnsi="Times New Roman"/>
                <w:b/>
                <w:kern w:val="28"/>
                <w:sz w:val="24"/>
                <w:szCs w:val="24"/>
                <w:lang w:val="sr-Cyrl-CS"/>
              </w:rPr>
              <w:t>1.</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Предмета пренесено из прошле године</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Запримљено предмета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363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3.</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Укупно предмета у рјешавању</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363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4.</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Предмети покренути на захтјев странке</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361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5.</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Предмети покренути по службеној дужности</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2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6.</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Ријешено</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363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rPr>
            </w:pPr>
            <w:r w:rsidRPr="009F684C">
              <w:rPr>
                <w:rFonts w:ascii="Times New Roman" w:hAnsi="Times New Roman"/>
                <w:b/>
                <w:bCs/>
                <w:kern w:val="28"/>
                <w:sz w:val="24"/>
                <w:szCs w:val="24"/>
              </w:rPr>
              <w:t>7.</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Пресигниран предмет на надлежно рјешавање другом  органу</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w:t>
            </w:r>
            <w:r w:rsidRPr="009F684C">
              <w:rPr>
                <w:rFonts w:ascii="Times New Roman" w:hAnsi="Times New Roman"/>
                <w:bCs/>
                <w:kern w:val="28"/>
                <w:sz w:val="24"/>
                <w:szCs w:val="24"/>
                <w:lang w:val="bs-Cyrl-BA"/>
              </w:rPr>
              <w:t>0</w:t>
            </w:r>
            <w:r w:rsidRPr="009F684C">
              <w:rPr>
                <w:rFonts w:ascii="Times New Roman" w:hAnsi="Times New Roman"/>
                <w:bCs/>
                <w:kern w:val="28"/>
                <w:sz w:val="24"/>
                <w:szCs w:val="24"/>
              </w:rPr>
              <w:t xml:space="preserve">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rPr>
            </w:pPr>
            <w:r w:rsidRPr="009F684C">
              <w:rPr>
                <w:rFonts w:ascii="Times New Roman" w:hAnsi="Times New Roman"/>
                <w:b/>
                <w:bCs/>
                <w:kern w:val="28"/>
                <w:sz w:val="24"/>
                <w:szCs w:val="24"/>
              </w:rPr>
              <w:t xml:space="preserve">8. </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Неријешено</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0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rPr>
              <w:t>9</w:t>
            </w:r>
            <w:r w:rsidRPr="009F684C">
              <w:rPr>
                <w:rFonts w:ascii="Times New Roman" w:hAnsi="Times New Roman"/>
                <w:b/>
                <w:bCs/>
                <w:kern w:val="28"/>
                <w:sz w:val="24"/>
                <w:szCs w:val="24"/>
                <w:lang w:val="sr-Cyrl-CS"/>
              </w:rPr>
              <w:t>.</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Удовољено</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363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rPr>
              <w:t>10</w:t>
            </w:r>
            <w:r w:rsidRPr="009F684C">
              <w:rPr>
                <w:rFonts w:ascii="Times New Roman" w:hAnsi="Times New Roman"/>
                <w:b/>
                <w:bCs/>
                <w:kern w:val="28"/>
                <w:sz w:val="24"/>
                <w:szCs w:val="24"/>
                <w:lang w:val="sr-Cyrl-CS"/>
              </w:rPr>
              <w:t>.</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Одбијено предмета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rPr>
              <w:t>11</w:t>
            </w:r>
            <w:r w:rsidRPr="009F684C">
              <w:rPr>
                <w:rFonts w:ascii="Times New Roman" w:hAnsi="Times New Roman"/>
                <w:b/>
                <w:bCs/>
                <w:kern w:val="28"/>
                <w:sz w:val="24"/>
                <w:szCs w:val="24"/>
                <w:lang w:val="sr-Cyrl-CS"/>
              </w:rPr>
              <w:t>.</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Одбачено предмета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0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1</w:t>
            </w:r>
            <w:r w:rsidRPr="009F684C">
              <w:rPr>
                <w:rFonts w:ascii="Times New Roman" w:hAnsi="Times New Roman"/>
                <w:b/>
                <w:bCs/>
                <w:kern w:val="28"/>
                <w:sz w:val="24"/>
                <w:szCs w:val="24"/>
              </w:rPr>
              <w:t>2</w:t>
            </w:r>
            <w:r w:rsidRPr="009F684C">
              <w:rPr>
                <w:rFonts w:ascii="Times New Roman" w:hAnsi="Times New Roman"/>
                <w:b/>
                <w:bCs/>
                <w:kern w:val="28"/>
                <w:sz w:val="24"/>
                <w:szCs w:val="24"/>
                <w:lang w:val="sr-Cyrl-CS"/>
              </w:rPr>
              <w:t>.</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Обустављен поступак</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0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1</w:t>
            </w:r>
            <w:r w:rsidRPr="009F684C">
              <w:rPr>
                <w:rFonts w:ascii="Times New Roman" w:hAnsi="Times New Roman"/>
                <w:b/>
                <w:bCs/>
                <w:kern w:val="28"/>
                <w:sz w:val="24"/>
                <w:szCs w:val="24"/>
              </w:rPr>
              <w:t>3</w:t>
            </w:r>
            <w:r w:rsidRPr="009F684C">
              <w:rPr>
                <w:rFonts w:ascii="Times New Roman" w:hAnsi="Times New Roman"/>
                <w:b/>
                <w:bCs/>
                <w:kern w:val="28"/>
                <w:sz w:val="24"/>
                <w:szCs w:val="24"/>
                <w:lang w:val="sr-Cyrl-CS"/>
              </w:rPr>
              <w:t>.</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Жалбени поступак</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0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1</w:t>
            </w:r>
            <w:r w:rsidRPr="009F684C">
              <w:rPr>
                <w:rFonts w:ascii="Times New Roman" w:hAnsi="Times New Roman"/>
                <w:b/>
                <w:bCs/>
                <w:kern w:val="28"/>
                <w:sz w:val="24"/>
                <w:szCs w:val="24"/>
              </w:rPr>
              <w:t>4</w:t>
            </w:r>
            <w:r w:rsidRPr="009F684C">
              <w:rPr>
                <w:rFonts w:ascii="Times New Roman" w:hAnsi="Times New Roman"/>
                <w:b/>
                <w:bCs/>
                <w:kern w:val="28"/>
                <w:sz w:val="24"/>
                <w:szCs w:val="24"/>
                <w:lang w:val="sr-Cyrl-CS"/>
              </w:rPr>
              <w:t>.</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Оснивање предузетника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109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rPr>
            </w:pPr>
            <w:r w:rsidRPr="009F684C">
              <w:rPr>
                <w:rFonts w:ascii="Times New Roman" w:hAnsi="Times New Roman"/>
                <w:b/>
                <w:bCs/>
                <w:kern w:val="28"/>
                <w:sz w:val="24"/>
                <w:szCs w:val="24"/>
              </w:rPr>
              <w:t>15.</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Промјене података предузетника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94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1</w:t>
            </w:r>
            <w:r w:rsidRPr="009F684C">
              <w:rPr>
                <w:rFonts w:ascii="Times New Roman" w:hAnsi="Times New Roman"/>
                <w:b/>
                <w:bCs/>
                <w:kern w:val="28"/>
                <w:sz w:val="24"/>
                <w:szCs w:val="24"/>
              </w:rPr>
              <w:t>6</w:t>
            </w:r>
            <w:r w:rsidRPr="009F684C">
              <w:rPr>
                <w:rFonts w:ascii="Times New Roman" w:hAnsi="Times New Roman"/>
                <w:b/>
                <w:bCs/>
                <w:kern w:val="28"/>
                <w:sz w:val="24"/>
                <w:szCs w:val="24"/>
                <w:lang w:val="sr-Cyrl-CS"/>
              </w:rPr>
              <w:t>.</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Престанак обављања дјелатности на захтјев странке</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53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17.</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Престанак обављања дјелатности по сили закона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2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18.</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Привремено обављање дјелатности до шест мјесеци</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0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19.</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hr-HR"/>
              </w:rPr>
            </w:pPr>
            <w:r w:rsidRPr="009F684C">
              <w:rPr>
                <w:rFonts w:ascii="Times New Roman" w:hAnsi="Times New Roman"/>
                <w:kern w:val="28"/>
                <w:sz w:val="24"/>
                <w:szCs w:val="24"/>
                <w:lang w:val="sr-Cyrl-CS"/>
              </w:rPr>
              <w:t xml:space="preserve">Привремени престанак  </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rPr>
            </w:pPr>
            <w:r w:rsidRPr="009F684C">
              <w:rPr>
                <w:rFonts w:ascii="Times New Roman" w:hAnsi="Times New Roman"/>
                <w:bCs/>
                <w:kern w:val="28"/>
                <w:sz w:val="24"/>
                <w:szCs w:val="24"/>
              </w:rPr>
              <w:t xml:space="preserve">       12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20.</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Наставак обављања дјелатности након привременог престанка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6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21.</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rPr>
            </w:pPr>
            <w:r w:rsidRPr="009F684C">
              <w:rPr>
                <w:rFonts w:ascii="Times New Roman" w:hAnsi="Times New Roman"/>
                <w:kern w:val="28"/>
                <w:sz w:val="24"/>
                <w:szCs w:val="24"/>
                <w:lang w:val="sr-Cyrl-CS"/>
              </w:rPr>
              <w:t>Прекид привременог престанка и наставак рада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2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rPr>
            </w:pPr>
            <w:r w:rsidRPr="009F684C">
              <w:rPr>
                <w:rFonts w:ascii="Times New Roman" w:hAnsi="Times New Roman"/>
                <w:b/>
                <w:bCs/>
                <w:kern w:val="28"/>
                <w:sz w:val="24"/>
                <w:szCs w:val="24"/>
              </w:rPr>
              <w:lastRenderedPageBreak/>
              <w:t>22.</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Категоризација угоститељских објеката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3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23.</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Закључак о исправци грешке у рјешењу</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0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24.</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Извод из регистра предузетника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30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25.</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bCs/>
                <w:kern w:val="28"/>
                <w:sz w:val="24"/>
                <w:szCs w:val="24"/>
                <w:lang w:val="sr-Cyrl-CS"/>
              </w:rPr>
              <w:t>Увјерење</w:t>
            </w:r>
            <w:r w:rsidRPr="009F684C">
              <w:rPr>
                <w:rFonts w:ascii="Times New Roman" w:hAnsi="Times New Roman"/>
                <w:kern w:val="28"/>
                <w:sz w:val="24"/>
                <w:szCs w:val="24"/>
                <w:lang w:val="sr-Cyrl-CS"/>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21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26.</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Cs/>
                <w:kern w:val="28"/>
                <w:sz w:val="24"/>
                <w:szCs w:val="24"/>
                <w:lang w:val="sr-Cyrl-CS"/>
              </w:rPr>
            </w:pPr>
            <w:r w:rsidRPr="009F684C">
              <w:rPr>
                <w:rFonts w:ascii="Times New Roman" w:hAnsi="Times New Roman"/>
                <w:bCs/>
                <w:kern w:val="28"/>
                <w:sz w:val="24"/>
                <w:szCs w:val="24"/>
                <w:lang w:val="sr-Cyrl-CS"/>
              </w:rPr>
              <w:t>Потврда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27.</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Cs/>
                <w:kern w:val="28"/>
                <w:sz w:val="24"/>
                <w:szCs w:val="24"/>
                <w:lang w:val="sr-Cyrl-CS"/>
              </w:rPr>
            </w:pPr>
            <w:r w:rsidRPr="009F684C">
              <w:rPr>
                <w:rFonts w:ascii="Times New Roman" w:hAnsi="Times New Roman"/>
                <w:bCs/>
                <w:kern w:val="28"/>
                <w:sz w:val="24"/>
                <w:szCs w:val="24"/>
                <w:lang w:val="sr-Cyrl-CS"/>
              </w:rPr>
              <w:t>Пријава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 xml:space="preserve">28. </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Cs/>
                <w:kern w:val="28"/>
                <w:sz w:val="24"/>
                <w:szCs w:val="24"/>
                <w:lang w:val="sr-Cyrl-CS"/>
              </w:rPr>
            </w:pPr>
            <w:r w:rsidRPr="009F684C">
              <w:rPr>
                <w:rFonts w:ascii="Times New Roman" w:hAnsi="Times New Roman"/>
                <w:bCs/>
                <w:kern w:val="28"/>
                <w:sz w:val="24"/>
                <w:szCs w:val="24"/>
                <w:lang w:val="sr-Cyrl-CS"/>
              </w:rPr>
              <w:t xml:space="preserve">Приступ информацијама </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29.</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Cs/>
                <w:kern w:val="28"/>
                <w:sz w:val="24"/>
                <w:szCs w:val="24"/>
                <w:lang w:val="hr-HR"/>
              </w:rPr>
            </w:pPr>
            <w:r w:rsidRPr="009F684C">
              <w:rPr>
                <w:rFonts w:ascii="Times New Roman" w:hAnsi="Times New Roman"/>
                <w:bCs/>
                <w:kern w:val="28"/>
                <w:sz w:val="24"/>
                <w:szCs w:val="24"/>
                <w:lang w:val="sr-Cyrl-CS"/>
              </w:rPr>
              <w:t xml:space="preserve">Достава података на разна тражења </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rPr>
            </w:pPr>
            <w:r w:rsidRPr="009F684C">
              <w:rPr>
                <w:rFonts w:ascii="Times New Roman" w:hAnsi="Times New Roman"/>
                <w:bCs/>
                <w:kern w:val="28"/>
                <w:sz w:val="24"/>
                <w:szCs w:val="24"/>
              </w:rPr>
              <w:t xml:space="preserve">       1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30.</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Cs/>
                <w:kern w:val="28"/>
                <w:sz w:val="24"/>
                <w:szCs w:val="24"/>
                <w:lang w:val="sr-Cyrl-CS"/>
              </w:rPr>
            </w:pPr>
            <w:r w:rsidRPr="009F684C">
              <w:rPr>
                <w:rFonts w:ascii="Times New Roman" w:hAnsi="Times New Roman"/>
                <w:bCs/>
                <w:kern w:val="28"/>
                <w:sz w:val="24"/>
                <w:szCs w:val="24"/>
                <w:lang w:val="sr-Cyrl-CS"/>
              </w:rPr>
              <w:t>Достава података по службеној дужности</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 xml:space="preserve">31. </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Cs/>
                <w:kern w:val="28"/>
                <w:sz w:val="24"/>
                <w:szCs w:val="24"/>
                <w:lang w:val="hr-HR"/>
              </w:rPr>
            </w:pPr>
            <w:r w:rsidRPr="009F684C">
              <w:rPr>
                <w:rFonts w:ascii="Times New Roman" w:hAnsi="Times New Roman"/>
                <w:bCs/>
                <w:kern w:val="28"/>
                <w:sz w:val="24"/>
                <w:szCs w:val="24"/>
                <w:lang w:val="sr-Cyrl-CS"/>
              </w:rPr>
              <w:t>Достава података кад други орган доставља одјељењу</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rPr>
            </w:pPr>
            <w:r w:rsidRPr="009F684C">
              <w:rPr>
                <w:rFonts w:ascii="Times New Roman" w:hAnsi="Times New Roman"/>
                <w:bCs/>
                <w:kern w:val="28"/>
                <w:sz w:val="24"/>
                <w:szCs w:val="24"/>
              </w:rPr>
              <w:t xml:space="preserve">       3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3</w:t>
            </w:r>
            <w:r w:rsidRPr="009F684C">
              <w:rPr>
                <w:rFonts w:ascii="Times New Roman" w:hAnsi="Times New Roman"/>
                <w:b/>
                <w:bCs/>
                <w:kern w:val="28"/>
                <w:sz w:val="24"/>
                <w:szCs w:val="24"/>
              </w:rPr>
              <w:t>2</w:t>
            </w:r>
            <w:r w:rsidRPr="009F684C">
              <w:rPr>
                <w:rFonts w:ascii="Times New Roman" w:hAnsi="Times New Roman"/>
                <w:b/>
                <w:bCs/>
                <w:kern w:val="28"/>
                <w:sz w:val="24"/>
                <w:szCs w:val="24"/>
                <w:lang w:val="sr-Cyrl-CS"/>
              </w:rPr>
              <w:t>.</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rPr>
            </w:pPr>
            <w:r w:rsidRPr="009F684C">
              <w:rPr>
                <w:rFonts w:ascii="Times New Roman" w:hAnsi="Times New Roman"/>
                <w:bCs/>
                <w:kern w:val="28"/>
                <w:sz w:val="24"/>
                <w:szCs w:val="24"/>
                <w:lang w:val="sr-Cyrl-CS"/>
              </w:rPr>
              <w:t>Дописи</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1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rPr>
              <w:t>33</w:t>
            </w:r>
            <w:r w:rsidRPr="009F684C">
              <w:rPr>
                <w:rFonts w:ascii="Times New Roman" w:hAnsi="Times New Roman"/>
                <w:b/>
                <w:bCs/>
                <w:kern w:val="28"/>
                <w:sz w:val="24"/>
                <w:szCs w:val="24"/>
                <w:lang w:val="sr-Cyrl-CS"/>
              </w:rPr>
              <w:t>.</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rPr>
            </w:pPr>
            <w:r w:rsidRPr="009F684C">
              <w:rPr>
                <w:rFonts w:ascii="Times New Roman" w:hAnsi="Times New Roman"/>
                <w:bCs/>
                <w:kern w:val="28"/>
                <w:sz w:val="24"/>
                <w:szCs w:val="24"/>
                <w:lang w:val="sr-Cyrl-CS"/>
              </w:rPr>
              <w:t>Упити</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0   </w:t>
            </w:r>
          </w:p>
        </w:tc>
      </w:tr>
      <w:tr w:rsidR="009223A1" w:rsidRPr="009F684C" w:rsidTr="009223A1">
        <w:trPr>
          <w:trHeight w:val="275"/>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34.</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rPr>
            </w:pPr>
            <w:r w:rsidRPr="009F684C">
              <w:rPr>
                <w:rFonts w:ascii="Times New Roman" w:hAnsi="Times New Roman"/>
                <w:bCs/>
                <w:kern w:val="28"/>
                <w:sz w:val="24"/>
                <w:szCs w:val="24"/>
                <w:lang w:val="sr-Cyrl-CS"/>
              </w:rPr>
              <w:t>Мишљењ</w:t>
            </w:r>
            <w:r w:rsidRPr="009F684C">
              <w:rPr>
                <w:rFonts w:ascii="Times New Roman" w:hAnsi="Times New Roman"/>
                <w:bCs/>
                <w:kern w:val="28"/>
                <w:sz w:val="24"/>
                <w:szCs w:val="24"/>
              </w:rPr>
              <w:t>a</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hr-HR"/>
              </w:rPr>
            </w:pPr>
            <w:r w:rsidRPr="009F684C">
              <w:rPr>
                <w:rFonts w:ascii="Times New Roman" w:hAnsi="Times New Roman"/>
                <w:kern w:val="28"/>
                <w:sz w:val="24"/>
                <w:szCs w:val="24"/>
              </w:rPr>
              <w:t xml:space="preserve">       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35.</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Музика уживо</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13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 xml:space="preserve">36. </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hr-HR"/>
              </w:rPr>
            </w:pPr>
            <w:r w:rsidRPr="009F684C">
              <w:rPr>
                <w:rFonts w:ascii="Times New Roman" w:hAnsi="Times New Roman"/>
                <w:bCs/>
                <w:kern w:val="28"/>
                <w:sz w:val="24"/>
                <w:szCs w:val="24"/>
                <w:lang w:val="sr-Cyrl-CS"/>
              </w:rPr>
              <w:t>Дуже радно вријеме од прописаног</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rPr>
            </w:pPr>
            <w:r w:rsidRPr="009F684C">
              <w:rPr>
                <w:rFonts w:ascii="Times New Roman" w:hAnsi="Times New Roman"/>
                <w:bCs/>
                <w:kern w:val="28"/>
                <w:sz w:val="24"/>
                <w:szCs w:val="24"/>
              </w:rPr>
              <w:t xml:space="preserve">       3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37.</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Рад у дане државних празника</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w:t>
            </w:r>
            <w:r w:rsidRPr="009F684C">
              <w:rPr>
                <w:rFonts w:ascii="Times New Roman" w:hAnsi="Times New Roman"/>
                <w:bCs/>
                <w:kern w:val="28"/>
                <w:sz w:val="24"/>
                <w:szCs w:val="24"/>
                <w:lang w:val="bs-Cyrl-BA"/>
              </w:rPr>
              <w:t>5</w:t>
            </w:r>
            <w:r w:rsidRPr="009F684C">
              <w:rPr>
                <w:rFonts w:ascii="Times New Roman" w:hAnsi="Times New Roman"/>
                <w:bCs/>
                <w:kern w:val="28"/>
                <w:sz w:val="24"/>
                <w:szCs w:val="24"/>
              </w:rPr>
              <w:t xml:space="preserve">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38.</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Продужено радно вријеме</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2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rPr>
            </w:pPr>
            <w:r w:rsidRPr="009F684C">
              <w:rPr>
                <w:rFonts w:ascii="Times New Roman" w:hAnsi="Times New Roman"/>
                <w:b/>
                <w:bCs/>
                <w:kern w:val="28"/>
                <w:sz w:val="24"/>
                <w:szCs w:val="24"/>
              </w:rPr>
              <w:t>39.</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Скраћено радно вријеме</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rPr>
            </w:pPr>
            <w:r w:rsidRPr="009F684C">
              <w:rPr>
                <w:rFonts w:ascii="Times New Roman" w:hAnsi="Times New Roman"/>
                <w:b/>
                <w:bCs/>
                <w:kern w:val="28"/>
                <w:sz w:val="24"/>
                <w:szCs w:val="24"/>
              </w:rPr>
              <w:t>40.</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Cs/>
                <w:kern w:val="28"/>
                <w:sz w:val="24"/>
                <w:szCs w:val="24"/>
                <w:lang w:val="hr-HR"/>
              </w:rPr>
            </w:pPr>
            <w:r w:rsidRPr="009F684C">
              <w:rPr>
                <w:rFonts w:ascii="Times New Roman" w:hAnsi="Times New Roman"/>
                <w:kern w:val="28"/>
                <w:sz w:val="24"/>
                <w:szCs w:val="24"/>
                <w:lang w:val="sr-Cyrl-CS"/>
              </w:rPr>
              <w:t>Пригодно радно вријеме</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rPr>
            </w:pPr>
            <w:r w:rsidRPr="009F684C">
              <w:rPr>
                <w:rFonts w:ascii="Times New Roman" w:hAnsi="Times New Roman"/>
                <w:bCs/>
                <w:kern w:val="28"/>
                <w:sz w:val="24"/>
                <w:szCs w:val="24"/>
              </w:rPr>
              <w:t xml:space="preserve">       0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bs-Cyrl-BA"/>
              </w:rPr>
            </w:pPr>
            <w:r w:rsidRPr="009F684C">
              <w:rPr>
                <w:rFonts w:ascii="Times New Roman" w:hAnsi="Times New Roman"/>
                <w:b/>
                <w:bCs/>
                <w:kern w:val="28"/>
                <w:sz w:val="24"/>
                <w:szCs w:val="24"/>
                <w:lang w:val="bs-Cyrl-BA"/>
              </w:rPr>
              <w:t>41.</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Привремена рјешења до мјесец дана (новогодиошњи накит и слично)</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w:t>
            </w:r>
            <w:r w:rsidRPr="009F684C">
              <w:rPr>
                <w:rFonts w:ascii="Times New Roman" w:hAnsi="Times New Roman"/>
                <w:bCs/>
                <w:kern w:val="28"/>
                <w:sz w:val="24"/>
                <w:szCs w:val="24"/>
                <w:lang w:val="sr-Cyrl-CS"/>
              </w:rPr>
              <w:t>3</w:t>
            </w:r>
            <w:r w:rsidRPr="009F684C">
              <w:rPr>
                <w:rFonts w:ascii="Times New Roman" w:hAnsi="Times New Roman"/>
                <w:bCs/>
                <w:kern w:val="28"/>
                <w:sz w:val="24"/>
                <w:szCs w:val="24"/>
              </w:rPr>
              <w:t xml:space="preserve">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bs-Cyrl-BA"/>
              </w:rPr>
            </w:pPr>
            <w:r w:rsidRPr="009F684C">
              <w:rPr>
                <w:rFonts w:ascii="Times New Roman" w:hAnsi="Times New Roman"/>
                <w:b/>
                <w:bCs/>
                <w:kern w:val="28"/>
                <w:sz w:val="24"/>
                <w:szCs w:val="24"/>
                <w:lang w:val="bs-Cyrl-BA"/>
              </w:rPr>
              <w:t>42.</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Остало</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w:t>
            </w:r>
            <w:r w:rsidRPr="009F684C">
              <w:rPr>
                <w:rFonts w:ascii="Times New Roman" w:hAnsi="Times New Roman"/>
                <w:bCs/>
                <w:kern w:val="28"/>
                <w:sz w:val="24"/>
                <w:szCs w:val="24"/>
                <w:lang w:val="sr-Cyrl-CS"/>
              </w:rPr>
              <w:t>0</w:t>
            </w:r>
            <w:r w:rsidRPr="009F684C">
              <w:rPr>
                <w:rFonts w:ascii="Times New Roman" w:hAnsi="Times New Roman"/>
                <w:bCs/>
                <w:kern w:val="28"/>
                <w:sz w:val="24"/>
                <w:szCs w:val="24"/>
              </w:rPr>
              <w:t xml:space="preserve">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bs-Cyrl-BA"/>
              </w:rPr>
            </w:pPr>
            <w:r w:rsidRPr="009F684C">
              <w:rPr>
                <w:rFonts w:ascii="Times New Roman" w:hAnsi="Times New Roman"/>
                <w:b/>
                <w:bCs/>
                <w:kern w:val="28"/>
                <w:sz w:val="24"/>
                <w:szCs w:val="24"/>
                <w:lang w:val="bs-Cyrl-BA"/>
              </w:rPr>
              <w:t>43.</w:t>
            </w: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Вашар</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hr-HR"/>
              </w:rPr>
            </w:pPr>
            <w:r w:rsidRPr="009F684C">
              <w:rPr>
                <w:rFonts w:ascii="Times New Roman" w:hAnsi="Times New Roman"/>
                <w:bCs/>
                <w:kern w:val="28"/>
                <w:sz w:val="24"/>
                <w:szCs w:val="24"/>
              </w:rPr>
              <w:t xml:space="preserve">   </w:t>
            </w:r>
            <w:r w:rsidRPr="009F684C">
              <w:rPr>
                <w:rFonts w:ascii="Times New Roman" w:hAnsi="Times New Roman"/>
                <w:bCs/>
                <w:kern w:val="28"/>
                <w:sz w:val="24"/>
                <w:szCs w:val="24"/>
                <w:lang w:val="sr-Cyrl-CS"/>
              </w:rPr>
              <w:t>106</w:t>
            </w:r>
            <w:r w:rsidRPr="009F684C">
              <w:rPr>
                <w:rFonts w:ascii="Times New Roman" w:hAnsi="Times New Roman"/>
                <w:bCs/>
                <w:kern w:val="28"/>
                <w:sz w:val="24"/>
                <w:szCs w:val="24"/>
              </w:rPr>
              <w:t xml:space="preserve">         </w:t>
            </w:r>
          </w:p>
        </w:tc>
      </w:tr>
      <w:tr w:rsidR="009223A1" w:rsidRPr="009F684C" w:rsidTr="009223A1">
        <w:trPr>
          <w:trHeight w:val="288"/>
        </w:trPr>
        <w:tc>
          <w:tcPr>
            <w:tcW w:w="846" w:type="dxa"/>
            <w:tcBorders>
              <w:top w:val="single" w:sz="4" w:space="0" w:color="auto"/>
              <w:left w:val="single" w:sz="4" w:space="0" w:color="auto"/>
              <w:bottom w:val="single" w:sz="4" w:space="0" w:color="auto"/>
              <w:right w:val="single" w:sz="4" w:space="0" w:color="auto"/>
            </w:tcBorders>
            <w:hideMark/>
          </w:tcPr>
          <w:p w:rsidR="009223A1" w:rsidRPr="009F684C" w:rsidRDefault="009223A1">
            <w:pPr>
              <w:rPr>
                <w:rFonts w:ascii="Times New Roman" w:hAnsi="Times New Roman"/>
                <w:bCs/>
                <w:kern w:val="28"/>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eastAsia="Times New Roman" w:hAnsi="Times New Roman"/>
                <w:b/>
                <w:kern w:val="28"/>
                <w:sz w:val="24"/>
                <w:szCs w:val="24"/>
                <w:lang w:val="sr-Cyrl-CS" w:eastAsia="hr-HR"/>
              </w:rPr>
            </w:pPr>
            <w:r w:rsidRPr="009F684C">
              <w:rPr>
                <w:rFonts w:ascii="Times New Roman" w:hAnsi="Times New Roman"/>
                <w:b/>
                <w:kern w:val="28"/>
                <w:sz w:val="24"/>
                <w:szCs w:val="24"/>
                <w:lang w:val="sr-Cyrl-CS"/>
              </w:rPr>
              <w:t>УКУПНО</w:t>
            </w:r>
          </w:p>
        </w:tc>
        <w:tc>
          <w:tcPr>
            <w:tcW w:w="992"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469</w:t>
            </w:r>
          </w:p>
        </w:tc>
      </w:tr>
    </w:tbl>
    <w:p w:rsidR="009223A1" w:rsidRPr="009F684C" w:rsidRDefault="009223A1" w:rsidP="008D6264">
      <w:pPr>
        <w:spacing w:after="0"/>
        <w:jc w:val="both"/>
        <w:rPr>
          <w:rFonts w:ascii="Times New Roman" w:hAnsi="Times New Roman"/>
          <w:sz w:val="24"/>
          <w:szCs w:val="24"/>
          <w:lang w:val="bs-Cyrl-BA"/>
        </w:rPr>
      </w:pPr>
    </w:p>
    <w:p w:rsidR="009223A1" w:rsidRPr="009F684C" w:rsidRDefault="009223A1" w:rsidP="009223A1">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У  извјештајном периоду за потребе Градоначелника града Дервента </w:t>
      </w:r>
      <w:r w:rsidRPr="009F684C">
        <w:rPr>
          <w:rFonts w:ascii="Times New Roman" w:hAnsi="Times New Roman"/>
          <w:sz w:val="24"/>
          <w:szCs w:val="24"/>
          <w:lang w:val="sr-Cyrl-BA"/>
        </w:rPr>
        <w:t>припремљени</w:t>
      </w:r>
      <w:r w:rsidRPr="009F684C">
        <w:rPr>
          <w:rFonts w:ascii="Times New Roman" w:hAnsi="Times New Roman"/>
          <w:sz w:val="24"/>
          <w:szCs w:val="24"/>
          <w:lang w:val="sr-Cyrl-CS"/>
        </w:rPr>
        <w:t xml:space="preserve"> су, а од стране Скупштине града Дервента и усвојени: </w:t>
      </w:r>
    </w:p>
    <w:p w:rsidR="009223A1" w:rsidRPr="009F684C" w:rsidRDefault="009223A1" w:rsidP="009223A1">
      <w:pPr>
        <w:spacing w:after="0"/>
        <w:jc w:val="both"/>
        <w:rPr>
          <w:rFonts w:ascii="Times New Roman" w:hAnsi="Times New Roman"/>
          <w:sz w:val="24"/>
          <w:szCs w:val="24"/>
          <w:lang w:val="sr-Cyrl-CS"/>
        </w:rPr>
      </w:pPr>
      <w:r w:rsidRPr="009F684C">
        <w:rPr>
          <w:rFonts w:ascii="Times New Roman" w:hAnsi="Times New Roman"/>
          <w:sz w:val="24"/>
          <w:szCs w:val="24"/>
          <w:lang w:val="sr-Cyrl-CS"/>
        </w:rPr>
        <w:t>1. П</w:t>
      </w:r>
      <w:r w:rsidRPr="009F684C">
        <w:rPr>
          <w:rFonts w:ascii="Times New Roman" w:hAnsi="Times New Roman"/>
          <w:sz w:val="24"/>
          <w:szCs w:val="24"/>
        </w:rPr>
        <w:t xml:space="preserve">лан коришћења средстава за подстицање развоја пољопривреде и села </w:t>
      </w:r>
      <w:r w:rsidRPr="009F684C">
        <w:rPr>
          <w:rFonts w:ascii="Times New Roman" w:hAnsi="Times New Roman"/>
          <w:sz w:val="24"/>
          <w:szCs w:val="24"/>
          <w:lang w:val="sr-Cyrl-CS"/>
        </w:rPr>
        <w:t>за 202</w:t>
      </w:r>
      <w:r w:rsidRPr="009F684C">
        <w:rPr>
          <w:rFonts w:ascii="Times New Roman" w:hAnsi="Times New Roman"/>
          <w:sz w:val="24"/>
          <w:szCs w:val="24"/>
          <w:lang w:val="sr-Cyrl-BA"/>
        </w:rPr>
        <w:t>4</w:t>
      </w:r>
      <w:r w:rsidRPr="009F684C">
        <w:rPr>
          <w:rFonts w:ascii="Times New Roman" w:hAnsi="Times New Roman"/>
          <w:sz w:val="24"/>
          <w:szCs w:val="24"/>
          <w:lang w:val="sr-Cyrl-CS"/>
        </w:rPr>
        <w:t xml:space="preserve">. годину, </w:t>
      </w:r>
    </w:p>
    <w:p w:rsidR="009223A1" w:rsidRPr="009F684C" w:rsidRDefault="009223A1" w:rsidP="009223A1">
      <w:pPr>
        <w:spacing w:after="0"/>
        <w:jc w:val="both"/>
        <w:rPr>
          <w:rFonts w:ascii="Times New Roman" w:hAnsi="Times New Roman"/>
          <w:sz w:val="24"/>
          <w:szCs w:val="24"/>
          <w:lang w:val="sr-Cyrl-CS"/>
        </w:rPr>
      </w:pPr>
      <w:r w:rsidRPr="009F684C">
        <w:rPr>
          <w:rFonts w:ascii="Times New Roman" w:hAnsi="Times New Roman"/>
          <w:sz w:val="24"/>
          <w:szCs w:val="24"/>
          <w:lang w:val="sr-Cyrl-CS"/>
        </w:rPr>
        <w:t>2. Програм намјенског утрошка средстава посебних водних накнада за 202</w:t>
      </w:r>
      <w:r w:rsidRPr="009F684C">
        <w:rPr>
          <w:rFonts w:ascii="Times New Roman" w:hAnsi="Times New Roman"/>
          <w:sz w:val="24"/>
          <w:szCs w:val="24"/>
          <w:lang w:val="sr-Cyrl-BA"/>
        </w:rPr>
        <w:t>4</w:t>
      </w:r>
      <w:r w:rsidRPr="009F684C">
        <w:rPr>
          <w:rFonts w:ascii="Times New Roman" w:hAnsi="Times New Roman"/>
          <w:sz w:val="24"/>
          <w:szCs w:val="24"/>
          <w:lang w:val="sr-Cyrl-CS"/>
        </w:rPr>
        <w:t>. годин</w:t>
      </w:r>
      <w:r w:rsidRPr="009F684C">
        <w:rPr>
          <w:rFonts w:ascii="Times New Roman" w:hAnsi="Times New Roman"/>
          <w:sz w:val="24"/>
          <w:szCs w:val="24"/>
          <w:shd w:val="clear" w:color="auto" w:fill="FFFFFF"/>
          <w:lang w:val="sr-Cyrl-CS"/>
        </w:rPr>
        <w:t>у</w:t>
      </w:r>
      <w:r w:rsidRPr="009F684C">
        <w:rPr>
          <w:rFonts w:ascii="Times New Roman" w:hAnsi="Times New Roman"/>
          <w:sz w:val="24"/>
          <w:szCs w:val="24"/>
          <w:highlight w:val="yellow"/>
          <w:shd w:val="clear" w:color="auto" w:fill="FFFFFF"/>
          <w:lang w:val="sr-Cyrl-CS"/>
        </w:rPr>
        <w:t>,</w:t>
      </w:r>
      <w:r w:rsidRPr="009F684C">
        <w:rPr>
          <w:rFonts w:ascii="Times New Roman" w:hAnsi="Times New Roman"/>
          <w:sz w:val="24"/>
          <w:szCs w:val="24"/>
          <w:lang w:val="sr-Cyrl-CS"/>
        </w:rPr>
        <w:t xml:space="preserve"> </w:t>
      </w:r>
    </w:p>
    <w:p w:rsidR="009223A1" w:rsidRPr="009F684C" w:rsidRDefault="009223A1" w:rsidP="009223A1">
      <w:pPr>
        <w:spacing w:after="0"/>
        <w:jc w:val="both"/>
        <w:rPr>
          <w:rFonts w:ascii="Times New Roman" w:hAnsi="Times New Roman"/>
          <w:sz w:val="24"/>
          <w:szCs w:val="24"/>
          <w:lang w:val="sr-Cyrl-BA"/>
        </w:rPr>
      </w:pPr>
      <w:r w:rsidRPr="009F684C">
        <w:rPr>
          <w:rFonts w:ascii="Times New Roman" w:hAnsi="Times New Roman"/>
          <w:sz w:val="24"/>
          <w:szCs w:val="24"/>
          <w:lang w:val="sr-Cyrl-CS"/>
        </w:rPr>
        <w:lastRenderedPageBreak/>
        <w:t>3. План годишњег утрошка намјенских средстава од накнаде по основу продаје шумских дрвних сортимената у 202</w:t>
      </w:r>
      <w:r w:rsidRPr="009F684C">
        <w:rPr>
          <w:rFonts w:ascii="Times New Roman" w:hAnsi="Times New Roman"/>
          <w:sz w:val="24"/>
          <w:szCs w:val="24"/>
          <w:lang w:val="sr-Cyrl-BA"/>
        </w:rPr>
        <w:t>4</w:t>
      </w:r>
      <w:r w:rsidRPr="009F684C">
        <w:rPr>
          <w:rFonts w:ascii="Times New Roman" w:hAnsi="Times New Roman"/>
          <w:sz w:val="24"/>
          <w:szCs w:val="24"/>
          <w:lang w:val="sr-Cyrl-CS"/>
        </w:rPr>
        <w:t xml:space="preserve">. години, </w:t>
      </w:r>
      <w:r w:rsidRPr="009F684C">
        <w:rPr>
          <w:rFonts w:ascii="Times New Roman" w:hAnsi="Times New Roman"/>
          <w:sz w:val="24"/>
          <w:szCs w:val="24"/>
          <w:lang w:val="sr-Cyrl-BA"/>
        </w:rPr>
        <w:t xml:space="preserve"> </w:t>
      </w:r>
    </w:p>
    <w:p w:rsidR="009223A1" w:rsidRPr="009F684C" w:rsidRDefault="009223A1" w:rsidP="009223A1">
      <w:pPr>
        <w:spacing w:after="0"/>
        <w:jc w:val="both"/>
        <w:rPr>
          <w:rFonts w:ascii="Times New Roman" w:hAnsi="Times New Roman"/>
          <w:sz w:val="24"/>
          <w:szCs w:val="24"/>
          <w:lang w:val="sr-Cyrl-BA"/>
        </w:rPr>
      </w:pPr>
      <w:r w:rsidRPr="009F684C">
        <w:rPr>
          <w:rFonts w:ascii="Times New Roman" w:hAnsi="Times New Roman"/>
          <w:sz w:val="24"/>
          <w:szCs w:val="24"/>
          <w:lang w:val="sr-Cyrl-BA"/>
        </w:rPr>
        <w:t>4.</w:t>
      </w:r>
      <w:r w:rsidRPr="009F684C">
        <w:rPr>
          <w:rFonts w:ascii="Times New Roman" w:hAnsi="Times New Roman"/>
          <w:sz w:val="24"/>
          <w:szCs w:val="24"/>
          <w:lang w:val="sr-Cyrl-CS" w:eastAsia="sr-Latn-CS"/>
        </w:rPr>
        <w:t xml:space="preserve"> </w:t>
      </w:r>
      <w:r w:rsidRPr="009F684C">
        <w:rPr>
          <w:rFonts w:ascii="Times New Roman" w:hAnsi="Times New Roman"/>
          <w:sz w:val="24"/>
          <w:szCs w:val="24"/>
          <w:lang w:val="sr-Cyrl-CS"/>
        </w:rPr>
        <w:t>Одлуку о коришћењу средстава од посебних водних накнада.</w:t>
      </w:r>
    </w:p>
    <w:p w:rsidR="009223A1" w:rsidRPr="009F684C" w:rsidRDefault="009223A1" w:rsidP="009223A1">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Скупштина града Дервента </w:t>
      </w:r>
      <w:r w:rsidRPr="009F684C">
        <w:rPr>
          <w:rFonts w:ascii="Times New Roman" w:hAnsi="Times New Roman"/>
          <w:sz w:val="24"/>
          <w:szCs w:val="24"/>
        </w:rPr>
        <w:t>je</w:t>
      </w:r>
      <w:r w:rsidRPr="009F684C">
        <w:rPr>
          <w:rFonts w:ascii="Times New Roman" w:hAnsi="Times New Roman"/>
          <w:sz w:val="24"/>
          <w:szCs w:val="24"/>
          <w:lang w:val="sr-Cyrl-CS"/>
        </w:rPr>
        <w:t xml:space="preserve">  усвојила и од стране овог Одјељења припремљене: Извјештај о реализацији Програма подстицаја пољопривредне производње за 202</w:t>
      </w:r>
      <w:r w:rsidRPr="009F684C">
        <w:rPr>
          <w:rFonts w:ascii="Times New Roman" w:hAnsi="Times New Roman"/>
          <w:sz w:val="24"/>
          <w:szCs w:val="24"/>
        </w:rPr>
        <w:t>3</w:t>
      </w:r>
      <w:r w:rsidRPr="009F684C">
        <w:rPr>
          <w:rFonts w:ascii="Times New Roman" w:hAnsi="Times New Roman"/>
          <w:sz w:val="24"/>
          <w:szCs w:val="24"/>
          <w:lang w:val="sr-Cyrl-CS"/>
        </w:rPr>
        <w:t>. годину, Извјештај о годишњем утрошку намјенских средстава од накнаде по основу продаје шумских дрвних сортимената у 202</w:t>
      </w:r>
      <w:r w:rsidRPr="009F684C">
        <w:rPr>
          <w:rFonts w:ascii="Times New Roman" w:hAnsi="Times New Roman"/>
          <w:sz w:val="24"/>
          <w:szCs w:val="24"/>
        </w:rPr>
        <w:t>3</w:t>
      </w:r>
      <w:r w:rsidRPr="009F684C">
        <w:rPr>
          <w:rFonts w:ascii="Times New Roman" w:hAnsi="Times New Roman"/>
          <w:sz w:val="24"/>
          <w:szCs w:val="24"/>
          <w:lang w:val="sr-Cyrl-CS"/>
        </w:rPr>
        <w:t>. години и Извјештај о намјенском утрошку средстава посебних водних накнада за 202</w:t>
      </w:r>
      <w:r w:rsidRPr="009F684C">
        <w:rPr>
          <w:rFonts w:ascii="Times New Roman" w:hAnsi="Times New Roman"/>
          <w:sz w:val="24"/>
          <w:szCs w:val="24"/>
        </w:rPr>
        <w:t>3</w:t>
      </w:r>
      <w:r w:rsidRPr="009F684C">
        <w:rPr>
          <w:rFonts w:ascii="Times New Roman" w:hAnsi="Times New Roman"/>
          <w:sz w:val="24"/>
          <w:szCs w:val="24"/>
          <w:lang w:val="sr-Cyrl-CS"/>
        </w:rPr>
        <w:t xml:space="preserve">. </w:t>
      </w:r>
    </w:p>
    <w:p w:rsidR="009223A1" w:rsidRPr="009F684C" w:rsidRDefault="009223A1" w:rsidP="008D6264">
      <w:pPr>
        <w:autoSpaceDE w:val="0"/>
        <w:autoSpaceDN w:val="0"/>
        <w:adjustRightInd w:val="0"/>
        <w:jc w:val="both"/>
        <w:rPr>
          <w:rFonts w:ascii="Times New Roman" w:hAnsi="Times New Roman"/>
          <w:sz w:val="24"/>
          <w:szCs w:val="24"/>
          <w:lang w:val="sr-Cyrl-CS"/>
        </w:rPr>
      </w:pPr>
      <w:r w:rsidRPr="009F684C">
        <w:rPr>
          <w:rFonts w:ascii="Times New Roman" w:hAnsi="Times New Roman"/>
          <w:sz w:val="24"/>
          <w:szCs w:val="24"/>
          <w:lang w:val="sr-Cyrl-CS"/>
        </w:rPr>
        <w:t xml:space="preserve">Правилником о условима и начину </w:t>
      </w:r>
      <w:r w:rsidRPr="009F684C">
        <w:rPr>
          <w:rFonts w:ascii="Times New Roman" w:hAnsi="Times New Roman"/>
          <w:bCs/>
          <w:sz w:val="24"/>
          <w:szCs w:val="24"/>
          <w:lang w:val="sr-Cyrl-BA"/>
        </w:rPr>
        <w:t xml:space="preserve">остваривања новчаних подстицаја за развој пољопривреде и села </w:t>
      </w:r>
      <w:r w:rsidRPr="009F684C">
        <w:rPr>
          <w:rFonts w:ascii="Times New Roman" w:hAnsi="Times New Roman"/>
          <w:sz w:val="24"/>
          <w:szCs w:val="24"/>
          <w:lang w:val="sr-Cyrl-CS"/>
        </w:rPr>
        <w:t>за 202</w:t>
      </w:r>
      <w:r w:rsidRPr="009F684C">
        <w:rPr>
          <w:rFonts w:ascii="Times New Roman" w:hAnsi="Times New Roman"/>
          <w:sz w:val="24"/>
          <w:szCs w:val="24"/>
        </w:rPr>
        <w:t>4</w:t>
      </w:r>
      <w:r w:rsidRPr="009F684C">
        <w:rPr>
          <w:rFonts w:ascii="Times New Roman" w:hAnsi="Times New Roman"/>
          <w:sz w:val="24"/>
          <w:szCs w:val="24"/>
          <w:lang w:val="sr-Cyrl-CS"/>
        </w:rPr>
        <w:t xml:space="preserve">. годину и </w:t>
      </w:r>
      <w:r w:rsidRPr="009F684C">
        <w:rPr>
          <w:rFonts w:ascii="Times New Roman" w:hAnsi="Times New Roman"/>
          <w:sz w:val="24"/>
          <w:szCs w:val="24"/>
        </w:rPr>
        <w:t>Правилник</w:t>
      </w:r>
      <w:r w:rsidRPr="009F684C">
        <w:rPr>
          <w:rFonts w:ascii="Times New Roman" w:hAnsi="Times New Roman"/>
          <w:sz w:val="24"/>
          <w:szCs w:val="24"/>
          <w:lang w:val="sr-Cyrl-BA"/>
        </w:rPr>
        <w:t>ом</w:t>
      </w:r>
      <w:r w:rsidRPr="009F684C">
        <w:rPr>
          <w:rFonts w:ascii="Times New Roman" w:hAnsi="Times New Roman"/>
          <w:sz w:val="24"/>
          <w:szCs w:val="24"/>
        </w:rPr>
        <w:t xml:space="preserve"> о условима и начину остваривања новчаних подстицаја за капиталне инвестиције у пољопривредној производњи у 2024. години</w:t>
      </w:r>
      <w:r w:rsidRPr="009F684C">
        <w:rPr>
          <w:rFonts w:ascii="Times New Roman" w:hAnsi="Times New Roman"/>
          <w:sz w:val="24"/>
          <w:szCs w:val="24"/>
          <w:lang w:val="sr-Cyrl-CS"/>
        </w:rPr>
        <w:t xml:space="preserve"> донесеним од стране Министарства пољопривреде, шумарства и водопривреде</w:t>
      </w:r>
      <w:r w:rsidRPr="009F684C">
        <w:rPr>
          <w:rFonts w:ascii="Times New Roman" w:hAnsi="Times New Roman"/>
          <w:sz w:val="24"/>
          <w:szCs w:val="24"/>
        </w:rPr>
        <w:t xml:space="preserve">, </w:t>
      </w:r>
      <w:r w:rsidRPr="009F684C">
        <w:rPr>
          <w:rFonts w:ascii="Times New Roman" w:hAnsi="Times New Roman"/>
          <w:sz w:val="24"/>
          <w:szCs w:val="24"/>
          <w:lang w:val="sr-Cyrl-BA"/>
        </w:rPr>
        <w:t>између осталог су</w:t>
      </w:r>
      <w:r w:rsidRPr="009F684C">
        <w:rPr>
          <w:rFonts w:ascii="Times New Roman" w:hAnsi="Times New Roman"/>
          <w:sz w:val="24"/>
          <w:szCs w:val="24"/>
          <w:lang w:val="sr-Cyrl-CS"/>
        </w:rPr>
        <w:t xml:space="preserve"> издвојена су финансијска средства за регресирање дизел горива за извођење прољећних и јесењих  радова у пољопривреди и различите видове подстицаја и регреса. Подстицајна средства су се одобравала за површине које су регистроване као обрадиве у регистру пољопривредних газдинстава. У реализацији те врсте подстицаја учествовало је Одјељење путем израде и издавања Рјешења за остваривање права на регрес за дизел гориво за прољећне и јесење радове. Одјељење је помагало пољопривредним произвођачима при пријављивању обрадивих површина у регистар пољопривредних газдинстава, као и за све остале видове  пољопривредне производње који се подстичу из  Буџета Републике Српске . Корисници који су остварили право на подстицај, на основу спискова Министарства пољопривреде, шумарства и водопривреде РС, регресирано гориво су куповали по малопродајној цијени умањеној за 0,</w:t>
      </w:r>
      <w:r w:rsidRPr="009F684C">
        <w:rPr>
          <w:rFonts w:ascii="Times New Roman" w:hAnsi="Times New Roman"/>
          <w:sz w:val="24"/>
          <w:szCs w:val="24"/>
        </w:rPr>
        <w:t>80</w:t>
      </w:r>
      <w:r w:rsidRPr="009F684C">
        <w:rPr>
          <w:rFonts w:ascii="Times New Roman" w:hAnsi="Times New Roman"/>
          <w:sz w:val="24"/>
          <w:szCs w:val="24"/>
          <w:lang w:val="sr-Cyrl-CS"/>
        </w:rPr>
        <w:t xml:space="preserve"> КМ /литру на овлашћеним бензинским пумпама</w:t>
      </w:r>
      <w:r w:rsidRPr="009F684C">
        <w:rPr>
          <w:rFonts w:ascii="Times New Roman" w:hAnsi="Times New Roman"/>
          <w:sz w:val="24"/>
          <w:szCs w:val="24"/>
          <w:lang w:val="en-US"/>
        </w:rPr>
        <w:t xml:space="preserve">.  </w:t>
      </w:r>
      <w:r w:rsidRPr="009F684C">
        <w:rPr>
          <w:rFonts w:ascii="Times New Roman" w:hAnsi="Times New Roman"/>
          <w:sz w:val="24"/>
          <w:szCs w:val="24"/>
          <w:lang w:val="sr-Cyrl-CS"/>
        </w:rPr>
        <w:t xml:space="preserve">У складу са свим наведеним право на регресирано дизел гориво остварио је 391 корисник. Преко овог Одјељења запримани су захтјеви за новчане подстицаје у пољопривреди, </w:t>
      </w:r>
      <w:r w:rsidRPr="009F684C">
        <w:rPr>
          <w:rFonts w:ascii="Times New Roman" w:hAnsi="Times New Roman"/>
          <w:sz w:val="24"/>
          <w:szCs w:val="24"/>
          <w:lang w:val="sr-Cyrl-BA"/>
        </w:rPr>
        <w:t>средства из буџета града Дервента.</w:t>
      </w:r>
      <w:r w:rsidRPr="009F684C">
        <w:rPr>
          <w:rFonts w:ascii="Times New Roman" w:hAnsi="Times New Roman"/>
          <w:sz w:val="24"/>
          <w:szCs w:val="24"/>
          <w:lang w:val="sr-Cyrl-CS"/>
        </w:rPr>
        <w:t xml:space="preserve"> </w:t>
      </w:r>
      <w:r w:rsidRPr="009F684C">
        <w:rPr>
          <w:rFonts w:ascii="Times New Roman" w:hAnsi="Times New Roman"/>
          <w:sz w:val="24"/>
          <w:szCs w:val="24"/>
          <w:lang w:val="sr-Cyrl-BA"/>
        </w:rPr>
        <w:t xml:space="preserve">Према </w:t>
      </w:r>
      <w:r w:rsidRPr="009F684C">
        <w:rPr>
          <w:rFonts w:ascii="Times New Roman" w:hAnsi="Times New Roman"/>
          <w:sz w:val="24"/>
          <w:szCs w:val="24"/>
          <w:lang w:val="bs-Cyrl-BA"/>
        </w:rPr>
        <w:t>П</w:t>
      </w:r>
      <w:r w:rsidRPr="009F684C">
        <w:rPr>
          <w:rFonts w:ascii="Times New Roman" w:hAnsi="Times New Roman"/>
          <w:sz w:val="24"/>
          <w:szCs w:val="24"/>
        </w:rPr>
        <w:t>лан</w:t>
      </w:r>
      <w:r w:rsidRPr="009F684C">
        <w:rPr>
          <w:rFonts w:ascii="Times New Roman" w:hAnsi="Times New Roman"/>
          <w:sz w:val="24"/>
          <w:szCs w:val="24"/>
          <w:lang w:val="sr-Cyrl-BA"/>
        </w:rPr>
        <w:t>у</w:t>
      </w:r>
      <w:r w:rsidRPr="009F684C">
        <w:rPr>
          <w:rFonts w:ascii="Times New Roman" w:hAnsi="Times New Roman"/>
          <w:sz w:val="24"/>
          <w:szCs w:val="24"/>
        </w:rPr>
        <w:t xml:space="preserve"> коришћења средстава за подстицање развоја пољопривреде и села</w:t>
      </w:r>
      <w:r w:rsidRPr="009F684C">
        <w:rPr>
          <w:rFonts w:ascii="Times New Roman" w:hAnsi="Times New Roman"/>
          <w:sz w:val="24"/>
          <w:szCs w:val="24"/>
          <w:lang w:val="bs-Cyrl-BA"/>
        </w:rPr>
        <w:t xml:space="preserve"> на подручју града Дервента</w:t>
      </w:r>
      <w:r w:rsidRPr="009F684C">
        <w:rPr>
          <w:rFonts w:ascii="Times New Roman" w:hAnsi="Times New Roman"/>
          <w:sz w:val="24"/>
          <w:szCs w:val="24"/>
        </w:rPr>
        <w:t xml:space="preserve"> за 202</w:t>
      </w:r>
      <w:r w:rsidRPr="009F684C">
        <w:rPr>
          <w:rFonts w:ascii="Times New Roman" w:hAnsi="Times New Roman"/>
          <w:sz w:val="24"/>
          <w:szCs w:val="24"/>
          <w:lang w:val="sr-Cyrl-BA"/>
        </w:rPr>
        <w:t>4</w:t>
      </w:r>
      <w:r w:rsidRPr="009F684C">
        <w:rPr>
          <w:rFonts w:ascii="Times New Roman" w:hAnsi="Times New Roman"/>
          <w:sz w:val="24"/>
          <w:szCs w:val="24"/>
        </w:rPr>
        <w:t>.</w:t>
      </w:r>
      <w:r w:rsidRPr="009F684C">
        <w:rPr>
          <w:rFonts w:ascii="Times New Roman" w:hAnsi="Times New Roman"/>
          <w:sz w:val="24"/>
          <w:szCs w:val="24"/>
          <w:lang w:val="sr-Cyrl-BA"/>
        </w:rPr>
        <w:t xml:space="preserve"> </w:t>
      </w:r>
      <w:r w:rsidRPr="009F684C">
        <w:rPr>
          <w:rFonts w:ascii="Times New Roman" w:hAnsi="Times New Roman"/>
          <w:sz w:val="24"/>
          <w:szCs w:val="24"/>
        </w:rPr>
        <w:t>годину</w:t>
      </w:r>
      <w:r w:rsidRPr="009F684C">
        <w:rPr>
          <w:rFonts w:ascii="Times New Roman" w:hAnsi="Times New Roman"/>
          <w:sz w:val="24"/>
          <w:szCs w:val="24"/>
          <w:lang w:val="sr-Cyrl-BA"/>
        </w:rPr>
        <w:t xml:space="preserve">  </w:t>
      </w:r>
      <w:r w:rsidRPr="009F684C">
        <w:rPr>
          <w:rFonts w:ascii="Times New Roman" w:hAnsi="Times New Roman"/>
          <w:sz w:val="24"/>
          <w:szCs w:val="24"/>
          <w:lang w:val="sr-Cyrl-CS"/>
        </w:rPr>
        <w:t xml:space="preserve">и </w:t>
      </w:r>
      <w:r w:rsidRPr="009F684C">
        <w:rPr>
          <w:rFonts w:ascii="Times New Roman" w:hAnsi="Times New Roman"/>
          <w:sz w:val="24"/>
          <w:szCs w:val="24"/>
        </w:rPr>
        <w:t xml:space="preserve">Правилнику о начину и условима расподјеле новчаних подстицаја за развој пољопривреде и села на подручју </w:t>
      </w:r>
      <w:r w:rsidRPr="009F684C">
        <w:rPr>
          <w:rFonts w:ascii="Times New Roman" w:hAnsi="Times New Roman"/>
          <w:sz w:val="24"/>
          <w:szCs w:val="24"/>
          <w:lang w:val="sr-Cyrl-BA"/>
        </w:rPr>
        <w:t>града</w:t>
      </w:r>
      <w:r w:rsidRPr="009F684C">
        <w:rPr>
          <w:rFonts w:ascii="Times New Roman" w:hAnsi="Times New Roman"/>
          <w:sz w:val="24"/>
          <w:szCs w:val="24"/>
          <w:lang w:val="bs-Cyrl-BA"/>
        </w:rPr>
        <w:t xml:space="preserve"> Дервента за 2024. годину</w:t>
      </w:r>
      <w:r w:rsidRPr="009F684C">
        <w:rPr>
          <w:rFonts w:ascii="Times New Roman" w:hAnsi="Times New Roman"/>
          <w:sz w:val="24"/>
          <w:szCs w:val="24"/>
          <w:lang w:val="sr-Cyrl-CS"/>
        </w:rPr>
        <w:t xml:space="preserve">, путем Одјељења за привреду и друштвене дјелатности Одјељење је запримило, а Комисија за подстицаје коју је именовао Градоначелник, је обрадила  </w:t>
      </w:r>
      <w:r w:rsidRPr="009F684C">
        <w:rPr>
          <w:rFonts w:ascii="Times New Roman" w:hAnsi="Times New Roman"/>
          <w:sz w:val="24"/>
          <w:szCs w:val="24"/>
          <w:lang w:val="sr-Cyrl-BA"/>
        </w:rPr>
        <w:t xml:space="preserve">277 </w:t>
      </w:r>
      <w:r w:rsidRPr="009F684C">
        <w:rPr>
          <w:rFonts w:ascii="Times New Roman" w:hAnsi="Times New Roman"/>
          <w:sz w:val="24"/>
          <w:szCs w:val="24"/>
          <w:lang w:val="sr-Cyrl-CS"/>
        </w:rPr>
        <w:t>захтјева</w:t>
      </w:r>
      <w:r w:rsidRPr="009F684C">
        <w:rPr>
          <w:rFonts w:ascii="Times New Roman" w:hAnsi="Times New Roman"/>
          <w:sz w:val="24"/>
          <w:szCs w:val="24"/>
          <w:lang w:val="sr-Cyrl-BA"/>
        </w:rPr>
        <w:t xml:space="preserve"> који су се односили на 321 различит вид подстицаја. </w:t>
      </w:r>
      <w:r w:rsidRPr="009F684C">
        <w:rPr>
          <w:rFonts w:ascii="Times New Roman" w:hAnsi="Times New Roman"/>
          <w:sz w:val="24"/>
          <w:szCs w:val="24"/>
          <w:lang w:val="sr-Cyrl-CS"/>
        </w:rPr>
        <w:t xml:space="preserve">Захтјеви </w:t>
      </w:r>
      <w:r w:rsidRPr="009F684C">
        <w:rPr>
          <w:rFonts w:ascii="Times New Roman" w:hAnsi="Times New Roman"/>
          <w:sz w:val="24"/>
          <w:szCs w:val="24"/>
          <w:lang w:val="sr-Cyrl-BA"/>
        </w:rPr>
        <w:t xml:space="preserve">су </w:t>
      </w:r>
      <w:r w:rsidRPr="009F684C">
        <w:rPr>
          <w:rFonts w:ascii="Times New Roman" w:hAnsi="Times New Roman"/>
          <w:sz w:val="24"/>
          <w:szCs w:val="24"/>
        </w:rPr>
        <w:t>се однос</w:t>
      </w:r>
      <w:r w:rsidRPr="009F684C">
        <w:rPr>
          <w:rFonts w:ascii="Times New Roman" w:hAnsi="Times New Roman"/>
          <w:sz w:val="24"/>
          <w:szCs w:val="24"/>
          <w:lang w:val="sr-Cyrl-CS"/>
        </w:rPr>
        <w:t>или</w:t>
      </w:r>
      <w:r w:rsidRPr="009F684C">
        <w:rPr>
          <w:rFonts w:ascii="Times New Roman" w:hAnsi="Times New Roman"/>
          <w:sz w:val="24"/>
          <w:szCs w:val="24"/>
        </w:rPr>
        <w:t xml:space="preserve"> на подршку директној производњи, подршку дугорочном развоју, коришћењу средстава од накнаде за промјену намјене пољопривредног земљишта и закупа пољопривредног земљишта у својини Републике Српске,  суфинансирањe пројеката у пољопривреди, </w:t>
      </w:r>
      <w:r w:rsidRPr="009F684C">
        <w:rPr>
          <w:rFonts w:ascii="Times New Roman" w:hAnsi="Times New Roman"/>
          <w:sz w:val="24"/>
          <w:szCs w:val="24"/>
          <w:lang w:val="sr-Cyrl-BA"/>
        </w:rPr>
        <w:t xml:space="preserve">набавци производно-теххнолошке опреме и слично. </w:t>
      </w:r>
      <w:r w:rsidRPr="009F684C">
        <w:rPr>
          <w:rFonts w:ascii="Times New Roman" w:hAnsi="Times New Roman"/>
          <w:sz w:val="24"/>
          <w:szCs w:val="24"/>
          <w:lang w:val="sr-Cyrl-CS"/>
        </w:rPr>
        <w:t xml:space="preserve">За развој пољопривреде и села, по основу подстицаја, корисницима су исплаћена средства у износу од </w:t>
      </w:r>
      <w:r w:rsidRPr="009F684C">
        <w:rPr>
          <w:rFonts w:ascii="Times New Roman" w:hAnsi="Times New Roman"/>
          <w:sz w:val="24"/>
          <w:szCs w:val="24"/>
        </w:rPr>
        <w:t>47</w:t>
      </w:r>
      <w:r w:rsidRPr="009F684C">
        <w:rPr>
          <w:rFonts w:ascii="Times New Roman" w:hAnsi="Times New Roman"/>
          <w:sz w:val="24"/>
          <w:szCs w:val="24"/>
          <w:lang w:val="sr-Cyrl-BA"/>
        </w:rPr>
        <w:t>2</w:t>
      </w:r>
      <w:r w:rsidRPr="009F684C">
        <w:rPr>
          <w:rFonts w:ascii="Times New Roman" w:hAnsi="Times New Roman"/>
          <w:sz w:val="24"/>
          <w:szCs w:val="24"/>
        </w:rPr>
        <w:t>.666,80</w:t>
      </w:r>
      <w:r w:rsidRPr="009F684C">
        <w:rPr>
          <w:rFonts w:ascii="Times New Roman" w:hAnsi="Times New Roman"/>
          <w:sz w:val="24"/>
          <w:szCs w:val="24"/>
          <w:lang w:val="sr-Cyrl-BA"/>
        </w:rPr>
        <w:t xml:space="preserve"> КМ</w:t>
      </w:r>
      <w:r w:rsidRPr="009F684C">
        <w:rPr>
          <w:rFonts w:ascii="Times New Roman" w:hAnsi="Times New Roman"/>
          <w:sz w:val="24"/>
          <w:szCs w:val="24"/>
          <w:lang w:val="sr-Cyrl-CS"/>
        </w:rPr>
        <w:t xml:space="preserve"> .</w:t>
      </w:r>
      <w:r w:rsidRPr="009F684C">
        <w:rPr>
          <w:rFonts w:ascii="Times New Roman" w:hAnsi="Times New Roman"/>
          <w:sz w:val="24"/>
          <w:szCs w:val="24"/>
          <w:lang w:val="sr-Cyrl-BA"/>
        </w:rPr>
        <w:t>Одјељење је, уз различите партнере огранизовало неколико стручних предавања, односно презентација за пољопривредне произвођаче.</w:t>
      </w:r>
      <w:r w:rsidRPr="009F684C">
        <w:rPr>
          <w:rFonts w:ascii="Times New Roman" w:hAnsi="Times New Roman"/>
          <w:sz w:val="24"/>
          <w:szCs w:val="24"/>
          <w:lang w:val="sr-Cyrl-CS"/>
        </w:rPr>
        <w:t xml:space="preserve"> У предметној години настављена је сарадња са Јединицом за координацију пројеката у пољопривреди при Министарству пољопривреде, шумарства и водопривреде, за реализацију Пројекта развоја руралног пословања који се финансира из средстава Међународног фонда за развој пољопривреде ( ИФАД). Поред града Дервента још 20 локалних заједница из Републике Српске је обухваћено овим пројектом. Циљна група пројекта су мали пољопривредни произвођачи </w:t>
      </w:r>
      <w:r w:rsidRPr="009F684C">
        <w:rPr>
          <w:rFonts w:ascii="Times New Roman" w:hAnsi="Times New Roman"/>
          <w:sz w:val="24"/>
          <w:szCs w:val="24"/>
          <w:lang w:val="sr-Cyrl-CS"/>
        </w:rPr>
        <w:lastRenderedPageBreak/>
        <w:t xml:space="preserve">заинтересовани за комерцијалну производњу, као и удружења и задруге, које су препознате као важан фактор у руралним подручјима. </w:t>
      </w:r>
      <w:r w:rsidRPr="009F684C">
        <w:rPr>
          <w:rFonts w:ascii="Times New Roman" w:hAnsi="Times New Roman"/>
          <w:sz w:val="24"/>
          <w:szCs w:val="24"/>
        </w:rPr>
        <w:t>П</w:t>
      </w:r>
      <w:r w:rsidRPr="009F684C">
        <w:rPr>
          <w:rFonts w:ascii="Times New Roman" w:hAnsi="Times New Roman"/>
          <w:sz w:val="24"/>
          <w:szCs w:val="24"/>
          <w:lang w:val="sr-Cyrl-CS"/>
        </w:rPr>
        <w:t xml:space="preserve">ројекат обухвата 4 компоненте и то : подршка пословним активностима на селу, инвестиције у пословању на селу, тржишна инфраструктура у руралним подручјима и координација пројеката.  </w:t>
      </w:r>
      <w:r w:rsidRPr="009F684C">
        <w:rPr>
          <w:rFonts w:ascii="Times New Roman" w:hAnsi="Times New Roman"/>
          <w:sz w:val="24"/>
          <w:szCs w:val="24"/>
        </w:rPr>
        <w:t>У 202</w:t>
      </w:r>
      <w:r w:rsidRPr="009F684C">
        <w:rPr>
          <w:rFonts w:ascii="Times New Roman" w:hAnsi="Times New Roman"/>
          <w:sz w:val="24"/>
          <w:szCs w:val="24"/>
          <w:lang w:val="sr-Cyrl-BA"/>
        </w:rPr>
        <w:t>4</w:t>
      </w:r>
      <w:r w:rsidRPr="009F684C">
        <w:rPr>
          <w:rFonts w:ascii="Times New Roman" w:hAnsi="Times New Roman"/>
          <w:sz w:val="24"/>
          <w:szCs w:val="24"/>
        </w:rPr>
        <w:t xml:space="preserve">. години реализовани су пројекти </w:t>
      </w:r>
      <w:r w:rsidRPr="009F684C">
        <w:rPr>
          <w:rFonts w:ascii="Times New Roman" w:hAnsi="Times New Roman"/>
          <w:sz w:val="24"/>
          <w:szCs w:val="24"/>
          <w:lang w:val="sr-Cyrl-BA"/>
        </w:rPr>
        <w:t xml:space="preserve">из области: </w:t>
      </w:r>
      <w:r w:rsidRPr="009F684C">
        <w:rPr>
          <w:rFonts w:ascii="Times New Roman" w:hAnsi="Times New Roman"/>
          <w:sz w:val="24"/>
          <w:szCs w:val="24"/>
          <w:lang w:val="sr-Cyrl-CS"/>
        </w:rPr>
        <w:t xml:space="preserve">Производње воћа и поврћа и финализације производа успостављањем производних капацитета. </w:t>
      </w:r>
      <w:r w:rsidRPr="009F684C">
        <w:rPr>
          <w:rFonts w:ascii="Times New Roman" w:hAnsi="Times New Roman"/>
          <w:sz w:val="24"/>
          <w:szCs w:val="24"/>
        </w:rPr>
        <w:t xml:space="preserve">Преко теренских консултаната Јединице за координацију пројеката у пољопривреди и  представника ресора за пружање стручних услуга у пољопривреди  при Министарству пољопривреде, шумарства и водопривреде, одобрени су пројекти за инвидуалне произвођаче. </w:t>
      </w:r>
      <w:r w:rsidRPr="009F684C">
        <w:rPr>
          <w:rFonts w:ascii="Times New Roman" w:hAnsi="Times New Roman"/>
          <w:sz w:val="24"/>
          <w:szCs w:val="24"/>
          <w:lang w:val="sr-Cyrl-CS"/>
        </w:rPr>
        <w:t xml:space="preserve"> </w:t>
      </w:r>
      <w:r w:rsidRPr="009F684C">
        <w:rPr>
          <w:rFonts w:ascii="Times New Roman" w:hAnsi="Times New Roman"/>
          <w:sz w:val="24"/>
          <w:szCs w:val="24"/>
        </w:rPr>
        <w:t>Укупна вриједност реализованих пројеката у 202</w:t>
      </w:r>
      <w:r w:rsidRPr="009F684C">
        <w:rPr>
          <w:rFonts w:ascii="Times New Roman" w:hAnsi="Times New Roman"/>
          <w:sz w:val="24"/>
          <w:szCs w:val="24"/>
          <w:lang w:val="sr-Cyrl-BA"/>
        </w:rPr>
        <w:t>4</w:t>
      </w:r>
      <w:r w:rsidRPr="009F684C">
        <w:rPr>
          <w:rFonts w:ascii="Times New Roman" w:hAnsi="Times New Roman"/>
          <w:sz w:val="24"/>
          <w:szCs w:val="24"/>
        </w:rPr>
        <w:t>.</w:t>
      </w:r>
      <w:r w:rsidRPr="009F684C">
        <w:rPr>
          <w:rFonts w:ascii="Times New Roman" w:hAnsi="Times New Roman"/>
          <w:sz w:val="24"/>
          <w:szCs w:val="24"/>
          <w:lang w:val="sr-Cyrl-BA"/>
        </w:rPr>
        <w:t xml:space="preserve"> </w:t>
      </w:r>
      <w:r w:rsidRPr="009F684C">
        <w:rPr>
          <w:rFonts w:ascii="Times New Roman" w:hAnsi="Times New Roman"/>
          <w:sz w:val="24"/>
          <w:szCs w:val="24"/>
        </w:rPr>
        <w:t xml:space="preserve">години износи </w:t>
      </w:r>
      <w:r w:rsidRPr="009F684C">
        <w:rPr>
          <w:rFonts w:ascii="Times New Roman" w:hAnsi="Times New Roman"/>
          <w:sz w:val="24"/>
          <w:szCs w:val="24"/>
          <w:lang w:val="sr-Cyrl-BA"/>
        </w:rPr>
        <w:t xml:space="preserve">82.238,10 </w:t>
      </w:r>
      <w:r w:rsidRPr="009F684C">
        <w:rPr>
          <w:rFonts w:ascii="Times New Roman" w:hAnsi="Times New Roman"/>
          <w:sz w:val="24"/>
          <w:szCs w:val="24"/>
        </w:rPr>
        <w:t>КМ</w:t>
      </w:r>
      <w:r w:rsidRPr="009F684C">
        <w:rPr>
          <w:rFonts w:ascii="Times New Roman" w:hAnsi="Times New Roman"/>
          <w:sz w:val="24"/>
          <w:szCs w:val="24"/>
          <w:lang w:val="sr-Cyrl-BA"/>
        </w:rPr>
        <w:t xml:space="preserve">. </w:t>
      </w:r>
      <w:r w:rsidRPr="009F684C">
        <w:rPr>
          <w:rFonts w:ascii="Times New Roman" w:hAnsi="Times New Roman"/>
          <w:sz w:val="24"/>
          <w:szCs w:val="24"/>
          <w:lang w:val="sr-Cyrl-CS"/>
        </w:rPr>
        <w:t xml:space="preserve"> </w:t>
      </w:r>
      <w:r w:rsidRPr="009F684C">
        <w:rPr>
          <w:rFonts w:ascii="Times New Roman" w:hAnsi="Times New Roman"/>
          <w:sz w:val="24"/>
          <w:szCs w:val="24"/>
        </w:rPr>
        <w:t>Укупна вриједност суфинансираних средстава за реализацију пројеката износи</w:t>
      </w:r>
      <w:r w:rsidRPr="009F684C">
        <w:rPr>
          <w:rFonts w:ascii="Times New Roman" w:hAnsi="Times New Roman"/>
          <w:sz w:val="24"/>
          <w:szCs w:val="24"/>
          <w:lang w:val="sr-Cyrl-CS"/>
        </w:rPr>
        <w:t xml:space="preserve">ла је </w:t>
      </w:r>
      <w:r w:rsidRPr="009F684C">
        <w:rPr>
          <w:rFonts w:ascii="Times New Roman" w:hAnsi="Times New Roman"/>
          <w:sz w:val="24"/>
          <w:szCs w:val="24"/>
          <w:lang w:val="sr-Cyrl-BA"/>
        </w:rPr>
        <w:t xml:space="preserve">8.238,81 </w:t>
      </w:r>
      <w:r w:rsidRPr="009F684C">
        <w:rPr>
          <w:rFonts w:ascii="Times New Roman" w:hAnsi="Times New Roman"/>
          <w:sz w:val="24"/>
          <w:szCs w:val="24"/>
        </w:rPr>
        <w:t>КМ, односно 10</w:t>
      </w:r>
      <w:r w:rsidRPr="009F684C">
        <w:rPr>
          <w:rFonts w:ascii="Times New Roman" w:hAnsi="Times New Roman"/>
          <w:sz w:val="24"/>
          <w:szCs w:val="24"/>
          <w:lang w:val="sr-Cyrl-BA"/>
        </w:rPr>
        <w:t>%.</w:t>
      </w:r>
      <w:r w:rsidRPr="009F684C">
        <w:rPr>
          <w:rFonts w:ascii="Times New Roman" w:hAnsi="Times New Roman"/>
          <w:sz w:val="24"/>
          <w:szCs w:val="24"/>
          <w:lang w:val="sr-Cyrl-CS"/>
        </w:rPr>
        <w:t xml:space="preserve"> Одјељење је водило управни поступак по захтјеву странака и по службеној дужности из свог дјелокруга рада. У извјештајном периоду запримљено је  </w:t>
      </w:r>
      <w:r w:rsidRPr="009F684C">
        <w:rPr>
          <w:rFonts w:ascii="Times New Roman" w:hAnsi="Times New Roman"/>
          <w:sz w:val="24"/>
          <w:szCs w:val="24"/>
          <w:lang w:val="sr-Cyrl-BA"/>
        </w:rPr>
        <w:t xml:space="preserve">313 </w:t>
      </w:r>
      <w:r w:rsidR="008D6264">
        <w:rPr>
          <w:rFonts w:ascii="Times New Roman" w:hAnsi="Times New Roman"/>
          <w:sz w:val="24"/>
          <w:szCs w:val="24"/>
          <w:lang w:val="sr-Cyrl-CS"/>
        </w:rPr>
        <w:t>захтјев и то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113"/>
        <w:gridCol w:w="2268"/>
      </w:tblGrid>
      <w:tr w:rsidR="009223A1" w:rsidRPr="009F684C" w:rsidTr="009223A1">
        <w:tc>
          <w:tcPr>
            <w:tcW w:w="516" w:type="dxa"/>
            <w:tcBorders>
              <w:top w:val="single" w:sz="4" w:space="0" w:color="auto"/>
              <w:left w:val="single" w:sz="4" w:space="0" w:color="auto"/>
              <w:bottom w:val="single" w:sz="4" w:space="0" w:color="auto"/>
              <w:right w:val="single" w:sz="4" w:space="0" w:color="auto"/>
            </w:tcBorders>
          </w:tcPr>
          <w:p w:rsidR="009223A1" w:rsidRPr="009F684C" w:rsidRDefault="009223A1">
            <w:pPr>
              <w:spacing w:line="256" w:lineRule="auto"/>
              <w:rPr>
                <w:rFonts w:ascii="Times New Roman" w:hAnsi="Times New Roman"/>
                <w:kern w:val="28"/>
                <w:sz w:val="24"/>
                <w:szCs w:val="24"/>
                <w:lang w:val="sr-Cyrl-CS"/>
              </w:rPr>
            </w:pPr>
          </w:p>
        </w:tc>
        <w:tc>
          <w:tcPr>
            <w:tcW w:w="6113" w:type="dxa"/>
            <w:tcBorders>
              <w:top w:val="single" w:sz="4" w:space="0" w:color="auto"/>
              <w:left w:val="single" w:sz="4" w:space="0" w:color="auto"/>
              <w:bottom w:val="single" w:sz="4" w:space="0" w:color="auto"/>
              <w:right w:val="single" w:sz="4" w:space="0" w:color="auto"/>
            </w:tcBorders>
          </w:tcPr>
          <w:p w:rsidR="009223A1" w:rsidRPr="009F684C" w:rsidRDefault="009223A1">
            <w:pPr>
              <w:spacing w:line="256" w:lineRule="auto"/>
              <w:rPr>
                <w:rFonts w:ascii="Times New Roman" w:hAnsi="Times New Roman"/>
                <w:kern w:val="28"/>
                <w:sz w:val="24"/>
                <w:szCs w:val="24"/>
                <w:lang w:val="sr-Cyrl-CS"/>
              </w:rPr>
            </w:pPr>
          </w:p>
        </w:tc>
        <w:tc>
          <w:tcPr>
            <w:tcW w:w="2268"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sr-Cyrl-CS"/>
              </w:rPr>
            </w:pPr>
            <w:r w:rsidRPr="009F684C">
              <w:rPr>
                <w:rFonts w:ascii="Times New Roman" w:hAnsi="Times New Roman"/>
                <w:kern w:val="28"/>
                <w:sz w:val="24"/>
                <w:szCs w:val="24"/>
                <w:lang w:val="sr-Cyrl-CS"/>
              </w:rPr>
              <w:t>2024. година</w:t>
            </w:r>
          </w:p>
        </w:tc>
      </w:tr>
      <w:tr w:rsidR="009223A1" w:rsidRPr="009F684C" w:rsidTr="009223A1">
        <w:tc>
          <w:tcPr>
            <w:tcW w:w="51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1.</w:t>
            </w:r>
          </w:p>
        </w:tc>
        <w:tc>
          <w:tcPr>
            <w:tcW w:w="6113"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sz w:val="24"/>
                <w:szCs w:val="24"/>
                <w:lang w:val="sr-Cyrl-CS"/>
              </w:rPr>
              <w:t>Захтјеви за издавање Увјерења о бављењу пољопривредном производњом</w:t>
            </w:r>
          </w:p>
        </w:tc>
        <w:tc>
          <w:tcPr>
            <w:tcW w:w="2268"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sr-Cyrl-BA"/>
              </w:rPr>
            </w:pPr>
            <w:r w:rsidRPr="009F684C">
              <w:rPr>
                <w:rFonts w:ascii="Times New Roman" w:hAnsi="Times New Roman"/>
                <w:bCs/>
                <w:kern w:val="28"/>
                <w:sz w:val="24"/>
                <w:szCs w:val="24"/>
                <w:lang w:val="sr-Cyrl-BA"/>
              </w:rPr>
              <w:t>13</w:t>
            </w:r>
          </w:p>
        </w:tc>
      </w:tr>
      <w:tr w:rsidR="009223A1" w:rsidRPr="009F684C" w:rsidTr="009223A1">
        <w:tc>
          <w:tcPr>
            <w:tcW w:w="51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lang w:val="sr-Cyrl-CS"/>
              </w:rPr>
              <w:t>2.</w:t>
            </w:r>
          </w:p>
        </w:tc>
        <w:tc>
          <w:tcPr>
            <w:tcW w:w="6113"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sz w:val="24"/>
                <w:szCs w:val="24"/>
                <w:lang w:val="sr-Cyrl-CS"/>
              </w:rPr>
              <w:t>захтјеви за издавање Рјешења о давању сагласности за претварање пољопривредног земљишта у непољопривредне сврхе</w:t>
            </w:r>
          </w:p>
        </w:tc>
        <w:tc>
          <w:tcPr>
            <w:tcW w:w="2268"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sr-Cyrl-CS"/>
              </w:rPr>
            </w:pPr>
            <w:r w:rsidRPr="009F684C">
              <w:rPr>
                <w:rFonts w:ascii="Times New Roman" w:hAnsi="Times New Roman"/>
                <w:bCs/>
                <w:kern w:val="28"/>
                <w:sz w:val="24"/>
                <w:szCs w:val="24"/>
                <w:lang w:val="sr-Cyrl-CS"/>
              </w:rPr>
              <w:t>250</w:t>
            </w:r>
          </w:p>
        </w:tc>
      </w:tr>
      <w:tr w:rsidR="009223A1" w:rsidRPr="009F684C" w:rsidTr="009223A1">
        <w:tc>
          <w:tcPr>
            <w:tcW w:w="51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rPr>
              <w:t>3</w:t>
            </w:r>
            <w:r w:rsidRPr="009F684C">
              <w:rPr>
                <w:rFonts w:ascii="Times New Roman" w:hAnsi="Times New Roman"/>
                <w:b/>
                <w:bCs/>
                <w:kern w:val="28"/>
                <w:sz w:val="24"/>
                <w:szCs w:val="24"/>
                <w:lang w:val="sr-Cyrl-CS"/>
              </w:rPr>
              <w:t>.</w:t>
            </w:r>
          </w:p>
        </w:tc>
        <w:tc>
          <w:tcPr>
            <w:tcW w:w="6113"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sz w:val="24"/>
                <w:szCs w:val="24"/>
                <w:lang w:val="sr-Cyrl-CS"/>
              </w:rPr>
              <w:t>захтјеви из области шумарства</w:t>
            </w:r>
          </w:p>
        </w:tc>
        <w:tc>
          <w:tcPr>
            <w:tcW w:w="2268"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sr-Cyrl-BA"/>
              </w:rPr>
            </w:pPr>
            <w:r w:rsidRPr="009F684C">
              <w:rPr>
                <w:rFonts w:ascii="Times New Roman" w:hAnsi="Times New Roman"/>
                <w:kern w:val="28"/>
                <w:sz w:val="24"/>
                <w:szCs w:val="24"/>
                <w:lang w:val="sr-Cyrl-BA"/>
              </w:rPr>
              <w:t>10</w:t>
            </w:r>
          </w:p>
        </w:tc>
      </w:tr>
      <w:tr w:rsidR="009223A1" w:rsidRPr="009F684C" w:rsidTr="009223A1">
        <w:tc>
          <w:tcPr>
            <w:tcW w:w="51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rPr>
              <w:t>4</w:t>
            </w:r>
            <w:r w:rsidRPr="009F684C">
              <w:rPr>
                <w:rFonts w:ascii="Times New Roman" w:hAnsi="Times New Roman"/>
                <w:b/>
                <w:bCs/>
                <w:kern w:val="28"/>
                <w:sz w:val="24"/>
                <w:szCs w:val="24"/>
                <w:lang w:val="sr-Cyrl-CS"/>
              </w:rPr>
              <w:t>.</w:t>
            </w:r>
          </w:p>
        </w:tc>
        <w:tc>
          <w:tcPr>
            <w:tcW w:w="6113"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sz w:val="24"/>
                <w:szCs w:val="24"/>
                <w:lang w:val="sr-Cyrl-CS"/>
              </w:rPr>
              <w:t>захтјеви из области водопривреде (водне дозволе и сагласности) и запримљених рјешења од Министарства пољопривреде, шумарства и водопривреде – ЈУ „Воде Српске“,  о издавању водних сагласности и дозвола за узимање, коришћење и испуштање употријебљене воде за субјекте на подручју града, као и разни дописи и акти из области вода.</w:t>
            </w:r>
          </w:p>
        </w:tc>
        <w:tc>
          <w:tcPr>
            <w:tcW w:w="2268"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kern w:val="28"/>
                <w:sz w:val="24"/>
                <w:szCs w:val="24"/>
                <w:lang w:val="sr-Cyrl-BA"/>
              </w:rPr>
            </w:pPr>
            <w:r w:rsidRPr="009F684C">
              <w:rPr>
                <w:rFonts w:ascii="Times New Roman" w:hAnsi="Times New Roman"/>
                <w:kern w:val="28"/>
                <w:sz w:val="24"/>
                <w:szCs w:val="24"/>
                <w:lang w:val="sr-Cyrl-BA"/>
              </w:rPr>
              <w:t>13</w:t>
            </w:r>
          </w:p>
        </w:tc>
      </w:tr>
      <w:tr w:rsidR="009223A1" w:rsidRPr="009F684C" w:rsidTr="009223A1">
        <w:tc>
          <w:tcPr>
            <w:tcW w:w="516"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b/>
                <w:bCs/>
                <w:kern w:val="28"/>
                <w:sz w:val="24"/>
                <w:szCs w:val="24"/>
                <w:lang w:val="sr-Cyrl-CS"/>
              </w:rPr>
            </w:pPr>
            <w:r w:rsidRPr="009F684C">
              <w:rPr>
                <w:rFonts w:ascii="Times New Roman" w:hAnsi="Times New Roman"/>
                <w:b/>
                <w:bCs/>
                <w:kern w:val="28"/>
                <w:sz w:val="24"/>
                <w:szCs w:val="24"/>
              </w:rPr>
              <w:t>5</w:t>
            </w:r>
            <w:r w:rsidRPr="009F684C">
              <w:rPr>
                <w:rFonts w:ascii="Times New Roman" w:hAnsi="Times New Roman"/>
                <w:b/>
                <w:bCs/>
                <w:kern w:val="28"/>
                <w:sz w:val="24"/>
                <w:szCs w:val="24"/>
                <w:lang w:val="sr-Cyrl-CS"/>
              </w:rPr>
              <w:t>.</w:t>
            </w:r>
          </w:p>
        </w:tc>
        <w:tc>
          <w:tcPr>
            <w:tcW w:w="6113"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both"/>
              <w:rPr>
                <w:rFonts w:ascii="Times New Roman" w:hAnsi="Times New Roman"/>
                <w:sz w:val="24"/>
                <w:szCs w:val="24"/>
                <w:lang w:val="sr-Cyrl-CS"/>
              </w:rPr>
            </w:pPr>
            <w:r w:rsidRPr="009F684C">
              <w:rPr>
                <w:rFonts w:ascii="Times New Roman" w:hAnsi="Times New Roman"/>
                <w:sz w:val="24"/>
                <w:szCs w:val="24"/>
                <w:lang w:val="sr-Cyrl-CS"/>
              </w:rPr>
              <w:t>разни дописи: надлежног Министарства, Завода за статистику, обавијести, упити, извјештаји, информације.</w:t>
            </w:r>
          </w:p>
        </w:tc>
        <w:tc>
          <w:tcPr>
            <w:tcW w:w="2268"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jc w:val="center"/>
              <w:rPr>
                <w:rFonts w:ascii="Times New Roman" w:hAnsi="Times New Roman"/>
                <w:bCs/>
                <w:kern w:val="28"/>
                <w:sz w:val="24"/>
                <w:szCs w:val="24"/>
                <w:lang w:val="sr-Cyrl-BA"/>
              </w:rPr>
            </w:pPr>
            <w:r w:rsidRPr="009F684C">
              <w:rPr>
                <w:rFonts w:ascii="Times New Roman" w:hAnsi="Times New Roman"/>
                <w:bCs/>
                <w:kern w:val="28"/>
                <w:sz w:val="24"/>
                <w:szCs w:val="24"/>
                <w:lang w:val="sr-Cyrl-BA"/>
              </w:rPr>
              <w:t>27</w:t>
            </w:r>
          </w:p>
        </w:tc>
      </w:tr>
      <w:tr w:rsidR="009223A1" w:rsidRPr="009F684C" w:rsidTr="009223A1">
        <w:tc>
          <w:tcPr>
            <w:tcW w:w="516" w:type="dxa"/>
            <w:tcBorders>
              <w:top w:val="single" w:sz="4" w:space="0" w:color="auto"/>
              <w:left w:val="single" w:sz="4" w:space="0" w:color="auto"/>
              <w:bottom w:val="single" w:sz="4" w:space="0" w:color="auto"/>
              <w:right w:val="single" w:sz="4" w:space="0" w:color="auto"/>
            </w:tcBorders>
          </w:tcPr>
          <w:p w:rsidR="009223A1" w:rsidRPr="009F684C" w:rsidRDefault="009223A1">
            <w:pPr>
              <w:spacing w:line="256" w:lineRule="auto"/>
              <w:rPr>
                <w:rFonts w:ascii="Times New Roman" w:hAnsi="Times New Roman"/>
                <w:b/>
                <w:bCs/>
                <w:kern w:val="28"/>
                <w:sz w:val="24"/>
                <w:szCs w:val="24"/>
                <w:lang w:val="sr-Cyrl-CS"/>
              </w:rPr>
            </w:pPr>
          </w:p>
        </w:tc>
        <w:tc>
          <w:tcPr>
            <w:tcW w:w="6113" w:type="dxa"/>
            <w:tcBorders>
              <w:top w:val="single" w:sz="4" w:space="0" w:color="auto"/>
              <w:left w:val="single" w:sz="4" w:space="0" w:color="auto"/>
              <w:bottom w:val="single" w:sz="4" w:space="0" w:color="auto"/>
              <w:right w:val="single" w:sz="4" w:space="0" w:color="auto"/>
            </w:tcBorders>
            <w:hideMark/>
          </w:tcPr>
          <w:p w:rsidR="009223A1" w:rsidRPr="009F684C" w:rsidRDefault="009223A1">
            <w:pPr>
              <w:spacing w:line="256" w:lineRule="auto"/>
              <w:rPr>
                <w:rFonts w:ascii="Times New Roman" w:hAnsi="Times New Roman"/>
                <w:kern w:val="28"/>
                <w:sz w:val="24"/>
                <w:szCs w:val="24"/>
                <w:lang w:val="sr-Cyrl-CS"/>
              </w:rPr>
            </w:pPr>
            <w:r w:rsidRPr="009F684C">
              <w:rPr>
                <w:rFonts w:ascii="Times New Roman" w:hAnsi="Times New Roman"/>
                <w:kern w:val="28"/>
                <w:sz w:val="24"/>
                <w:szCs w:val="24"/>
                <w:lang w:val="sr-Cyrl-CS"/>
              </w:rPr>
              <w:t>УКУПНО</w:t>
            </w:r>
          </w:p>
        </w:tc>
        <w:tc>
          <w:tcPr>
            <w:tcW w:w="2268" w:type="dxa"/>
            <w:tcBorders>
              <w:top w:val="single" w:sz="4" w:space="0" w:color="auto"/>
              <w:left w:val="single" w:sz="4" w:space="0" w:color="auto"/>
              <w:bottom w:val="single" w:sz="4" w:space="0" w:color="auto"/>
              <w:right w:val="single" w:sz="4" w:space="0" w:color="auto"/>
            </w:tcBorders>
            <w:hideMark/>
          </w:tcPr>
          <w:p w:rsidR="009223A1" w:rsidRPr="009F684C" w:rsidRDefault="009223A1">
            <w:pPr>
              <w:tabs>
                <w:tab w:val="left" w:pos="900"/>
                <w:tab w:val="center" w:pos="1026"/>
              </w:tabs>
              <w:spacing w:line="256" w:lineRule="auto"/>
              <w:jc w:val="center"/>
              <w:rPr>
                <w:rFonts w:ascii="Times New Roman" w:hAnsi="Times New Roman"/>
                <w:bCs/>
                <w:kern w:val="28"/>
                <w:sz w:val="24"/>
                <w:szCs w:val="24"/>
                <w:lang w:val="sr-Cyrl-BA"/>
              </w:rPr>
            </w:pPr>
            <w:r w:rsidRPr="009F684C">
              <w:rPr>
                <w:rFonts w:ascii="Times New Roman" w:hAnsi="Times New Roman"/>
                <w:bCs/>
                <w:kern w:val="28"/>
                <w:sz w:val="24"/>
                <w:szCs w:val="24"/>
                <w:lang w:val="sr-Cyrl-BA"/>
              </w:rPr>
              <w:t>313</w:t>
            </w:r>
          </w:p>
        </w:tc>
      </w:tr>
    </w:tbl>
    <w:p w:rsidR="009223A1" w:rsidRPr="009F684C" w:rsidRDefault="009223A1" w:rsidP="009223A1">
      <w:pPr>
        <w:jc w:val="both"/>
        <w:rPr>
          <w:rFonts w:ascii="Times New Roman" w:hAnsi="Times New Roman"/>
          <w:sz w:val="24"/>
          <w:szCs w:val="24"/>
          <w:lang w:val="sr-Cyrl-CS"/>
        </w:rPr>
      </w:pPr>
      <w:r w:rsidRPr="009F684C">
        <w:rPr>
          <w:rFonts w:ascii="Times New Roman" w:hAnsi="Times New Roman"/>
          <w:sz w:val="24"/>
          <w:szCs w:val="24"/>
          <w:lang w:val="sr-Cyrl-CS"/>
        </w:rPr>
        <w:t xml:space="preserve">Из области шумарства запримљено је </w:t>
      </w:r>
      <w:r w:rsidRPr="009F684C">
        <w:rPr>
          <w:rFonts w:ascii="Times New Roman" w:hAnsi="Times New Roman"/>
          <w:sz w:val="24"/>
          <w:szCs w:val="24"/>
          <w:lang w:val="sr-Cyrl-BA"/>
        </w:rPr>
        <w:t>10</w:t>
      </w:r>
      <w:r w:rsidRPr="009F684C">
        <w:rPr>
          <w:rFonts w:ascii="Times New Roman" w:hAnsi="Times New Roman"/>
          <w:sz w:val="24"/>
          <w:szCs w:val="24"/>
          <w:lang w:val="sr-Cyrl-CS"/>
        </w:rPr>
        <w:t xml:space="preserve"> извјештаја од ЈПШ „Шуме Републике Српске“, ШГ Добој, који се односе на продати дрвни сортимент и надокнаду коју је корисник шума и шумског земљишта у својини Републике дужан да плаћа на рачун јавних прихода града. Приходи се троше према Плану годишњег утрошка намјенских средстава од накнаде по основу продаје шумских дрвних сортимената у 2024. години, усвојеном од стране Скупштине града.  На поменути План, Министарство пољопривреде, шумарства и водопривреде РС је дало сагласност.  </w:t>
      </w:r>
      <w:r w:rsidRPr="009F684C">
        <w:rPr>
          <w:rFonts w:ascii="Times New Roman" w:hAnsi="Times New Roman"/>
          <w:sz w:val="24"/>
          <w:szCs w:val="24"/>
          <w:lang w:val="en-US"/>
        </w:rPr>
        <w:t xml:space="preserve"> </w:t>
      </w:r>
      <w:r w:rsidRPr="009F684C">
        <w:rPr>
          <w:rFonts w:ascii="Times New Roman" w:hAnsi="Times New Roman"/>
          <w:sz w:val="24"/>
          <w:szCs w:val="24"/>
          <w:lang w:val="sr-Cyrl-CS"/>
        </w:rPr>
        <w:t xml:space="preserve">Из области водопривреде урађен је Програм намјенског утрошка средстава посебних водних накнада за 2024. годину који је добио сагласност Министарства пољопривреде, шумарства и водопривреде РС, а усвајан је на </w:t>
      </w:r>
      <w:r w:rsidRPr="009F684C">
        <w:rPr>
          <w:rFonts w:ascii="Times New Roman" w:hAnsi="Times New Roman"/>
          <w:sz w:val="24"/>
          <w:szCs w:val="24"/>
          <w:lang w:val="sr-Cyrl-CS"/>
        </w:rPr>
        <w:lastRenderedPageBreak/>
        <w:t>сједници Скупштине града. Средства за реализацију пројеката која су наведена у Програму обезбијеђена су од посебних водних накнада која се уплаћују на посебан рачун јавних прихода Града и Буџета Града Дервента.</w:t>
      </w:r>
    </w:p>
    <w:p w:rsidR="009223A1" w:rsidRPr="009F684C" w:rsidRDefault="009223A1" w:rsidP="008D6264">
      <w:pPr>
        <w:spacing w:after="0"/>
        <w:jc w:val="both"/>
        <w:rPr>
          <w:rFonts w:ascii="Times New Roman" w:hAnsi="Times New Roman"/>
          <w:b/>
          <w:sz w:val="24"/>
          <w:szCs w:val="24"/>
          <w:lang w:val="bs-Cyrl-BA"/>
        </w:rPr>
      </w:pPr>
      <w:r w:rsidRPr="009F684C">
        <w:rPr>
          <w:rFonts w:ascii="Times New Roman" w:hAnsi="Times New Roman"/>
          <w:b/>
          <w:sz w:val="24"/>
          <w:szCs w:val="24"/>
        </w:rPr>
        <w:t xml:space="preserve">III 2. </w:t>
      </w:r>
      <w:r w:rsidR="009F684C" w:rsidRPr="009F684C">
        <w:rPr>
          <w:rFonts w:ascii="Times New Roman" w:hAnsi="Times New Roman"/>
          <w:b/>
          <w:sz w:val="24"/>
          <w:szCs w:val="24"/>
          <w:lang w:val="bs-Cyrl-BA"/>
        </w:rPr>
        <w:t xml:space="preserve">Област друштвених дјелатности </w:t>
      </w:r>
    </w:p>
    <w:p w:rsidR="009223A1" w:rsidRPr="009F684C" w:rsidRDefault="009223A1" w:rsidP="008D6264">
      <w:pPr>
        <w:spacing w:after="0"/>
        <w:jc w:val="both"/>
        <w:rPr>
          <w:rFonts w:ascii="Times New Roman" w:hAnsi="Times New Roman"/>
          <w:b/>
          <w:sz w:val="24"/>
          <w:szCs w:val="24"/>
          <w:lang w:val="hr-HR"/>
        </w:rPr>
      </w:pPr>
      <w:r w:rsidRPr="009F684C">
        <w:rPr>
          <w:rFonts w:ascii="Times New Roman" w:hAnsi="Times New Roman"/>
          <w:sz w:val="24"/>
          <w:szCs w:val="24"/>
        </w:rPr>
        <w:t xml:space="preserve">Област друштвених дјелатности </w:t>
      </w:r>
      <w:r w:rsidRPr="009F684C">
        <w:rPr>
          <w:rFonts w:ascii="Times New Roman" w:hAnsi="Times New Roman"/>
          <w:sz w:val="24"/>
          <w:szCs w:val="24"/>
          <w:lang w:val="bs-Cyrl-BA"/>
        </w:rPr>
        <w:t>Градске управе града Дервента</w:t>
      </w:r>
      <w:r w:rsidRPr="009F684C">
        <w:rPr>
          <w:rFonts w:ascii="Times New Roman" w:hAnsi="Times New Roman"/>
          <w:sz w:val="24"/>
          <w:szCs w:val="24"/>
        </w:rPr>
        <w:t>, као и до сада и у овом  извјештајном периоду, билa је предмет сталног праћења стања, анализирања, израде информација и других аката са приједлозима мјера за унапређење укупног стања, као и  посебних мјера за отклањање тешкоћа и проблема у раду јавних предузећа и  установа чији је оснивач Општина</w:t>
      </w:r>
      <w:r w:rsidRPr="009F684C">
        <w:rPr>
          <w:rFonts w:ascii="Times New Roman" w:hAnsi="Times New Roman"/>
          <w:sz w:val="24"/>
          <w:szCs w:val="24"/>
          <w:lang w:val="bs-Cyrl-BA"/>
        </w:rPr>
        <w:t>/Град</w:t>
      </w:r>
      <w:r w:rsidRPr="009F684C">
        <w:rPr>
          <w:rFonts w:ascii="Times New Roman" w:hAnsi="Times New Roman"/>
          <w:sz w:val="24"/>
          <w:szCs w:val="24"/>
        </w:rPr>
        <w:t xml:space="preserve"> или Република, из области: предшколског, основног, средњег и високог образовања и васпитања, здравствене и социјалне заштите, културе, спорта и физичке културе и информисања.</w:t>
      </w:r>
    </w:p>
    <w:p w:rsidR="009223A1" w:rsidRPr="009F684C" w:rsidRDefault="009223A1" w:rsidP="009223A1">
      <w:pPr>
        <w:spacing w:after="0"/>
        <w:rPr>
          <w:rFonts w:ascii="Times New Roman" w:hAnsi="Times New Roman"/>
          <w:b/>
          <w:sz w:val="24"/>
          <w:szCs w:val="24"/>
          <w:lang w:val="sr-Cyrl-CS"/>
        </w:rPr>
      </w:pPr>
      <w:r w:rsidRPr="009F684C">
        <w:rPr>
          <w:rFonts w:ascii="Times New Roman" w:hAnsi="Times New Roman"/>
          <w:b/>
          <w:sz w:val="24"/>
          <w:szCs w:val="24"/>
        </w:rPr>
        <w:t xml:space="preserve"> Област јавних предузећа и установа </w:t>
      </w:r>
    </w:p>
    <w:p w:rsidR="009223A1" w:rsidRPr="009F684C" w:rsidRDefault="009223A1" w:rsidP="009223A1">
      <w:pPr>
        <w:spacing w:after="0"/>
        <w:rPr>
          <w:rFonts w:ascii="Times New Roman" w:hAnsi="Times New Roman"/>
          <w:b/>
          <w:sz w:val="24"/>
          <w:szCs w:val="24"/>
          <w:lang w:val="sr-Cyrl-CS"/>
        </w:rPr>
      </w:pPr>
      <w:r w:rsidRPr="009F684C">
        <w:rPr>
          <w:rFonts w:ascii="Times New Roman" w:hAnsi="Times New Roman"/>
          <w:sz w:val="24"/>
          <w:szCs w:val="24"/>
        </w:rPr>
        <w:t>Када је у питању област образовања и васпитања, Одјељење за привреду и друштвене дјелатности, поред веома добре сарадње са руководством васпитно- образовних установа у подршци унапређења стања и развоја, пружило је и значајну финансијску подршку.</w:t>
      </w:r>
      <w:r w:rsidRPr="009F684C">
        <w:rPr>
          <w:rFonts w:ascii="Times New Roman" w:hAnsi="Times New Roman"/>
          <w:b/>
          <w:sz w:val="24"/>
          <w:szCs w:val="24"/>
          <w:lang w:val="sr-Cyrl-CS"/>
        </w:rPr>
        <w:t xml:space="preserve"> </w:t>
      </w:r>
      <w:r w:rsidRPr="009F684C">
        <w:rPr>
          <w:rFonts w:ascii="Times New Roman" w:hAnsi="Times New Roman"/>
          <w:sz w:val="24"/>
          <w:szCs w:val="24"/>
        </w:rPr>
        <w:t>Из буџета за 20</w:t>
      </w:r>
      <w:r w:rsidRPr="009F684C">
        <w:rPr>
          <w:rFonts w:ascii="Times New Roman" w:hAnsi="Times New Roman"/>
          <w:sz w:val="24"/>
          <w:szCs w:val="24"/>
          <w:lang w:val="sr-Cyrl-BA"/>
        </w:rPr>
        <w:t>2</w:t>
      </w:r>
      <w:r w:rsidRPr="009F684C">
        <w:rPr>
          <w:rFonts w:ascii="Times New Roman" w:hAnsi="Times New Roman"/>
          <w:sz w:val="24"/>
          <w:szCs w:val="24"/>
          <w:lang w:val="hr-BA"/>
        </w:rPr>
        <w:t>4</w:t>
      </w:r>
      <w:r w:rsidRPr="009F684C">
        <w:rPr>
          <w:rFonts w:ascii="Times New Roman" w:hAnsi="Times New Roman"/>
          <w:sz w:val="24"/>
          <w:szCs w:val="24"/>
        </w:rPr>
        <w:t>. годину, за ову област издвојена су значајна средства, у укупном износу од</w:t>
      </w:r>
      <w:r w:rsidRPr="009F684C">
        <w:rPr>
          <w:rFonts w:ascii="Times New Roman" w:hAnsi="Times New Roman"/>
          <w:sz w:val="24"/>
          <w:szCs w:val="24"/>
          <w:lang w:val="hr-BA"/>
        </w:rPr>
        <w:t xml:space="preserve"> 496.248,53</w:t>
      </w:r>
      <w:r w:rsidRPr="009F684C">
        <w:rPr>
          <w:rFonts w:ascii="Times New Roman" w:hAnsi="Times New Roman"/>
          <w:sz w:val="24"/>
          <w:szCs w:val="24"/>
          <w:lang w:val="bs-Cyrl-BA"/>
        </w:rPr>
        <w:t xml:space="preserve"> КМ и то</w:t>
      </w:r>
      <w:r w:rsidRPr="009F684C">
        <w:rPr>
          <w:rFonts w:ascii="Times New Roman" w:hAnsi="Times New Roman"/>
          <w:sz w:val="24"/>
          <w:szCs w:val="24"/>
        </w:rPr>
        <w:t xml:space="preserve"> за:</w:t>
      </w:r>
    </w:p>
    <w:p w:rsidR="009223A1" w:rsidRPr="009F684C" w:rsidRDefault="009223A1" w:rsidP="009223A1">
      <w:pPr>
        <w:spacing w:after="0"/>
        <w:ind w:left="993" w:hanging="284"/>
        <w:jc w:val="both"/>
        <w:rPr>
          <w:rFonts w:ascii="Times New Roman" w:hAnsi="Times New Roman"/>
          <w:sz w:val="24"/>
          <w:szCs w:val="24"/>
        </w:rPr>
      </w:pPr>
      <w:r w:rsidRPr="009F684C">
        <w:rPr>
          <w:rFonts w:ascii="Times New Roman" w:hAnsi="Times New Roman"/>
          <w:sz w:val="24"/>
          <w:szCs w:val="24"/>
        </w:rPr>
        <w:t>-</w:t>
      </w:r>
      <w:r w:rsidRPr="009F684C">
        <w:rPr>
          <w:rFonts w:ascii="Times New Roman" w:hAnsi="Times New Roman"/>
          <w:sz w:val="24"/>
          <w:szCs w:val="24"/>
        </w:rPr>
        <w:tab/>
        <w:t>стипендирање студената и надарених ученика средњих школа,</w:t>
      </w:r>
      <w:r w:rsidRPr="009F684C">
        <w:rPr>
          <w:rFonts w:ascii="Times New Roman" w:hAnsi="Times New Roman"/>
          <w:sz w:val="24"/>
          <w:szCs w:val="24"/>
          <w:lang w:val="hr-BA"/>
        </w:rPr>
        <w:t xml:space="preserve"> те једнократне</w:t>
      </w:r>
    </w:p>
    <w:p w:rsidR="009223A1" w:rsidRPr="009F684C" w:rsidRDefault="009223A1" w:rsidP="009223A1">
      <w:pPr>
        <w:spacing w:after="0"/>
        <w:ind w:left="993"/>
        <w:jc w:val="both"/>
        <w:rPr>
          <w:rFonts w:ascii="Times New Roman" w:hAnsi="Times New Roman"/>
          <w:sz w:val="24"/>
          <w:szCs w:val="24"/>
          <w:lang w:val="hr-BA"/>
        </w:rPr>
      </w:pPr>
      <w:r w:rsidRPr="009F684C">
        <w:rPr>
          <w:rFonts w:ascii="Times New Roman" w:hAnsi="Times New Roman"/>
          <w:sz w:val="24"/>
          <w:szCs w:val="24"/>
          <w:lang w:val="hr-BA"/>
        </w:rPr>
        <w:t>помоћи студентима и ученицима,</w:t>
      </w:r>
    </w:p>
    <w:p w:rsidR="009223A1" w:rsidRPr="009F684C" w:rsidRDefault="009223A1" w:rsidP="009223A1">
      <w:pPr>
        <w:spacing w:after="0"/>
        <w:ind w:left="993" w:hanging="284"/>
        <w:jc w:val="both"/>
        <w:rPr>
          <w:rFonts w:ascii="Times New Roman" w:hAnsi="Times New Roman"/>
          <w:sz w:val="24"/>
          <w:szCs w:val="24"/>
          <w:lang w:val="sr-Cyrl-CS"/>
        </w:rPr>
      </w:pPr>
      <w:r w:rsidRPr="009F684C">
        <w:rPr>
          <w:rFonts w:ascii="Times New Roman" w:hAnsi="Times New Roman"/>
          <w:sz w:val="24"/>
          <w:szCs w:val="24"/>
        </w:rPr>
        <w:t xml:space="preserve">- </w:t>
      </w:r>
      <w:r w:rsidRPr="009F684C">
        <w:rPr>
          <w:rFonts w:ascii="Times New Roman" w:hAnsi="Times New Roman"/>
          <w:sz w:val="24"/>
          <w:szCs w:val="24"/>
        </w:rPr>
        <w:tab/>
        <w:t>награде најбољим ученицима основних и средњих школа</w:t>
      </w:r>
      <w:r w:rsidRPr="009F684C">
        <w:rPr>
          <w:rFonts w:ascii="Times New Roman" w:hAnsi="Times New Roman"/>
          <w:sz w:val="24"/>
          <w:szCs w:val="24"/>
          <w:lang w:val="bs-Cyrl-BA"/>
        </w:rPr>
        <w:t>, ученика са Вуковом дипломом и ученика генерације,</w:t>
      </w:r>
    </w:p>
    <w:p w:rsidR="009223A1" w:rsidRPr="009F684C" w:rsidRDefault="009223A1" w:rsidP="009223A1">
      <w:pPr>
        <w:tabs>
          <w:tab w:val="left" w:pos="851"/>
        </w:tabs>
        <w:spacing w:after="0"/>
        <w:ind w:left="993" w:hanging="284"/>
        <w:jc w:val="both"/>
        <w:rPr>
          <w:rFonts w:ascii="Times New Roman" w:hAnsi="Times New Roman"/>
          <w:sz w:val="24"/>
          <w:szCs w:val="24"/>
          <w:lang w:val="hr-HR"/>
        </w:rPr>
      </w:pPr>
      <w:r w:rsidRPr="009F684C">
        <w:rPr>
          <w:rFonts w:ascii="Times New Roman" w:hAnsi="Times New Roman"/>
          <w:sz w:val="24"/>
          <w:szCs w:val="24"/>
        </w:rPr>
        <w:t xml:space="preserve">- </w:t>
      </w:r>
      <w:r w:rsidRPr="009F684C">
        <w:rPr>
          <w:rFonts w:ascii="Times New Roman" w:hAnsi="Times New Roman"/>
          <w:sz w:val="24"/>
          <w:szCs w:val="24"/>
        </w:rPr>
        <w:tab/>
      </w:r>
      <w:r w:rsidRPr="009F684C">
        <w:rPr>
          <w:rFonts w:ascii="Times New Roman" w:hAnsi="Times New Roman"/>
          <w:sz w:val="24"/>
          <w:szCs w:val="24"/>
        </w:rPr>
        <w:tab/>
        <w:t>учествовање на регионалном и републичком такмичењу основних и средњих школа,</w:t>
      </w:r>
    </w:p>
    <w:p w:rsidR="009223A1" w:rsidRPr="009F684C" w:rsidRDefault="009223A1" w:rsidP="009223A1">
      <w:pPr>
        <w:tabs>
          <w:tab w:val="left" w:pos="709"/>
          <w:tab w:val="left" w:pos="993"/>
        </w:tabs>
        <w:spacing w:after="0"/>
        <w:jc w:val="both"/>
        <w:rPr>
          <w:rFonts w:ascii="Times New Roman" w:hAnsi="Times New Roman"/>
          <w:b/>
          <w:sz w:val="24"/>
          <w:szCs w:val="24"/>
        </w:rPr>
      </w:pPr>
      <w:r w:rsidRPr="009F684C">
        <w:rPr>
          <w:rFonts w:ascii="Times New Roman" w:hAnsi="Times New Roman"/>
          <w:sz w:val="24"/>
          <w:szCs w:val="24"/>
        </w:rPr>
        <w:t xml:space="preserve">  </w:t>
      </w:r>
      <w:r w:rsidRPr="009F684C">
        <w:rPr>
          <w:rFonts w:ascii="Times New Roman" w:hAnsi="Times New Roman"/>
          <w:sz w:val="24"/>
          <w:szCs w:val="24"/>
        </w:rPr>
        <w:tab/>
        <w:t xml:space="preserve">- </w:t>
      </w:r>
      <w:r w:rsidRPr="009F684C">
        <w:rPr>
          <w:rFonts w:ascii="Times New Roman" w:hAnsi="Times New Roman"/>
          <w:sz w:val="24"/>
          <w:szCs w:val="24"/>
        </w:rPr>
        <w:tab/>
        <w:t xml:space="preserve">набавку поклон пакета за 192 ђака првака, </w:t>
      </w:r>
    </w:p>
    <w:p w:rsidR="009223A1" w:rsidRPr="009F684C" w:rsidRDefault="009223A1" w:rsidP="009223A1">
      <w:pPr>
        <w:tabs>
          <w:tab w:val="left" w:pos="709"/>
          <w:tab w:val="left" w:pos="993"/>
        </w:tabs>
        <w:spacing w:after="0"/>
        <w:jc w:val="both"/>
        <w:rPr>
          <w:rFonts w:ascii="Times New Roman" w:hAnsi="Times New Roman"/>
          <w:sz w:val="24"/>
          <w:szCs w:val="24"/>
        </w:rPr>
      </w:pPr>
      <w:r w:rsidRPr="009F684C">
        <w:rPr>
          <w:rFonts w:ascii="Times New Roman" w:hAnsi="Times New Roman"/>
          <w:sz w:val="24"/>
          <w:szCs w:val="24"/>
        </w:rPr>
        <w:t xml:space="preserve">           - </w:t>
      </w:r>
      <w:r w:rsidRPr="009F684C">
        <w:rPr>
          <w:rFonts w:ascii="Times New Roman" w:hAnsi="Times New Roman"/>
          <w:sz w:val="24"/>
          <w:szCs w:val="24"/>
        </w:rPr>
        <w:tab/>
        <w:t>набавку уџбеника за ромску дјецу,</w:t>
      </w:r>
    </w:p>
    <w:p w:rsidR="009223A1" w:rsidRPr="009F684C" w:rsidRDefault="009223A1" w:rsidP="009223A1">
      <w:pPr>
        <w:tabs>
          <w:tab w:val="left" w:pos="709"/>
          <w:tab w:val="left" w:pos="993"/>
        </w:tabs>
        <w:spacing w:after="0"/>
        <w:jc w:val="both"/>
        <w:rPr>
          <w:rFonts w:ascii="Times New Roman" w:hAnsi="Times New Roman"/>
          <w:sz w:val="24"/>
          <w:szCs w:val="24"/>
          <w:lang w:val="bs-Latn-BA"/>
        </w:rPr>
      </w:pPr>
      <w:r w:rsidRPr="009F684C">
        <w:rPr>
          <w:rFonts w:ascii="Times New Roman" w:hAnsi="Times New Roman"/>
          <w:sz w:val="24"/>
          <w:szCs w:val="24"/>
          <w:lang w:val="bs-Cyrl-BA"/>
        </w:rPr>
        <w:t xml:space="preserve">           - </w:t>
      </w:r>
      <w:r w:rsidRPr="009F684C">
        <w:rPr>
          <w:rFonts w:ascii="Times New Roman" w:hAnsi="Times New Roman"/>
          <w:sz w:val="24"/>
          <w:szCs w:val="24"/>
          <w:lang w:val="bs-Cyrl-BA"/>
        </w:rPr>
        <w:tab/>
        <w:t>превоз ученика основних и средњих школа,</w:t>
      </w:r>
    </w:p>
    <w:p w:rsidR="009223A1" w:rsidRPr="009F684C" w:rsidRDefault="009223A1" w:rsidP="009223A1">
      <w:pPr>
        <w:tabs>
          <w:tab w:val="left" w:pos="709"/>
          <w:tab w:val="left" w:pos="993"/>
        </w:tabs>
        <w:spacing w:after="0"/>
        <w:jc w:val="both"/>
        <w:rPr>
          <w:rFonts w:ascii="Times New Roman" w:hAnsi="Times New Roman"/>
          <w:sz w:val="24"/>
          <w:szCs w:val="24"/>
          <w:lang w:val="sr-Cyrl-CS"/>
        </w:rPr>
      </w:pPr>
      <w:r w:rsidRPr="009F684C">
        <w:rPr>
          <w:rFonts w:ascii="Times New Roman" w:hAnsi="Times New Roman"/>
          <w:sz w:val="24"/>
          <w:szCs w:val="24"/>
        </w:rPr>
        <w:t xml:space="preserve">           - </w:t>
      </w:r>
      <w:r w:rsidRPr="009F684C">
        <w:rPr>
          <w:rFonts w:ascii="Times New Roman" w:hAnsi="Times New Roman"/>
          <w:sz w:val="24"/>
          <w:szCs w:val="24"/>
        </w:rPr>
        <w:tab/>
        <w:t>превоз ученика основних и средњих школа на такмичења,</w:t>
      </w:r>
    </w:p>
    <w:p w:rsidR="009223A1" w:rsidRPr="009F684C" w:rsidRDefault="009223A1" w:rsidP="009223A1">
      <w:pPr>
        <w:tabs>
          <w:tab w:val="left" w:pos="709"/>
          <w:tab w:val="left" w:pos="993"/>
        </w:tabs>
        <w:spacing w:after="0"/>
        <w:jc w:val="both"/>
        <w:rPr>
          <w:rFonts w:ascii="Times New Roman" w:hAnsi="Times New Roman"/>
          <w:sz w:val="24"/>
          <w:szCs w:val="24"/>
          <w:lang w:val="bs-Cyrl-BA"/>
        </w:rPr>
      </w:pPr>
      <w:r w:rsidRPr="009F684C">
        <w:rPr>
          <w:rFonts w:ascii="Times New Roman" w:hAnsi="Times New Roman"/>
          <w:sz w:val="24"/>
          <w:szCs w:val="24"/>
          <w:lang w:val="bs-Cyrl-BA"/>
        </w:rPr>
        <w:t xml:space="preserve">           - </w:t>
      </w:r>
      <w:r w:rsidRPr="009F684C">
        <w:rPr>
          <w:rFonts w:ascii="Times New Roman" w:hAnsi="Times New Roman"/>
          <w:sz w:val="24"/>
          <w:szCs w:val="24"/>
          <w:lang w:val="bs-Cyrl-BA"/>
        </w:rPr>
        <w:tab/>
        <w:t xml:space="preserve">превоз </w:t>
      </w:r>
      <w:bookmarkStart w:id="0" w:name="_Hlk46469123"/>
      <w:r w:rsidRPr="009F684C">
        <w:rPr>
          <w:rFonts w:ascii="Times New Roman" w:hAnsi="Times New Roman"/>
          <w:sz w:val="24"/>
          <w:szCs w:val="24"/>
          <w:lang w:val="bs-Cyrl-BA"/>
        </w:rPr>
        <w:t>ученика са сметњама у развоју, који похађају средњу школу,</w:t>
      </w:r>
      <w:bookmarkEnd w:id="0"/>
    </w:p>
    <w:p w:rsidR="009223A1" w:rsidRPr="009F684C" w:rsidRDefault="009223A1" w:rsidP="008D6264">
      <w:pPr>
        <w:tabs>
          <w:tab w:val="left" w:pos="709"/>
          <w:tab w:val="left" w:pos="993"/>
        </w:tabs>
        <w:spacing w:after="0"/>
        <w:jc w:val="both"/>
        <w:rPr>
          <w:rFonts w:ascii="Times New Roman" w:hAnsi="Times New Roman"/>
          <w:sz w:val="24"/>
          <w:szCs w:val="24"/>
          <w:lang w:val="sr-Cyrl-CS"/>
        </w:rPr>
      </w:pPr>
      <w:r w:rsidRPr="009F684C">
        <w:rPr>
          <w:rFonts w:ascii="Times New Roman" w:hAnsi="Times New Roman"/>
          <w:sz w:val="24"/>
          <w:szCs w:val="24"/>
          <w:lang w:val="bs-Cyrl-BA"/>
        </w:rPr>
        <w:t xml:space="preserve">           - </w:t>
      </w:r>
      <w:r w:rsidRPr="009F684C">
        <w:rPr>
          <w:rFonts w:ascii="Times New Roman" w:hAnsi="Times New Roman"/>
          <w:sz w:val="24"/>
          <w:szCs w:val="24"/>
          <w:lang w:val="bs-Cyrl-BA"/>
        </w:rPr>
        <w:tab/>
        <w:t>проширење вртића „Трол“</w:t>
      </w:r>
      <w:r w:rsidRPr="009F684C">
        <w:rPr>
          <w:rFonts w:ascii="Times New Roman" w:hAnsi="Times New Roman"/>
          <w:sz w:val="24"/>
          <w:szCs w:val="24"/>
          <w:lang w:val="hr-BA"/>
        </w:rPr>
        <w:t xml:space="preserve"> (</w:t>
      </w:r>
      <w:r w:rsidRPr="009F684C">
        <w:rPr>
          <w:rFonts w:ascii="Times New Roman" w:hAnsi="Times New Roman"/>
          <w:sz w:val="24"/>
          <w:szCs w:val="24"/>
        </w:rPr>
        <w:t>дио трошкова).</w:t>
      </w:r>
    </w:p>
    <w:p w:rsidR="009223A1" w:rsidRPr="009F684C" w:rsidRDefault="009223A1" w:rsidP="009223A1">
      <w:pPr>
        <w:spacing w:after="0"/>
        <w:jc w:val="both"/>
        <w:rPr>
          <w:rFonts w:ascii="Times New Roman" w:hAnsi="Times New Roman"/>
          <w:sz w:val="24"/>
          <w:szCs w:val="24"/>
          <w:lang w:val="sr-Cyrl-CS"/>
        </w:rPr>
      </w:pPr>
      <w:r w:rsidRPr="009F684C">
        <w:rPr>
          <w:rFonts w:ascii="Times New Roman" w:hAnsi="Times New Roman"/>
          <w:sz w:val="24"/>
          <w:szCs w:val="24"/>
          <w:lang w:val="bs-Cyrl-BA"/>
        </w:rPr>
        <w:t>Планирани и</w:t>
      </w:r>
      <w:r w:rsidRPr="009F684C">
        <w:rPr>
          <w:rFonts w:ascii="Times New Roman" w:hAnsi="Times New Roman"/>
          <w:sz w:val="24"/>
          <w:szCs w:val="24"/>
        </w:rPr>
        <w:t xml:space="preserve">знос од </w:t>
      </w:r>
      <w:r w:rsidRPr="009F684C">
        <w:rPr>
          <w:rFonts w:ascii="Times New Roman" w:hAnsi="Times New Roman"/>
          <w:sz w:val="24"/>
          <w:szCs w:val="24"/>
          <w:lang w:val="bs-Latn-BA"/>
        </w:rPr>
        <w:t>200</w:t>
      </w:r>
      <w:r w:rsidRPr="009F684C">
        <w:rPr>
          <w:rFonts w:ascii="Times New Roman" w:hAnsi="Times New Roman"/>
          <w:sz w:val="24"/>
          <w:szCs w:val="24"/>
        </w:rPr>
        <w:t>.000,00 КМ за стипенди</w:t>
      </w:r>
      <w:r w:rsidRPr="009F684C">
        <w:rPr>
          <w:rFonts w:ascii="Times New Roman" w:hAnsi="Times New Roman"/>
          <w:sz w:val="24"/>
          <w:szCs w:val="24"/>
          <w:lang w:val="bs-Cyrl-BA"/>
        </w:rPr>
        <w:t>рање</w:t>
      </w:r>
      <w:r w:rsidRPr="009F684C">
        <w:rPr>
          <w:rFonts w:ascii="Times New Roman" w:hAnsi="Times New Roman"/>
          <w:sz w:val="24"/>
          <w:szCs w:val="24"/>
        </w:rPr>
        <w:t xml:space="preserve">, подијељен је за укупно </w:t>
      </w:r>
      <w:r w:rsidRPr="009F684C">
        <w:rPr>
          <w:rFonts w:ascii="Times New Roman" w:hAnsi="Times New Roman"/>
          <w:sz w:val="24"/>
          <w:szCs w:val="24"/>
          <w:lang w:val="hr-BA"/>
        </w:rPr>
        <w:t>172</w:t>
      </w:r>
      <w:r w:rsidRPr="009F684C">
        <w:rPr>
          <w:rFonts w:ascii="Times New Roman" w:hAnsi="Times New Roman"/>
          <w:sz w:val="24"/>
          <w:szCs w:val="24"/>
        </w:rPr>
        <w:t xml:space="preserve"> корисника - 1</w:t>
      </w:r>
      <w:r w:rsidRPr="009F684C">
        <w:rPr>
          <w:rFonts w:ascii="Times New Roman" w:hAnsi="Times New Roman"/>
          <w:sz w:val="24"/>
          <w:szCs w:val="24"/>
          <w:lang w:val="hr-BA"/>
        </w:rPr>
        <w:t>46</w:t>
      </w:r>
      <w:r w:rsidRPr="009F684C">
        <w:rPr>
          <w:rFonts w:ascii="Times New Roman" w:hAnsi="Times New Roman"/>
          <w:sz w:val="24"/>
          <w:szCs w:val="24"/>
        </w:rPr>
        <w:t xml:space="preserve"> студената, који студирају на високошколским установама које се финансирају из буџета и </w:t>
      </w:r>
      <w:r w:rsidRPr="009F684C">
        <w:rPr>
          <w:rFonts w:ascii="Times New Roman" w:hAnsi="Times New Roman"/>
          <w:sz w:val="24"/>
          <w:szCs w:val="24"/>
          <w:lang w:val="bs-Cyrl-BA"/>
        </w:rPr>
        <w:t>2</w:t>
      </w:r>
      <w:r w:rsidRPr="009F684C">
        <w:rPr>
          <w:rFonts w:ascii="Times New Roman" w:hAnsi="Times New Roman"/>
          <w:sz w:val="24"/>
          <w:szCs w:val="24"/>
          <w:lang w:val="hr-BA"/>
        </w:rPr>
        <w:t>6</w:t>
      </w:r>
      <w:r w:rsidRPr="009F684C">
        <w:rPr>
          <w:rFonts w:ascii="Times New Roman" w:hAnsi="Times New Roman"/>
          <w:sz w:val="24"/>
          <w:szCs w:val="24"/>
        </w:rPr>
        <w:t xml:space="preserve"> надарен</w:t>
      </w:r>
      <w:r w:rsidRPr="009F684C">
        <w:rPr>
          <w:rFonts w:ascii="Times New Roman" w:hAnsi="Times New Roman"/>
          <w:sz w:val="24"/>
          <w:szCs w:val="24"/>
          <w:lang w:val="bs-Cyrl-BA"/>
        </w:rPr>
        <w:t>их</w:t>
      </w:r>
      <w:r w:rsidRPr="009F684C">
        <w:rPr>
          <w:rFonts w:ascii="Times New Roman" w:hAnsi="Times New Roman"/>
          <w:sz w:val="24"/>
          <w:szCs w:val="24"/>
        </w:rPr>
        <w:t xml:space="preserve"> ученика средњих школа. Мјесечни износ стипендије за ученике средњих школа износио је 70,00 КМ, a за студенте</w:t>
      </w:r>
      <w:r w:rsidRPr="009F684C">
        <w:rPr>
          <w:rFonts w:ascii="Times New Roman" w:hAnsi="Times New Roman"/>
          <w:sz w:val="24"/>
          <w:szCs w:val="24"/>
          <w:lang w:val="hr-BA"/>
        </w:rPr>
        <w:t xml:space="preserve"> </w:t>
      </w:r>
      <w:r w:rsidRPr="009F684C">
        <w:rPr>
          <w:rFonts w:ascii="Times New Roman" w:hAnsi="Times New Roman"/>
          <w:sz w:val="24"/>
          <w:szCs w:val="24"/>
        </w:rPr>
        <w:t>120,00 КМ.</w:t>
      </w:r>
    </w:p>
    <w:p w:rsidR="009223A1" w:rsidRPr="009F684C" w:rsidRDefault="009223A1" w:rsidP="009223A1">
      <w:pPr>
        <w:spacing w:after="0"/>
        <w:jc w:val="both"/>
        <w:rPr>
          <w:rFonts w:ascii="Times New Roman" w:hAnsi="Times New Roman"/>
          <w:sz w:val="24"/>
          <w:szCs w:val="24"/>
        </w:rPr>
      </w:pPr>
      <w:r w:rsidRPr="009F684C">
        <w:rPr>
          <w:rFonts w:ascii="Times New Roman" w:hAnsi="Times New Roman"/>
          <w:sz w:val="24"/>
          <w:szCs w:val="24"/>
        </w:rPr>
        <w:t>Осим издвајања средстава за стипендирање, издвајају се и средства студентима који су слабијег имовног стања, а који нису стипендисти Града Дервента. Средства се издвајају у виду једнократне новчане помоћи.</w:t>
      </w:r>
      <w:r w:rsidRPr="009F684C">
        <w:rPr>
          <w:rFonts w:ascii="Times New Roman" w:hAnsi="Times New Roman"/>
          <w:sz w:val="24"/>
          <w:szCs w:val="24"/>
          <w:lang w:val="bs-Cyrl-BA"/>
        </w:rPr>
        <w:t xml:space="preserve"> </w:t>
      </w:r>
      <w:r w:rsidRPr="009F684C">
        <w:rPr>
          <w:rFonts w:ascii="Times New Roman" w:hAnsi="Times New Roman"/>
          <w:sz w:val="24"/>
          <w:szCs w:val="24"/>
        </w:rPr>
        <w:t>Пред крај 202</w:t>
      </w:r>
      <w:r w:rsidRPr="009F684C">
        <w:rPr>
          <w:rFonts w:ascii="Times New Roman" w:hAnsi="Times New Roman"/>
          <w:sz w:val="24"/>
          <w:szCs w:val="24"/>
          <w:lang w:val="hr-BA"/>
        </w:rPr>
        <w:t>3</w:t>
      </w:r>
      <w:r w:rsidRPr="009F684C">
        <w:rPr>
          <w:rFonts w:ascii="Times New Roman" w:hAnsi="Times New Roman"/>
          <w:sz w:val="24"/>
          <w:szCs w:val="24"/>
        </w:rPr>
        <w:t>. године расписан je конкурс за додјелу стипендија у 20</w:t>
      </w:r>
      <w:r w:rsidRPr="009F684C">
        <w:rPr>
          <w:rFonts w:ascii="Times New Roman" w:hAnsi="Times New Roman"/>
          <w:sz w:val="24"/>
          <w:szCs w:val="24"/>
          <w:lang w:val="bs-Cyrl-BA"/>
        </w:rPr>
        <w:t>24</w:t>
      </w:r>
      <w:r w:rsidRPr="009F684C">
        <w:rPr>
          <w:rFonts w:ascii="Times New Roman" w:hAnsi="Times New Roman"/>
          <w:sz w:val="24"/>
          <w:szCs w:val="24"/>
        </w:rPr>
        <w:t xml:space="preserve">. години. </w:t>
      </w:r>
      <w:r w:rsidRPr="009F684C">
        <w:rPr>
          <w:rFonts w:ascii="Times New Roman" w:hAnsi="Times New Roman"/>
          <w:sz w:val="24"/>
          <w:szCs w:val="24"/>
          <w:lang w:val="bs-Cyrl-BA"/>
        </w:rPr>
        <w:t xml:space="preserve"> </w:t>
      </w:r>
      <w:r w:rsidRPr="009F684C">
        <w:rPr>
          <w:rFonts w:ascii="Times New Roman" w:hAnsi="Times New Roman"/>
          <w:sz w:val="24"/>
          <w:szCs w:val="24"/>
        </w:rPr>
        <w:t xml:space="preserve">Уназад неколико година, из буџета </w:t>
      </w:r>
      <w:r w:rsidRPr="009F684C">
        <w:rPr>
          <w:rFonts w:ascii="Times New Roman" w:hAnsi="Times New Roman"/>
          <w:sz w:val="24"/>
          <w:szCs w:val="24"/>
          <w:lang w:val="bs-Cyrl-BA"/>
        </w:rPr>
        <w:t>Града</w:t>
      </w:r>
      <w:r w:rsidRPr="009F684C">
        <w:rPr>
          <w:rFonts w:ascii="Times New Roman" w:hAnsi="Times New Roman"/>
          <w:sz w:val="24"/>
          <w:szCs w:val="24"/>
        </w:rPr>
        <w:t>, издвајају се средства за помоћ породицама са троје и више дјеце. Преко овог Одјељења запримљен</w:t>
      </w:r>
      <w:r w:rsidRPr="009F684C">
        <w:rPr>
          <w:rFonts w:ascii="Times New Roman" w:hAnsi="Times New Roman"/>
          <w:sz w:val="24"/>
          <w:szCs w:val="24"/>
          <w:lang w:val="bs-Cyrl-BA"/>
        </w:rPr>
        <w:t>о је</w:t>
      </w:r>
      <w:r w:rsidRPr="009F684C">
        <w:rPr>
          <w:rFonts w:ascii="Times New Roman" w:hAnsi="Times New Roman"/>
          <w:sz w:val="24"/>
          <w:szCs w:val="24"/>
          <w:lang w:val="hr-BA"/>
        </w:rPr>
        <w:t xml:space="preserve"> </w:t>
      </w:r>
      <w:r w:rsidRPr="009F684C">
        <w:rPr>
          <w:rFonts w:ascii="Times New Roman" w:hAnsi="Times New Roman"/>
          <w:sz w:val="24"/>
          <w:szCs w:val="24"/>
          <w:lang w:val="bs-Cyrl-BA"/>
        </w:rPr>
        <w:t>19</w:t>
      </w:r>
      <w:r w:rsidRPr="009F684C">
        <w:rPr>
          <w:rFonts w:ascii="Times New Roman" w:hAnsi="Times New Roman"/>
          <w:sz w:val="24"/>
          <w:szCs w:val="24"/>
          <w:lang w:val="hr-BA"/>
        </w:rPr>
        <w:t xml:space="preserve">7 </w:t>
      </w:r>
      <w:r w:rsidRPr="009F684C">
        <w:rPr>
          <w:rFonts w:ascii="Times New Roman" w:hAnsi="Times New Roman"/>
          <w:sz w:val="24"/>
          <w:szCs w:val="24"/>
        </w:rPr>
        <w:t>захтјева мајки, које су у 202</w:t>
      </w:r>
      <w:r w:rsidRPr="009F684C">
        <w:rPr>
          <w:rFonts w:ascii="Times New Roman" w:hAnsi="Times New Roman"/>
          <w:sz w:val="24"/>
          <w:szCs w:val="24"/>
          <w:lang w:val="hr-BA"/>
        </w:rPr>
        <w:t>4</w:t>
      </w:r>
      <w:r w:rsidRPr="009F684C">
        <w:rPr>
          <w:rFonts w:ascii="Times New Roman" w:hAnsi="Times New Roman"/>
          <w:sz w:val="24"/>
          <w:szCs w:val="24"/>
        </w:rPr>
        <w:t>. години</w:t>
      </w:r>
      <w:r w:rsidRPr="009F684C">
        <w:rPr>
          <w:rFonts w:ascii="Times New Roman" w:hAnsi="Times New Roman"/>
          <w:sz w:val="24"/>
          <w:szCs w:val="24"/>
          <w:lang w:val="bs-Cyrl-BA"/>
        </w:rPr>
        <w:t xml:space="preserve"> поднијеле захтјев за исплату новчаних средстава за рођено дијете</w:t>
      </w:r>
      <w:r w:rsidRPr="009F684C">
        <w:rPr>
          <w:rFonts w:ascii="Times New Roman" w:hAnsi="Times New Roman"/>
          <w:sz w:val="24"/>
          <w:szCs w:val="24"/>
          <w:lang w:val="hr-BA"/>
        </w:rPr>
        <w:t xml:space="preserve"> </w:t>
      </w:r>
      <w:r w:rsidRPr="009F684C">
        <w:rPr>
          <w:rFonts w:ascii="Times New Roman" w:hAnsi="Times New Roman"/>
          <w:sz w:val="24"/>
          <w:szCs w:val="24"/>
        </w:rPr>
        <w:t>(</w:t>
      </w:r>
      <w:r w:rsidRPr="009F684C">
        <w:rPr>
          <w:rFonts w:ascii="Times New Roman" w:hAnsi="Times New Roman"/>
          <w:sz w:val="24"/>
          <w:szCs w:val="24"/>
          <w:lang w:val="bs-Cyrl-BA"/>
        </w:rPr>
        <w:t>пет</w:t>
      </w:r>
      <w:r w:rsidRPr="009F684C">
        <w:rPr>
          <w:rFonts w:ascii="Times New Roman" w:hAnsi="Times New Roman"/>
          <w:sz w:val="24"/>
          <w:szCs w:val="24"/>
        </w:rPr>
        <w:t xml:space="preserve"> мајк</w:t>
      </w:r>
      <w:r w:rsidRPr="009F684C">
        <w:rPr>
          <w:rFonts w:ascii="Times New Roman" w:hAnsi="Times New Roman"/>
          <w:sz w:val="24"/>
          <w:szCs w:val="24"/>
          <w:lang w:val="bs-Cyrl-BA"/>
        </w:rPr>
        <w:t>и су</w:t>
      </w:r>
      <w:r w:rsidRPr="009F684C">
        <w:rPr>
          <w:rFonts w:ascii="Times New Roman" w:hAnsi="Times New Roman"/>
          <w:sz w:val="24"/>
          <w:szCs w:val="24"/>
        </w:rPr>
        <w:t xml:space="preserve"> родил</w:t>
      </w:r>
      <w:r w:rsidRPr="009F684C">
        <w:rPr>
          <w:rFonts w:ascii="Times New Roman" w:hAnsi="Times New Roman"/>
          <w:sz w:val="24"/>
          <w:szCs w:val="24"/>
          <w:lang w:val="bs-Cyrl-BA"/>
        </w:rPr>
        <w:t xml:space="preserve">е </w:t>
      </w:r>
      <w:r w:rsidRPr="009F684C">
        <w:rPr>
          <w:rFonts w:ascii="Times New Roman" w:hAnsi="Times New Roman"/>
          <w:sz w:val="24"/>
          <w:szCs w:val="24"/>
        </w:rPr>
        <w:t>близанце). За наведену намјену исплаћено је укупно 9</w:t>
      </w:r>
      <w:r w:rsidRPr="009F684C">
        <w:rPr>
          <w:rFonts w:ascii="Times New Roman" w:hAnsi="Times New Roman"/>
          <w:sz w:val="24"/>
          <w:szCs w:val="24"/>
          <w:lang w:val="hr-BA"/>
        </w:rPr>
        <w:t>8</w:t>
      </w:r>
      <w:r w:rsidRPr="009F684C">
        <w:rPr>
          <w:rFonts w:ascii="Times New Roman" w:hAnsi="Times New Roman"/>
          <w:sz w:val="24"/>
          <w:szCs w:val="24"/>
        </w:rPr>
        <w:t>.</w:t>
      </w:r>
      <w:r w:rsidRPr="009F684C">
        <w:rPr>
          <w:rFonts w:ascii="Times New Roman" w:hAnsi="Times New Roman"/>
          <w:sz w:val="24"/>
          <w:szCs w:val="24"/>
          <w:lang w:val="hr-BA"/>
        </w:rPr>
        <w:t>5</w:t>
      </w:r>
      <w:r w:rsidRPr="009F684C">
        <w:rPr>
          <w:rFonts w:ascii="Times New Roman" w:hAnsi="Times New Roman"/>
          <w:sz w:val="24"/>
          <w:szCs w:val="24"/>
        </w:rPr>
        <w:t>00,00 КМ</w:t>
      </w:r>
      <w:r w:rsidRPr="009F684C">
        <w:rPr>
          <w:rFonts w:ascii="Times New Roman" w:hAnsi="Times New Roman"/>
          <w:sz w:val="24"/>
          <w:szCs w:val="24"/>
          <w:lang w:val="bs-Cyrl-BA"/>
        </w:rPr>
        <w:t>.</w:t>
      </w:r>
      <w:r w:rsidRPr="009F684C">
        <w:rPr>
          <w:rFonts w:ascii="Times New Roman" w:hAnsi="Times New Roman"/>
          <w:sz w:val="24"/>
          <w:szCs w:val="24"/>
        </w:rPr>
        <w:t xml:space="preserve"> Значајно је напоменути да се из буџета издвајају средства у виду помоћи за побољшање пронаталитетне политике (суфинансирање вантјелесне оплодње).</w:t>
      </w:r>
    </w:p>
    <w:p w:rsidR="009223A1" w:rsidRPr="009F684C" w:rsidRDefault="009223A1" w:rsidP="008D6264">
      <w:pPr>
        <w:spacing w:after="0"/>
        <w:jc w:val="both"/>
        <w:rPr>
          <w:rFonts w:ascii="Times New Roman" w:hAnsi="Times New Roman"/>
          <w:sz w:val="24"/>
          <w:szCs w:val="24"/>
        </w:rPr>
      </w:pPr>
      <w:r w:rsidRPr="009F684C">
        <w:rPr>
          <w:rFonts w:ascii="Times New Roman" w:hAnsi="Times New Roman"/>
          <w:sz w:val="24"/>
          <w:szCs w:val="24"/>
        </w:rPr>
        <w:lastRenderedPageBreak/>
        <w:t>У току 202</w:t>
      </w:r>
      <w:r w:rsidRPr="009F684C">
        <w:rPr>
          <w:rFonts w:ascii="Times New Roman" w:hAnsi="Times New Roman"/>
          <w:sz w:val="24"/>
          <w:szCs w:val="24"/>
          <w:lang w:val="hr-BA"/>
        </w:rPr>
        <w:t>4</w:t>
      </w:r>
      <w:r w:rsidRPr="009F684C">
        <w:rPr>
          <w:rFonts w:ascii="Times New Roman" w:hAnsi="Times New Roman"/>
          <w:sz w:val="24"/>
          <w:szCs w:val="24"/>
        </w:rPr>
        <w:t xml:space="preserve">. године за наведену намјену исплаћено је укупно </w:t>
      </w:r>
      <w:r w:rsidRPr="009F684C">
        <w:rPr>
          <w:rFonts w:ascii="Times New Roman" w:hAnsi="Times New Roman"/>
          <w:sz w:val="24"/>
          <w:szCs w:val="24"/>
          <w:lang w:val="hr-BA"/>
        </w:rPr>
        <w:t>35</w:t>
      </w:r>
      <w:r w:rsidRPr="009F684C">
        <w:rPr>
          <w:rFonts w:ascii="Times New Roman" w:hAnsi="Times New Roman"/>
          <w:sz w:val="24"/>
          <w:szCs w:val="24"/>
        </w:rPr>
        <w:t>.</w:t>
      </w:r>
      <w:r w:rsidRPr="009F684C">
        <w:rPr>
          <w:rFonts w:ascii="Times New Roman" w:hAnsi="Times New Roman"/>
          <w:sz w:val="24"/>
          <w:szCs w:val="24"/>
          <w:lang w:val="hr-BA"/>
        </w:rPr>
        <w:t>5</w:t>
      </w:r>
      <w:r w:rsidRPr="009F684C">
        <w:rPr>
          <w:rFonts w:ascii="Times New Roman" w:hAnsi="Times New Roman"/>
          <w:sz w:val="24"/>
          <w:szCs w:val="24"/>
        </w:rPr>
        <w:t>00,00 КМ за шест породица (</w:t>
      </w:r>
      <w:r w:rsidRPr="009F684C">
        <w:rPr>
          <w:rFonts w:ascii="Times New Roman" w:hAnsi="Times New Roman"/>
          <w:sz w:val="24"/>
          <w:szCs w:val="24"/>
          <w:lang w:val="hr-BA"/>
        </w:rPr>
        <w:t xml:space="preserve">почетком године измијењен Правилник и накнада за </w:t>
      </w:r>
      <w:r w:rsidRPr="009F684C">
        <w:rPr>
          <w:rFonts w:ascii="Times New Roman" w:hAnsi="Times New Roman"/>
          <w:sz w:val="24"/>
          <w:szCs w:val="24"/>
        </w:rPr>
        <w:t>вантјелесну оплодњу је са 3.500,00 на 4.000,00 КМ).</w:t>
      </w:r>
      <w:r w:rsidRPr="009F684C">
        <w:rPr>
          <w:rFonts w:ascii="Times New Roman" w:hAnsi="Times New Roman"/>
          <w:sz w:val="24"/>
          <w:szCs w:val="24"/>
          <w:lang w:val="bs-Cyrl-BA"/>
        </w:rPr>
        <w:t xml:space="preserve"> </w:t>
      </w:r>
      <w:r w:rsidRPr="009F684C">
        <w:rPr>
          <w:rFonts w:ascii="Times New Roman" w:hAnsi="Times New Roman"/>
          <w:sz w:val="24"/>
          <w:szCs w:val="24"/>
        </w:rPr>
        <w:t>У области предшколског образовања остварена је веома добра сарадња са Дјечијим обдаништем «Трол», које је благовремено информисало Одјељење о свим активностима из свог дјелокруга рада. Добром организацијом руководства, дјеца су учествовала у низ манифестација. Такође, одлична сарадња је остварена и са приватном установом Клуб за дјецу „Бамби“, а које Одјељењу редовно доставља спискове дјеце њихових корисника, за које Град издваја 50,00 КМ мјесечно по дјетету. За ову намјену прошле године исплаћено је укупно 37.050,00 КМ н</w:t>
      </w:r>
      <w:r w:rsidR="008D6264">
        <w:rPr>
          <w:rFonts w:ascii="Times New Roman" w:hAnsi="Times New Roman"/>
          <w:sz w:val="24"/>
          <w:szCs w:val="24"/>
        </w:rPr>
        <w:t>а текуће рачуне родитеља дјеце.</w:t>
      </w:r>
    </w:p>
    <w:p w:rsidR="009223A1" w:rsidRPr="009F684C" w:rsidRDefault="009223A1" w:rsidP="009223A1">
      <w:pPr>
        <w:jc w:val="both"/>
        <w:rPr>
          <w:rFonts w:ascii="Times New Roman" w:hAnsi="Times New Roman"/>
          <w:sz w:val="24"/>
          <w:szCs w:val="24"/>
          <w:lang w:val="bs-Cyrl-BA"/>
        </w:rPr>
      </w:pPr>
      <w:r w:rsidRPr="009F684C">
        <w:rPr>
          <w:rFonts w:ascii="Times New Roman" w:hAnsi="Times New Roman"/>
          <w:sz w:val="24"/>
          <w:szCs w:val="24"/>
          <w:lang w:val="bs-Cyrl-BA"/>
        </w:rPr>
        <w:t>Када је ријеч о здравственим установама, потребно је напоменути да</w:t>
      </w:r>
      <w:r w:rsidRPr="009F684C">
        <w:rPr>
          <w:rFonts w:ascii="Times New Roman" w:hAnsi="Times New Roman"/>
          <w:sz w:val="24"/>
          <w:szCs w:val="24"/>
        </w:rPr>
        <w:t xml:space="preserve"> Дом здравља</w:t>
      </w:r>
      <w:r w:rsidRPr="009F684C">
        <w:rPr>
          <w:rFonts w:ascii="Times New Roman" w:hAnsi="Times New Roman"/>
          <w:sz w:val="24"/>
          <w:szCs w:val="24"/>
          <w:lang w:val="bs-Cyrl-BA"/>
        </w:rPr>
        <w:t xml:space="preserve"> Дервента од 2020. године послује преко јединственог трезора Града Дервента. </w:t>
      </w:r>
      <w:r w:rsidRPr="009F684C">
        <w:rPr>
          <w:rFonts w:ascii="Times New Roman" w:hAnsi="Times New Roman"/>
          <w:sz w:val="24"/>
          <w:szCs w:val="24"/>
        </w:rPr>
        <w:t xml:space="preserve">У области културе, остварена је веома добра сарадња са ЈУ Народна библиотека «Бранко Радичевић», као и са ЈУ «Центар за културу» Дервента. </w:t>
      </w:r>
      <w:r w:rsidRPr="009F684C">
        <w:rPr>
          <w:rFonts w:ascii="Times New Roman" w:hAnsi="Times New Roman"/>
          <w:sz w:val="24"/>
          <w:szCs w:val="24"/>
          <w:lang w:val="bs-Cyrl-BA"/>
        </w:rPr>
        <w:t xml:space="preserve"> </w:t>
      </w:r>
      <w:r w:rsidRPr="009F684C">
        <w:rPr>
          <w:rFonts w:ascii="Times New Roman" w:hAnsi="Times New Roman"/>
          <w:sz w:val="24"/>
          <w:szCs w:val="24"/>
        </w:rPr>
        <w:t xml:space="preserve">У области социјалне заштите, остварена је доста добра сарадња са Центром за социјални рад, који је благовремено информисао Одјељење о свим проблемима из свог дјелокруга рада. Осим буџетских средстава, издвојених за Центар за социјални рад, као потрошачку јединицу, </w:t>
      </w:r>
      <w:r w:rsidRPr="009F684C">
        <w:rPr>
          <w:rFonts w:ascii="Times New Roman" w:hAnsi="Times New Roman"/>
          <w:sz w:val="24"/>
          <w:szCs w:val="24"/>
          <w:lang w:val="bs-Cyrl-BA"/>
        </w:rPr>
        <w:t>Град</w:t>
      </w:r>
      <w:r w:rsidRPr="009F684C">
        <w:rPr>
          <w:rFonts w:ascii="Times New Roman" w:hAnsi="Times New Roman"/>
          <w:sz w:val="24"/>
          <w:szCs w:val="24"/>
        </w:rPr>
        <w:t xml:space="preserve"> издваја средства за финансирање рада двије првостепене стручне комисије за оцјену способности лица у поступку остваривања права из социјалне заштите и лица са сметњама у психичком и физичком развоју</w:t>
      </w:r>
      <w:r w:rsidRPr="009F684C">
        <w:rPr>
          <w:rFonts w:ascii="Times New Roman" w:hAnsi="Times New Roman"/>
          <w:sz w:val="24"/>
          <w:szCs w:val="24"/>
          <w:lang w:val="bs-Cyrl-BA"/>
        </w:rPr>
        <w:t xml:space="preserve">, смјештај и превоз дјеце са потешкоћама у развоју који похађају наставу у ЈУ Центар за дјецу и омладину са сметњама у развоју „Будућност“ Дервента.  </w:t>
      </w:r>
      <w:r w:rsidRPr="009F684C">
        <w:rPr>
          <w:rFonts w:ascii="Times New Roman" w:hAnsi="Times New Roman"/>
          <w:sz w:val="24"/>
          <w:szCs w:val="24"/>
        </w:rPr>
        <w:t>У области информисања није дошло до значајније промјене у односу на претходни период. У обављању послова, поред директних контаката са странкама, контаката са предузећима, установама и организацијама, обављани су и конкретни послови, који су покретани писаним путем, од стране правних и физичких лица</w:t>
      </w:r>
      <w:r w:rsidRPr="009F684C">
        <w:rPr>
          <w:rFonts w:ascii="Times New Roman" w:hAnsi="Times New Roman"/>
          <w:sz w:val="24"/>
          <w:szCs w:val="24"/>
          <w:lang w:val="sr-Cyrl-BA"/>
        </w:rPr>
        <w:t xml:space="preserve">, као и рад у комисијама формираним од стране </w:t>
      </w:r>
      <w:r w:rsidRPr="009F684C">
        <w:rPr>
          <w:rFonts w:ascii="Times New Roman" w:hAnsi="Times New Roman"/>
          <w:sz w:val="24"/>
          <w:szCs w:val="24"/>
          <w:lang w:val="ru-RU"/>
        </w:rPr>
        <w:t>Градон</w:t>
      </w:r>
      <w:r w:rsidRPr="009F684C">
        <w:rPr>
          <w:rFonts w:ascii="Times New Roman" w:hAnsi="Times New Roman"/>
          <w:sz w:val="24"/>
          <w:szCs w:val="24"/>
          <w:lang w:val="sr-Cyrl-BA"/>
        </w:rPr>
        <w:t>ачелника и Скупштине Града.</w:t>
      </w:r>
    </w:p>
    <w:p w:rsidR="009223A1" w:rsidRPr="009F684C" w:rsidRDefault="009223A1" w:rsidP="008D6264">
      <w:pPr>
        <w:spacing w:after="0"/>
        <w:rPr>
          <w:rFonts w:ascii="Times New Roman" w:hAnsi="Times New Roman"/>
          <w:b/>
          <w:sz w:val="24"/>
          <w:szCs w:val="24"/>
          <w:lang w:val="sr-Cyrl-CS"/>
        </w:rPr>
      </w:pPr>
      <w:r w:rsidRPr="009F684C">
        <w:rPr>
          <w:rFonts w:ascii="Times New Roman" w:hAnsi="Times New Roman"/>
          <w:b/>
          <w:sz w:val="24"/>
          <w:szCs w:val="24"/>
          <w:lang w:val="sr-Cyrl-CS"/>
        </w:rPr>
        <w:t xml:space="preserve">Област добровољног удруживања грађана </w:t>
      </w:r>
    </w:p>
    <w:p w:rsidR="009223A1" w:rsidRPr="008D6264" w:rsidRDefault="009223A1" w:rsidP="008D6264">
      <w:pPr>
        <w:rPr>
          <w:rFonts w:ascii="Times New Roman" w:hAnsi="Times New Roman"/>
          <w:b/>
          <w:sz w:val="24"/>
          <w:szCs w:val="24"/>
          <w:lang w:val="sr-Cyrl-CS"/>
        </w:rPr>
      </w:pPr>
      <w:r w:rsidRPr="009F684C">
        <w:rPr>
          <w:rFonts w:ascii="Times New Roman" w:hAnsi="Times New Roman"/>
          <w:sz w:val="24"/>
          <w:szCs w:val="24"/>
          <w:lang w:val="ru-RU"/>
        </w:rPr>
        <w:t>У току 2</w:t>
      </w:r>
      <w:r w:rsidRPr="009F684C">
        <w:rPr>
          <w:rFonts w:ascii="Times New Roman" w:hAnsi="Times New Roman"/>
          <w:sz w:val="24"/>
          <w:szCs w:val="24"/>
          <w:lang w:val="sr-Cyrl-RS"/>
        </w:rPr>
        <w:t>02</w:t>
      </w:r>
      <w:r w:rsidRPr="009F684C">
        <w:rPr>
          <w:rFonts w:ascii="Times New Roman" w:hAnsi="Times New Roman"/>
          <w:sz w:val="24"/>
          <w:szCs w:val="24"/>
          <w:lang w:val="bs-Latn-BA"/>
        </w:rPr>
        <w:t>4</w:t>
      </w:r>
      <w:r w:rsidRPr="009F684C">
        <w:rPr>
          <w:rFonts w:ascii="Times New Roman" w:hAnsi="Times New Roman"/>
          <w:sz w:val="24"/>
          <w:szCs w:val="24"/>
          <w:lang w:val="ru-RU"/>
        </w:rPr>
        <w:t xml:space="preserve">. године реализоване су бројне активности НВО организација - удружења грађана у сарадњи са надлежним Одјељењем. Тренутно на подручју </w:t>
      </w:r>
      <w:r w:rsidRPr="009F684C">
        <w:rPr>
          <w:rFonts w:ascii="Times New Roman" w:hAnsi="Times New Roman"/>
          <w:sz w:val="24"/>
          <w:szCs w:val="24"/>
          <w:lang w:val="bs-Cyrl-BA"/>
        </w:rPr>
        <w:t>Града</w:t>
      </w:r>
      <w:r w:rsidRPr="009F684C">
        <w:rPr>
          <w:rFonts w:ascii="Times New Roman" w:hAnsi="Times New Roman"/>
          <w:sz w:val="24"/>
          <w:szCs w:val="24"/>
          <w:lang w:val="ru-RU"/>
        </w:rPr>
        <w:t xml:space="preserve"> дјелује преко 80 удружења грађана – НВО организација.</w:t>
      </w:r>
      <w:r w:rsidRPr="009F684C">
        <w:rPr>
          <w:rFonts w:ascii="Times New Roman" w:hAnsi="Times New Roman"/>
          <w:b/>
          <w:sz w:val="24"/>
          <w:szCs w:val="24"/>
          <w:lang w:val="sr-Cyrl-CS"/>
        </w:rPr>
        <w:t xml:space="preserve"> </w:t>
      </w:r>
      <w:r w:rsidRPr="009F684C">
        <w:rPr>
          <w:rFonts w:ascii="Times New Roman" w:hAnsi="Times New Roman"/>
          <w:sz w:val="24"/>
          <w:szCs w:val="24"/>
          <w:lang w:val="ru-RU"/>
        </w:rPr>
        <w:t>Град Дервента је током  20</w:t>
      </w:r>
      <w:r w:rsidRPr="009F684C">
        <w:rPr>
          <w:rFonts w:ascii="Times New Roman" w:hAnsi="Times New Roman"/>
          <w:sz w:val="24"/>
          <w:szCs w:val="24"/>
          <w:lang w:val="sr-Cyrl-RS"/>
        </w:rPr>
        <w:t>24</w:t>
      </w:r>
      <w:r w:rsidRPr="009F684C">
        <w:rPr>
          <w:rFonts w:ascii="Times New Roman" w:hAnsi="Times New Roman"/>
          <w:sz w:val="24"/>
          <w:szCs w:val="24"/>
          <w:lang w:val="ru-RU"/>
        </w:rPr>
        <w:t xml:space="preserve">. године финансирао рад Удружења грађана – НВО организација (НВО, спорт, култура, омладина, посебне потребе и друго) </w:t>
      </w:r>
      <w:r w:rsidRPr="009F684C">
        <w:rPr>
          <w:rFonts w:ascii="Times New Roman" w:hAnsi="Times New Roman"/>
          <w:sz w:val="24"/>
          <w:szCs w:val="24"/>
          <w:lang w:val="sr-Cyrl-RS"/>
        </w:rPr>
        <w:t xml:space="preserve">у </w:t>
      </w:r>
      <w:r w:rsidRPr="009F684C">
        <w:rPr>
          <w:rFonts w:ascii="Times New Roman" w:hAnsi="Times New Roman"/>
          <w:sz w:val="24"/>
          <w:szCs w:val="24"/>
          <w:lang w:val="bs-Latn-BA"/>
        </w:rPr>
        <w:t xml:space="preserve">укупном </w:t>
      </w:r>
      <w:r w:rsidRPr="009F684C">
        <w:rPr>
          <w:rFonts w:ascii="Times New Roman" w:hAnsi="Times New Roman"/>
          <w:sz w:val="24"/>
          <w:szCs w:val="24"/>
          <w:lang w:val="bs-Cyrl-BA"/>
        </w:rPr>
        <w:t>износу од 893.219,40 КМ.</w:t>
      </w:r>
      <w:r w:rsidRPr="009F684C">
        <w:rPr>
          <w:rFonts w:ascii="Times New Roman" w:hAnsi="Times New Roman"/>
          <w:b/>
          <w:sz w:val="24"/>
          <w:szCs w:val="24"/>
          <w:lang w:val="sr-Cyrl-CS"/>
        </w:rPr>
        <w:t xml:space="preserve"> </w:t>
      </w:r>
      <w:r w:rsidRPr="009F684C">
        <w:rPr>
          <w:rFonts w:ascii="Times New Roman" w:hAnsi="Times New Roman"/>
          <w:sz w:val="24"/>
          <w:szCs w:val="24"/>
          <w:lang w:val="ru-RU"/>
        </w:rPr>
        <w:t>Редовно је праћен и финансиран рад удружења грађана, омогућен им је несметан административни и програмски рад, са посебним освртом</w:t>
      </w:r>
      <w:r w:rsidRPr="009F684C">
        <w:rPr>
          <w:rFonts w:ascii="Times New Roman" w:hAnsi="Times New Roman"/>
          <w:sz w:val="24"/>
          <w:szCs w:val="24"/>
          <w:lang w:val="bs-Cyrl-BA"/>
        </w:rPr>
        <w:t xml:space="preserve"> на</w:t>
      </w:r>
      <w:r w:rsidRPr="009F684C">
        <w:rPr>
          <w:rFonts w:ascii="Times New Roman" w:hAnsi="Times New Roman"/>
          <w:sz w:val="24"/>
          <w:szCs w:val="24"/>
          <w:lang w:val="ru-RU"/>
        </w:rPr>
        <w:t xml:space="preserve"> удружења социјалне категорије, која су се поред редовне грантовске расподјеле средстава могли финансирати и путем својих програмских активности. </w:t>
      </w:r>
      <w:r w:rsidRPr="009F684C">
        <w:rPr>
          <w:rFonts w:ascii="Times New Roman" w:hAnsi="Times New Roman"/>
          <w:b/>
          <w:sz w:val="24"/>
          <w:szCs w:val="24"/>
          <w:lang w:val="sr-Cyrl-CS"/>
        </w:rPr>
        <w:t xml:space="preserve"> </w:t>
      </w:r>
      <w:r w:rsidRPr="009F684C">
        <w:rPr>
          <w:rFonts w:ascii="Times New Roman" w:hAnsi="Times New Roman"/>
          <w:sz w:val="24"/>
          <w:szCs w:val="24"/>
          <w:lang w:val="ru-RU"/>
        </w:rPr>
        <w:t>Град Дервента је</w:t>
      </w:r>
      <w:r w:rsidRPr="009F684C">
        <w:rPr>
          <w:rFonts w:ascii="Times New Roman" w:hAnsi="Times New Roman"/>
          <w:sz w:val="24"/>
          <w:szCs w:val="24"/>
          <w:lang w:val="sr-Cyrl-RS"/>
        </w:rPr>
        <w:t xml:space="preserve"> </w:t>
      </w:r>
      <w:r w:rsidRPr="009F684C">
        <w:rPr>
          <w:rFonts w:ascii="Times New Roman" w:hAnsi="Times New Roman"/>
          <w:sz w:val="24"/>
          <w:szCs w:val="24"/>
          <w:lang w:val="ru-RU"/>
        </w:rPr>
        <w:t>финансирао рад ових удружења са укупним износом средстава од 255.300,00 КМ. У току рада са НВО праћен је рад ових организација кроз имплементацију пројеката које је Град Дервента финансирао, а примијећен</w:t>
      </w:r>
      <w:r w:rsidRPr="009F684C">
        <w:rPr>
          <w:rFonts w:ascii="Times New Roman" w:hAnsi="Times New Roman"/>
          <w:sz w:val="24"/>
          <w:szCs w:val="24"/>
          <w:lang w:val="bs-Latn-BA"/>
        </w:rPr>
        <w:t>o</w:t>
      </w:r>
      <w:r w:rsidRPr="009F684C">
        <w:rPr>
          <w:rFonts w:ascii="Times New Roman" w:hAnsi="Times New Roman"/>
          <w:sz w:val="24"/>
          <w:szCs w:val="24"/>
          <w:lang w:val="ru-RU"/>
        </w:rPr>
        <w:t xml:space="preserve"> је и интересовање за  регистровање  нових НВО са различтим мисијама и програмским циљевима.  У 20</w:t>
      </w:r>
      <w:r w:rsidRPr="009F684C">
        <w:rPr>
          <w:rFonts w:ascii="Times New Roman" w:hAnsi="Times New Roman"/>
          <w:sz w:val="24"/>
          <w:szCs w:val="24"/>
          <w:lang w:val="sr-Cyrl-RS"/>
        </w:rPr>
        <w:t>2</w:t>
      </w:r>
      <w:r w:rsidRPr="009F684C">
        <w:rPr>
          <w:rFonts w:ascii="Times New Roman" w:hAnsi="Times New Roman"/>
          <w:sz w:val="24"/>
          <w:szCs w:val="24"/>
          <w:lang w:val="bs-Latn-BA"/>
        </w:rPr>
        <w:t>4</w:t>
      </w:r>
      <w:r w:rsidRPr="009F684C">
        <w:rPr>
          <w:rFonts w:ascii="Times New Roman" w:hAnsi="Times New Roman"/>
          <w:sz w:val="24"/>
          <w:szCs w:val="24"/>
          <w:lang w:val="ru-RU"/>
        </w:rPr>
        <w:t>. години реализоване су пројектне активности НВО на основу конкретних пројектних и програмских приједлога по основу Јавног позива, а</w:t>
      </w:r>
      <w:r w:rsidRPr="009F684C">
        <w:rPr>
          <w:rFonts w:ascii="Times New Roman" w:hAnsi="Times New Roman"/>
          <w:b/>
          <w:sz w:val="24"/>
          <w:szCs w:val="24"/>
          <w:lang w:val="ru-RU"/>
        </w:rPr>
        <w:t xml:space="preserve"> </w:t>
      </w:r>
      <w:r w:rsidRPr="009F684C">
        <w:rPr>
          <w:rFonts w:ascii="Times New Roman" w:hAnsi="Times New Roman"/>
          <w:sz w:val="24"/>
          <w:szCs w:val="24"/>
          <w:lang w:val="ru-RU"/>
        </w:rPr>
        <w:t>укључивала су</w:t>
      </w:r>
      <w:r w:rsidRPr="009F684C">
        <w:rPr>
          <w:rFonts w:ascii="Times New Roman" w:hAnsi="Times New Roman"/>
          <w:b/>
          <w:sz w:val="24"/>
          <w:szCs w:val="24"/>
          <w:lang w:val="ru-RU"/>
        </w:rPr>
        <w:t xml:space="preserve"> </w:t>
      </w:r>
      <w:r w:rsidRPr="009F684C">
        <w:rPr>
          <w:rFonts w:ascii="Times New Roman" w:hAnsi="Times New Roman"/>
          <w:sz w:val="24"/>
          <w:szCs w:val="24"/>
          <w:lang w:val="ru-RU"/>
        </w:rPr>
        <w:t>секторе културе, науке, НВО, спорт, образовање, лица са посебним потребама, омладински сектор и сл</w:t>
      </w:r>
      <w:r w:rsidRPr="009F684C">
        <w:rPr>
          <w:rFonts w:ascii="Times New Roman" w:hAnsi="Times New Roman"/>
          <w:sz w:val="24"/>
          <w:szCs w:val="24"/>
          <w:lang w:val="bs-Cyrl-BA"/>
        </w:rPr>
        <w:t xml:space="preserve">Омладинске организације нису биле активне у 2024. </w:t>
      </w:r>
      <w:r w:rsidRPr="009F684C">
        <w:rPr>
          <w:rFonts w:ascii="Times New Roman" w:hAnsi="Times New Roman"/>
          <w:sz w:val="24"/>
          <w:szCs w:val="24"/>
          <w:lang w:val="bs-Cyrl-BA"/>
        </w:rPr>
        <w:lastRenderedPageBreak/>
        <w:t>години. Реализовано је неколико пројеката неформалних омладинских група у сарадњи са Омладинском банком.</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Град Дервента је за учешће у пројектима Омладинске банке издвојио 19.005,30 КМ.</w:t>
      </w:r>
      <w:r w:rsidRPr="009F684C">
        <w:rPr>
          <w:rFonts w:ascii="Times New Roman" w:hAnsi="Times New Roman"/>
          <w:b/>
          <w:sz w:val="24"/>
          <w:szCs w:val="24"/>
          <w:lang w:val="sr-Cyrl-CS"/>
        </w:rPr>
        <w:t xml:space="preserve"> </w:t>
      </w:r>
      <w:r w:rsidRPr="009F684C">
        <w:rPr>
          <w:rFonts w:ascii="Times New Roman" w:hAnsi="Times New Roman"/>
          <w:sz w:val="24"/>
          <w:szCs w:val="24"/>
          <w:lang w:val="ru-RU"/>
        </w:rPr>
        <w:t>НВО које се баве проблематиком лица са посебним потребама имале су значајне активности на реализацији пројеката везаних за омогућавање бољих услова за живот својих чланова, а остали грађани кроз волонтерско ангажовање у овим удружењима грађана.</w:t>
      </w:r>
      <w:r w:rsidR="008D6264">
        <w:rPr>
          <w:rFonts w:ascii="Times New Roman" w:hAnsi="Times New Roman"/>
          <w:b/>
          <w:sz w:val="24"/>
          <w:szCs w:val="24"/>
          <w:lang w:val="sr-Cyrl-CS"/>
        </w:rPr>
        <w:t xml:space="preserve"> </w:t>
      </w:r>
      <w:r w:rsidRPr="009F684C">
        <w:rPr>
          <w:rFonts w:ascii="Times New Roman" w:hAnsi="Times New Roman"/>
          <w:sz w:val="24"/>
          <w:szCs w:val="24"/>
          <w:lang w:val="ru-RU"/>
        </w:rPr>
        <w:t>Културне активности су се најчешће одржавале у ЈУ Центар за културу.</w:t>
      </w:r>
      <w:r w:rsidRPr="009F684C">
        <w:rPr>
          <w:rFonts w:ascii="Times New Roman" w:hAnsi="Times New Roman"/>
          <w:sz w:val="24"/>
          <w:szCs w:val="24"/>
        </w:rPr>
        <w:t xml:space="preserve"> Дервента је у току 2024. године била мјесто разних културних садржаја, а приредбе попут „Босиљковања“, „</w:t>
      </w:r>
      <w:r w:rsidRPr="009F684C">
        <w:rPr>
          <w:rFonts w:ascii="Times New Roman" w:hAnsi="Times New Roman"/>
          <w:sz w:val="24"/>
          <w:szCs w:val="24"/>
          <w:lang w:val="bs-Cyrl-BA"/>
        </w:rPr>
        <w:t>Пркос фест</w:t>
      </w:r>
      <w:r w:rsidRPr="009F684C">
        <w:rPr>
          <w:rFonts w:ascii="Times New Roman" w:hAnsi="Times New Roman"/>
          <w:sz w:val="24"/>
          <w:szCs w:val="24"/>
        </w:rPr>
        <w:t>“, Љетних културних садржаја, Изложби умјетника, Књижевних вечери, „Ликовне колоније“ и других садржаја, биле су веома добро посјећене.</w:t>
      </w:r>
      <w:r w:rsidRPr="009F684C">
        <w:rPr>
          <w:rFonts w:ascii="Times New Roman" w:hAnsi="Times New Roman"/>
          <w:sz w:val="24"/>
          <w:szCs w:val="24"/>
          <w:lang w:val="bs-Cyrl-BA"/>
        </w:rPr>
        <w:t xml:space="preserve"> За ове пројекте издвојена су средства у износу од 53.247,00 КМ. Поред културних одржане су и остале манифеставије које су подржане у износу од 14.000,00 КМ</w:t>
      </w:r>
      <w:r w:rsidRPr="009F684C">
        <w:rPr>
          <w:rFonts w:ascii="Times New Roman" w:hAnsi="Times New Roman"/>
          <w:sz w:val="24"/>
          <w:szCs w:val="24"/>
          <w:lang w:val="bs-Latn-BA"/>
        </w:rPr>
        <w:t>.</w:t>
      </w:r>
      <w:r w:rsidRPr="009F684C">
        <w:rPr>
          <w:rFonts w:ascii="Times New Roman" w:hAnsi="Times New Roman"/>
          <w:sz w:val="24"/>
          <w:szCs w:val="24"/>
          <w:lang w:val="bs-Cyrl-BA"/>
        </w:rPr>
        <w:t xml:space="preserve">  </w:t>
      </w:r>
      <w:r w:rsidRPr="009F684C">
        <w:rPr>
          <w:rFonts w:ascii="Times New Roman" w:hAnsi="Times New Roman"/>
          <w:sz w:val="24"/>
          <w:szCs w:val="24"/>
          <w:lang w:val="ru-RU"/>
        </w:rPr>
        <w:t xml:space="preserve"> У 20</w:t>
      </w:r>
      <w:r w:rsidRPr="009F684C">
        <w:rPr>
          <w:rFonts w:ascii="Times New Roman" w:hAnsi="Times New Roman"/>
          <w:sz w:val="24"/>
          <w:szCs w:val="24"/>
          <w:lang w:val="sr-Cyrl-RS"/>
        </w:rPr>
        <w:t>24</w:t>
      </w:r>
      <w:r w:rsidRPr="009F684C">
        <w:rPr>
          <w:rFonts w:ascii="Times New Roman" w:hAnsi="Times New Roman"/>
          <w:sz w:val="24"/>
          <w:szCs w:val="24"/>
          <w:lang w:val="ru-RU"/>
        </w:rPr>
        <w:t xml:space="preserve">. години дервентски спортски клубови су остварили </w:t>
      </w:r>
      <w:r w:rsidRPr="009F684C">
        <w:rPr>
          <w:rFonts w:ascii="Times New Roman" w:hAnsi="Times New Roman"/>
          <w:sz w:val="24"/>
          <w:szCs w:val="24"/>
          <w:lang w:val="sr-Cyrl-RS"/>
        </w:rPr>
        <w:t>солидне</w:t>
      </w:r>
      <w:r w:rsidRPr="009F684C">
        <w:rPr>
          <w:rFonts w:ascii="Times New Roman" w:hAnsi="Times New Roman"/>
          <w:sz w:val="24"/>
          <w:szCs w:val="24"/>
          <w:lang w:val="ru-RU"/>
        </w:rPr>
        <w:t xml:space="preserve"> спортске резултате. Пажњу је привлачио велики број турнира и других спортских такмичења, попут уличне кошарке, такмичења спортских колектива, турнира у малом фудбалу и одбојци на пијеску.</w:t>
      </w:r>
      <w:r w:rsidRPr="009F684C">
        <w:rPr>
          <w:rFonts w:ascii="Times New Roman" w:hAnsi="Times New Roman"/>
          <w:sz w:val="24"/>
          <w:szCs w:val="24"/>
          <w:lang w:val="sr-Cyrl-RS"/>
        </w:rPr>
        <w:t xml:space="preserve"> </w:t>
      </w:r>
      <w:r w:rsidRPr="009F684C">
        <w:rPr>
          <w:rFonts w:ascii="Times New Roman" w:hAnsi="Times New Roman"/>
          <w:sz w:val="24"/>
          <w:szCs w:val="24"/>
          <w:lang w:val="ru-RU"/>
        </w:rPr>
        <w:t xml:space="preserve">На подручју Града Дервента дјелује преко 30 спортских удружења, а у овај број укључено је и неколико удружења грађана која се баве дјелатностима које су на граници између такмичарског спорта и забаве. </w:t>
      </w:r>
      <w:r w:rsidRPr="009F684C">
        <w:rPr>
          <w:rFonts w:ascii="Times New Roman" w:hAnsi="Times New Roman"/>
          <w:sz w:val="24"/>
          <w:szCs w:val="24"/>
          <w:lang w:val="bs-Cyrl-BA"/>
        </w:rPr>
        <w:t xml:space="preserve"> </w:t>
      </w:r>
      <w:r w:rsidRPr="009F684C">
        <w:rPr>
          <w:rFonts w:ascii="Times New Roman" w:hAnsi="Times New Roman"/>
          <w:sz w:val="24"/>
          <w:szCs w:val="24"/>
          <w:lang w:val="ru-RU"/>
        </w:rPr>
        <w:t>У 20</w:t>
      </w:r>
      <w:r w:rsidRPr="009F684C">
        <w:rPr>
          <w:rFonts w:ascii="Times New Roman" w:hAnsi="Times New Roman"/>
          <w:sz w:val="24"/>
          <w:szCs w:val="24"/>
          <w:lang w:val="sr-Cyrl-RS"/>
        </w:rPr>
        <w:t>24</w:t>
      </w:r>
      <w:r w:rsidRPr="009F684C">
        <w:rPr>
          <w:rFonts w:ascii="Times New Roman" w:hAnsi="Times New Roman"/>
          <w:sz w:val="24"/>
          <w:szCs w:val="24"/>
          <w:lang w:val="ru-RU"/>
        </w:rPr>
        <w:t>. години настављено je несметано тренирање дворанских спортских клубова. За тренинге и утакмице колективних спортова Град је издвојио</w:t>
      </w:r>
      <w:r w:rsidRPr="009F684C">
        <w:rPr>
          <w:rFonts w:ascii="Times New Roman" w:hAnsi="Times New Roman"/>
          <w:sz w:val="24"/>
          <w:szCs w:val="24"/>
          <w:lang w:val="sr-Cyrl-RS"/>
        </w:rPr>
        <w:t xml:space="preserve"> новчана </w:t>
      </w:r>
      <w:r w:rsidRPr="009F684C">
        <w:rPr>
          <w:rFonts w:ascii="Times New Roman" w:hAnsi="Times New Roman"/>
          <w:sz w:val="24"/>
          <w:szCs w:val="24"/>
          <w:lang w:val="ru-RU"/>
        </w:rPr>
        <w:t>средства</w:t>
      </w:r>
      <w:r w:rsidRPr="009F684C">
        <w:rPr>
          <w:rFonts w:ascii="Times New Roman" w:hAnsi="Times New Roman"/>
          <w:sz w:val="24"/>
          <w:szCs w:val="24"/>
          <w:lang w:val="sr-Cyrl-RS"/>
        </w:rPr>
        <w:t xml:space="preserve"> у износу од  50.000,00 КМ.</w:t>
      </w:r>
      <w:r w:rsidRPr="009F684C">
        <w:rPr>
          <w:rFonts w:ascii="Times New Roman" w:hAnsi="Times New Roman"/>
          <w:sz w:val="24"/>
          <w:szCs w:val="24"/>
          <w:lang w:val="bs-Cyrl-BA"/>
        </w:rPr>
        <w:t xml:space="preserve">  </w:t>
      </w:r>
      <w:r w:rsidRPr="009F684C">
        <w:rPr>
          <w:rFonts w:ascii="Times New Roman" w:hAnsi="Times New Roman"/>
          <w:sz w:val="24"/>
          <w:szCs w:val="24"/>
        </w:rPr>
        <w:t xml:space="preserve"> </w:t>
      </w:r>
      <w:r w:rsidRPr="009F684C">
        <w:rPr>
          <w:rFonts w:ascii="Times New Roman" w:hAnsi="Times New Roman"/>
          <w:sz w:val="24"/>
          <w:szCs w:val="24"/>
          <w:lang w:val="bs-Cyrl-BA"/>
        </w:rPr>
        <w:t>Град</w:t>
      </w:r>
      <w:r w:rsidRPr="009F684C">
        <w:rPr>
          <w:rFonts w:ascii="Times New Roman" w:hAnsi="Times New Roman"/>
          <w:sz w:val="24"/>
          <w:szCs w:val="24"/>
        </w:rPr>
        <w:t xml:space="preserve"> Дервента је у 2024. години финансирао спортске клубове у износу од </w:t>
      </w:r>
      <w:r w:rsidRPr="009F684C">
        <w:rPr>
          <w:rFonts w:ascii="Times New Roman" w:hAnsi="Times New Roman"/>
          <w:sz w:val="24"/>
          <w:szCs w:val="24"/>
          <w:lang w:val="sr-Cyrl-CS"/>
        </w:rPr>
        <w:t xml:space="preserve"> 501.</w:t>
      </w:r>
      <w:r w:rsidRPr="009F684C">
        <w:rPr>
          <w:rFonts w:ascii="Times New Roman" w:hAnsi="Times New Roman"/>
          <w:sz w:val="24"/>
          <w:szCs w:val="24"/>
          <w:lang w:val="bs-Latn-BA"/>
        </w:rPr>
        <w:t>66</w:t>
      </w:r>
      <w:r w:rsidRPr="009F684C">
        <w:rPr>
          <w:rFonts w:ascii="Times New Roman" w:hAnsi="Times New Roman"/>
          <w:sz w:val="24"/>
          <w:szCs w:val="24"/>
          <w:lang w:val="sr-Cyrl-CS"/>
        </w:rPr>
        <w:t xml:space="preserve">7,10 КМ  </w:t>
      </w:r>
      <w:r w:rsidRPr="009F684C">
        <w:rPr>
          <w:rFonts w:ascii="Times New Roman" w:hAnsi="Times New Roman"/>
          <w:sz w:val="24"/>
          <w:szCs w:val="24"/>
        </w:rPr>
        <w:t xml:space="preserve">у виду редовних </w:t>
      </w:r>
      <w:r w:rsidRPr="009F684C">
        <w:rPr>
          <w:rFonts w:ascii="Times New Roman" w:hAnsi="Times New Roman"/>
          <w:sz w:val="24"/>
          <w:szCs w:val="24"/>
          <w:lang w:val="sr-Cyrl-CS"/>
        </w:rPr>
        <w:t xml:space="preserve">мјесечних </w:t>
      </w:r>
      <w:r w:rsidRPr="009F684C">
        <w:rPr>
          <w:rFonts w:ascii="Times New Roman" w:hAnsi="Times New Roman"/>
          <w:sz w:val="24"/>
          <w:szCs w:val="24"/>
        </w:rPr>
        <w:t>грант средстава</w:t>
      </w:r>
      <w:r w:rsidRPr="009F684C">
        <w:rPr>
          <w:rFonts w:ascii="Times New Roman" w:hAnsi="Times New Roman"/>
          <w:sz w:val="24"/>
          <w:szCs w:val="24"/>
          <w:lang w:val="sr-Cyrl-CS"/>
        </w:rPr>
        <w:t xml:space="preserve">, као и кроз пројекте </w:t>
      </w:r>
      <w:r w:rsidRPr="009F684C">
        <w:rPr>
          <w:rFonts w:ascii="Times New Roman" w:hAnsi="Times New Roman"/>
          <w:sz w:val="24"/>
          <w:szCs w:val="24"/>
          <w:lang w:val="bs-Cyrl-BA"/>
        </w:rPr>
        <w:t>(редовна мјесечна грант средства у износу од 397.000,00 КМ, а финансирање кроз пројекте у износу од 104.</w:t>
      </w:r>
      <w:r w:rsidRPr="009F684C">
        <w:rPr>
          <w:rFonts w:ascii="Times New Roman" w:hAnsi="Times New Roman"/>
          <w:sz w:val="24"/>
          <w:szCs w:val="24"/>
          <w:lang w:val="bs-Latn-BA"/>
        </w:rPr>
        <w:t>66</w:t>
      </w:r>
      <w:r w:rsidRPr="009F684C">
        <w:rPr>
          <w:rFonts w:ascii="Times New Roman" w:hAnsi="Times New Roman"/>
          <w:sz w:val="24"/>
          <w:szCs w:val="24"/>
          <w:lang w:val="bs-Cyrl-BA"/>
        </w:rPr>
        <w:t>7,10 КМ).</w:t>
      </w:r>
    </w:p>
    <w:p w:rsidR="009223A1" w:rsidRPr="009F684C" w:rsidRDefault="009223A1" w:rsidP="009223A1">
      <w:pPr>
        <w:jc w:val="both"/>
        <w:rPr>
          <w:rFonts w:ascii="Times New Roman" w:hAnsi="Times New Roman"/>
          <w:sz w:val="24"/>
          <w:szCs w:val="24"/>
          <w:lang w:val="bs-Cyrl-BA"/>
        </w:rPr>
      </w:pPr>
      <w:r w:rsidRPr="009F684C">
        <w:rPr>
          <w:rFonts w:ascii="Times New Roman" w:hAnsi="Times New Roman"/>
          <w:b/>
          <w:sz w:val="24"/>
          <w:szCs w:val="24"/>
        </w:rPr>
        <w:t xml:space="preserve">III </w:t>
      </w:r>
      <w:r w:rsidRPr="009F684C">
        <w:rPr>
          <w:rFonts w:ascii="Times New Roman" w:hAnsi="Times New Roman"/>
          <w:b/>
          <w:sz w:val="24"/>
          <w:szCs w:val="24"/>
          <w:lang w:val="sr-Cyrl-CS"/>
        </w:rPr>
        <w:t>3</w:t>
      </w:r>
      <w:r w:rsidRPr="009F684C">
        <w:rPr>
          <w:rFonts w:ascii="Times New Roman" w:hAnsi="Times New Roman"/>
          <w:b/>
          <w:sz w:val="24"/>
          <w:szCs w:val="24"/>
        </w:rPr>
        <w:t xml:space="preserve">. </w:t>
      </w:r>
      <w:r w:rsidR="009F684C" w:rsidRPr="009F684C">
        <w:rPr>
          <w:rFonts w:ascii="Times New Roman" w:hAnsi="Times New Roman"/>
          <w:b/>
          <w:sz w:val="24"/>
          <w:szCs w:val="24"/>
          <w:lang w:val="bs-Cyrl-BA"/>
        </w:rPr>
        <w:t>Област борачко-инвалидске заштите</w:t>
      </w:r>
    </w:p>
    <w:p w:rsidR="009223A1" w:rsidRPr="009F684C" w:rsidRDefault="009223A1" w:rsidP="008D6264">
      <w:pPr>
        <w:spacing w:after="0"/>
        <w:jc w:val="both"/>
        <w:rPr>
          <w:rFonts w:ascii="Times New Roman" w:hAnsi="Times New Roman"/>
          <w:b/>
          <w:sz w:val="24"/>
          <w:szCs w:val="24"/>
          <w:lang w:val="sr-Cyrl-CS"/>
        </w:rPr>
      </w:pPr>
      <w:r w:rsidRPr="009F684C">
        <w:rPr>
          <w:rFonts w:ascii="Times New Roman" w:hAnsi="Times New Roman"/>
          <w:b/>
          <w:sz w:val="24"/>
          <w:szCs w:val="24"/>
          <w:lang w:val="sr-Cyrl-CS"/>
        </w:rPr>
        <w:t xml:space="preserve">Одсјек за борачко-инвалидску заштиту </w:t>
      </w:r>
    </w:p>
    <w:p w:rsidR="009223A1" w:rsidRPr="009F684C" w:rsidRDefault="009223A1" w:rsidP="00D07872">
      <w:pPr>
        <w:spacing w:after="0"/>
        <w:jc w:val="both"/>
        <w:rPr>
          <w:rFonts w:ascii="Times New Roman" w:hAnsi="Times New Roman"/>
          <w:b/>
          <w:sz w:val="24"/>
          <w:szCs w:val="24"/>
          <w:lang w:val="sr-Cyrl-CS"/>
        </w:rPr>
      </w:pPr>
      <w:r w:rsidRPr="009F684C">
        <w:rPr>
          <w:rFonts w:ascii="Times New Roman" w:hAnsi="Times New Roman"/>
          <w:sz w:val="24"/>
          <w:szCs w:val="24"/>
          <w:lang w:val="sr-Cyrl-CS"/>
        </w:rPr>
        <w:t>Одсјек за борачко-инвалидску заштиту Града Дервента, обавља послове који се односе на утврђивање статуса и остваривање права бораца, војних инвалида, чланова породица погинулих бораца, умрлих војних инвалида, чланова породица лица страдалих у вршењу војне службе или у вршењу активности у вези са том службом, цивилних жртава рата и жртава ратне тортуре, утврђених Законом о правима бораца, војних инвалида и породица погинулих бораца одбрамбено-отаџбинског рата Републике Српске (,,Службени гласник Републике Српске“, број: 134/11, 9/12 и 40/12), Законом о заштити цивилних жртава рата (,,Службени гласник Републике Српске“ број 24/10)</w:t>
      </w:r>
      <w:r w:rsidRPr="009F684C">
        <w:rPr>
          <w:rFonts w:ascii="Times New Roman" w:hAnsi="Times New Roman"/>
          <w:sz w:val="24"/>
          <w:szCs w:val="24"/>
        </w:rPr>
        <w:t xml:space="preserve">, Закон о жртвама ратне тортуре </w:t>
      </w:r>
      <w:r w:rsidRPr="009F684C">
        <w:rPr>
          <w:rFonts w:ascii="Times New Roman" w:hAnsi="Times New Roman"/>
          <w:sz w:val="24"/>
          <w:szCs w:val="24"/>
          <w:lang w:val="sr-Cyrl-CS"/>
        </w:rPr>
        <w:t>(,,Службени гласник Републике Српске“ број 90/18), те подзаконским актима који регулишу ову област.</w:t>
      </w:r>
    </w:p>
    <w:p w:rsidR="009223A1" w:rsidRPr="009F684C" w:rsidRDefault="009223A1" w:rsidP="008D6264">
      <w:pPr>
        <w:spacing w:after="0"/>
        <w:jc w:val="both"/>
        <w:rPr>
          <w:rFonts w:ascii="Times New Roman" w:hAnsi="Times New Roman"/>
          <w:b/>
          <w:sz w:val="24"/>
          <w:szCs w:val="24"/>
          <w:lang w:val="bs-Cyrl-BA"/>
        </w:rPr>
      </w:pPr>
      <w:r w:rsidRPr="009F684C">
        <w:rPr>
          <w:rFonts w:ascii="Times New Roman" w:hAnsi="Times New Roman"/>
          <w:b/>
          <w:sz w:val="24"/>
          <w:szCs w:val="24"/>
          <w:lang w:val="bs-Cyrl-BA"/>
        </w:rPr>
        <w:t>Преглед извршених послова и задатака</w:t>
      </w:r>
    </w:p>
    <w:p w:rsidR="009223A1" w:rsidRPr="009F684C" w:rsidRDefault="009223A1" w:rsidP="008D6264">
      <w:pPr>
        <w:spacing w:after="0"/>
        <w:jc w:val="both"/>
        <w:rPr>
          <w:rFonts w:ascii="Times New Roman" w:hAnsi="Times New Roman"/>
          <w:b/>
          <w:sz w:val="24"/>
          <w:szCs w:val="24"/>
          <w:lang w:val="bs-Cyrl-BA"/>
        </w:rPr>
      </w:pPr>
      <w:r w:rsidRPr="009F684C">
        <w:rPr>
          <w:rFonts w:ascii="Times New Roman" w:hAnsi="Times New Roman"/>
          <w:sz w:val="24"/>
          <w:szCs w:val="24"/>
          <w:lang w:val="sr-Cyrl-CS"/>
        </w:rPr>
        <w:t xml:space="preserve">У погледу права на стална мјесечна примања, која се остварују </w:t>
      </w:r>
      <w:r w:rsidRPr="009F684C">
        <w:rPr>
          <w:rFonts w:ascii="Times New Roman" w:hAnsi="Times New Roman"/>
          <w:sz w:val="24"/>
          <w:szCs w:val="24"/>
          <w:lang w:val="bs-Cyrl-BA"/>
        </w:rPr>
        <w:t>посредством</w:t>
      </w:r>
      <w:r w:rsidRPr="009F684C">
        <w:rPr>
          <w:rFonts w:ascii="Times New Roman" w:hAnsi="Times New Roman"/>
          <w:sz w:val="24"/>
          <w:szCs w:val="24"/>
          <w:lang w:val="sr-Cyrl-CS"/>
        </w:rPr>
        <w:t xml:space="preserve"> Министарства рада и борачко-инвалидске заштите, код овог Одсјека евидентирано је:</w:t>
      </w:r>
    </w:p>
    <w:p w:rsidR="009223A1" w:rsidRPr="009F684C" w:rsidRDefault="009223A1" w:rsidP="009223A1">
      <w:pPr>
        <w:numPr>
          <w:ilvl w:val="0"/>
          <w:numId w:val="5"/>
        </w:numPr>
        <w:spacing w:after="0" w:line="240" w:lineRule="auto"/>
        <w:rPr>
          <w:rFonts w:ascii="Times New Roman" w:hAnsi="Times New Roman"/>
          <w:sz w:val="24"/>
          <w:szCs w:val="24"/>
          <w:lang w:val="sr-Cyrl-CS"/>
        </w:rPr>
      </w:pPr>
      <w:r w:rsidRPr="009F684C">
        <w:rPr>
          <w:rFonts w:ascii="Times New Roman" w:hAnsi="Times New Roman"/>
          <w:sz w:val="24"/>
          <w:szCs w:val="24"/>
          <w:lang w:val="sr-Cyrl-CS"/>
        </w:rPr>
        <w:t>408 члана породица погинулих бораца и умрлих војних инвалида,</w:t>
      </w:r>
    </w:p>
    <w:p w:rsidR="009223A1" w:rsidRPr="009F684C" w:rsidRDefault="009223A1" w:rsidP="009223A1">
      <w:pPr>
        <w:numPr>
          <w:ilvl w:val="0"/>
          <w:numId w:val="5"/>
        </w:numPr>
        <w:spacing w:after="0" w:line="240" w:lineRule="auto"/>
        <w:rPr>
          <w:rFonts w:ascii="Times New Roman" w:hAnsi="Times New Roman"/>
          <w:sz w:val="24"/>
          <w:szCs w:val="24"/>
          <w:lang w:val="sr-Cyrl-CS"/>
        </w:rPr>
      </w:pPr>
      <w:r w:rsidRPr="009F684C">
        <w:rPr>
          <w:rFonts w:ascii="Times New Roman" w:hAnsi="Times New Roman"/>
          <w:sz w:val="24"/>
          <w:szCs w:val="24"/>
          <w:lang w:val="sr-Cyrl-CS"/>
        </w:rPr>
        <w:t>713 ратних и мирнодопских војних инвалида  од I до X категорије,</w:t>
      </w:r>
    </w:p>
    <w:p w:rsidR="009223A1" w:rsidRPr="009F684C" w:rsidRDefault="009223A1" w:rsidP="009223A1">
      <w:pPr>
        <w:numPr>
          <w:ilvl w:val="0"/>
          <w:numId w:val="5"/>
        </w:numPr>
        <w:spacing w:after="0" w:line="240" w:lineRule="auto"/>
        <w:rPr>
          <w:rFonts w:ascii="Times New Roman" w:hAnsi="Times New Roman"/>
          <w:sz w:val="24"/>
          <w:szCs w:val="24"/>
          <w:lang w:val="sr-Cyrl-CS"/>
        </w:rPr>
      </w:pPr>
      <w:r w:rsidRPr="009F684C">
        <w:rPr>
          <w:rFonts w:ascii="Times New Roman" w:hAnsi="Times New Roman"/>
          <w:sz w:val="24"/>
          <w:szCs w:val="24"/>
          <w:lang w:val="sr-Cyrl-CS"/>
        </w:rPr>
        <w:t>19 цивилне жртве рата,</w:t>
      </w:r>
    </w:p>
    <w:p w:rsidR="009223A1" w:rsidRPr="009F684C" w:rsidRDefault="009223A1" w:rsidP="009223A1">
      <w:pPr>
        <w:numPr>
          <w:ilvl w:val="0"/>
          <w:numId w:val="5"/>
        </w:numPr>
        <w:spacing w:after="0" w:line="240" w:lineRule="auto"/>
        <w:rPr>
          <w:rFonts w:ascii="Times New Roman" w:hAnsi="Times New Roman"/>
          <w:sz w:val="24"/>
          <w:szCs w:val="24"/>
          <w:lang w:val="sr-Cyrl-CS"/>
        </w:rPr>
      </w:pPr>
      <w:r w:rsidRPr="009F684C">
        <w:rPr>
          <w:rFonts w:ascii="Times New Roman" w:hAnsi="Times New Roman"/>
          <w:sz w:val="24"/>
          <w:szCs w:val="24"/>
          <w:lang w:val="sr-Cyrl-CS"/>
        </w:rPr>
        <w:t>34 чланова породица цивилних жртава рата,</w:t>
      </w:r>
    </w:p>
    <w:p w:rsidR="009223A1" w:rsidRPr="009F684C" w:rsidRDefault="009223A1" w:rsidP="009223A1">
      <w:pPr>
        <w:numPr>
          <w:ilvl w:val="0"/>
          <w:numId w:val="5"/>
        </w:numPr>
        <w:spacing w:after="0" w:line="240" w:lineRule="auto"/>
        <w:rPr>
          <w:rFonts w:ascii="Times New Roman" w:hAnsi="Times New Roman"/>
          <w:sz w:val="24"/>
          <w:szCs w:val="24"/>
          <w:lang w:val="sr-Cyrl-CS"/>
        </w:rPr>
      </w:pPr>
      <w:r w:rsidRPr="009F684C">
        <w:rPr>
          <w:rFonts w:ascii="Times New Roman" w:hAnsi="Times New Roman"/>
          <w:sz w:val="24"/>
          <w:szCs w:val="24"/>
          <w:lang w:val="sr-Cyrl-CS"/>
        </w:rPr>
        <w:lastRenderedPageBreak/>
        <w:t>3534 борца од I до VII категорије, који остварују право на мјесечни борачки додатак,</w:t>
      </w:r>
    </w:p>
    <w:p w:rsidR="009223A1" w:rsidRPr="009F684C" w:rsidRDefault="009223A1" w:rsidP="009223A1">
      <w:pPr>
        <w:numPr>
          <w:ilvl w:val="0"/>
          <w:numId w:val="5"/>
        </w:numPr>
        <w:spacing w:after="0" w:line="240" w:lineRule="auto"/>
        <w:rPr>
          <w:rFonts w:ascii="Times New Roman" w:hAnsi="Times New Roman"/>
          <w:sz w:val="24"/>
          <w:szCs w:val="24"/>
          <w:lang w:val="sr-Cyrl-CS"/>
        </w:rPr>
      </w:pPr>
      <w:r w:rsidRPr="009F684C">
        <w:rPr>
          <w:rFonts w:ascii="Times New Roman" w:hAnsi="Times New Roman"/>
          <w:sz w:val="24"/>
          <w:szCs w:val="24"/>
          <w:lang w:val="sr-Cyrl-CS"/>
        </w:rPr>
        <w:t>34 борца, преко 65 година старости, који остварују право на мјесечно новчано примање,</w:t>
      </w:r>
    </w:p>
    <w:p w:rsidR="009223A1" w:rsidRPr="009F684C" w:rsidRDefault="009223A1" w:rsidP="009223A1">
      <w:pPr>
        <w:numPr>
          <w:ilvl w:val="0"/>
          <w:numId w:val="5"/>
        </w:numPr>
        <w:spacing w:after="0" w:line="240" w:lineRule="auto"/>
        <w:rPr>
          <w:rFonts w:ascii="Times New Roman" w:hAnsi="Times New Roman"/>
          <w:sz w:val="24"/>
          <w:szCs w:val="24"/>
          <w:lang w:val="sr-Cyrl-CS"/>
        </w:rPr>
      </w:pPr>
      <w:r w:rsidRPr="009F684C">
        <w:rPr>
          <w:rFonts w:ascii="Times New Roman" w:hAnsi="Times New Roman"/>
          <w:sz w:val="24"/>
          <w:szCs w:val="24"/>
          <w:lang w:val="sr-Cyrl-CS"/>
        </w:rPr>
        <w:t>6 жртава ратне тортуре.</w:t>
      </w:r>
    </w:p>
    <w:p w:rsidR="009223A1" w:rsidRPr="009F684C" w:rsidRDefault="009223A1" w:rsidP="008D6264">
      <w:pPr>
        <w:spacing w:after="0"/>
        <w:jc w:val="both"/>
        <w:rPr>
          <w:rFonts w:ascii="Times New Roman" w:hAnsi="Times New Roman"/>
          <w:sz w:val="24"/>
          <w:szCs w:val="24"/>
          <w:lang w:val="sr-Cyrl-CS"/>
        </w:rPr>
      </w:pPr>
      <w:r w:rsidRPr="009F684C">
        <w:rPr>
          <w:rFonts w:ascii="Times New Roman" w:hAnsi="Times New Roman"/>
          <w:sz w:val="24"/>
          <w:szCs w:val="24"/>
          <w:lang w:val="sr-Cyrl-CS"/>
        </w:rPr>
        <w:t>У погледу права, која се остварују посредством Министарства рада и борачко-инвалидске заштите, на годишњем нивоу:</w:t>
      </w:r>
    </w:p>
    <w:p w:rsidR="009223A1" w:rsidRPr="009F684C" w:rsidRDefault="009223A1" w:rsidP="008D6264">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bs-Cyrl-BA"/>
        </w:rPr>
        <w:t xml:space="preserve"> 48 бораца остварује право на новчану накнаду по основу одликовања за војне заслуге,</w:t>
      </w:r>
    </w:p>
    <w:p w:rsidR="00BF4282" w:rsidRPr="009F684C" w:rsidRDefault="009223A1" w:rsidP="008D6264">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bs-Cyrl-BA"/>
        </w:rPr>
        <w:t>310 чланова породица постхумно одликованих бораца, остварује право на новчану накнаду.</w:t>
      </w:r>
    </w:p>
    <w:p w:rsidR="009223A1" w:rsidRPr="009F684C" w:rsidRDefault="009223A1" w:rsidP="008D6264">
      <w:p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У војној евиденцији Града Дервента, постоји око 21.</w:t>
      </w:r>
      <w:r w:rsidRPr="009F684C">
        <w:rPr>
          <w:rFonts w:ascii="Times New Roman" w:hAnsi="Times New Roman"/>
          <w:sz w:val="24"/>
          <w:szCs w:val="24"/>
        </w:rPr>
        <w:t>499</w:t>
      </w:r>
      <w:r w:rsidRPr="009F684C">
        <w:rPr>
          <w:rFonts w:ascii="Times New Roman" w:hAnsi="Times New Roman"/>
          <w:i/>
          <w:sz w:val="24"/>
          <w:szCs w:val="24"/>
          <w:lang w:val="sr-Cyrl-CS"/>
        </w:rPr>
        <w:t xml:space="preserve"> </w:t>
      </w:r>
      <w:r w:rsidRPr="009F684C">
        <w:rPr>
          <w:rFonts w:ascii="Times New Roman" w:hAnsi="Times New Roman"/>
          <w:sz w:val="24"/>
          <w:szCs w:val="24"/>
          <w:lang w:val="sr-Cyrl-CS"/>
        </w:rPr>
        <w:t xml:space="preserve">лица, док је на основу поднесених захтјева и постојећег стања, категорисано укупно 3.861 борац, од </w:t>
      </w:r>
      <w:r w:rsidRPr="009F684C">
        <w:rPr>
          <w:rFonts w:ascii="Times New Roman" w:hAnsi="Times New Roman"/>
          <w:sz w:val="24"/>
          <w:szCs w:val="24"/>
          <w:lang w:val="bs-Latn-BA"/>
        </w:rPr>
        <w:t xml:space="preserve">I дo VII </w:t>
      </w:r>
      <w:r w:rsidR="00BF4282" w:rsidRPr="009F684C">
        <w:rPr>
          <w:rFonts w:ascii="Times New Roman" w:hAnsi="Times New Roman"/>
          <w:sz w:val="24"/>
          <w:szCs w:val="24"/>
          <w:lang w:val="sr-Cyrl-CS"/>
        </w:rPr>
        <w:t xml:space="preserve">категорије.  </w:t>
      </w:r>
      <w:r w:rsidRPr="009F684C">
        <w:rPr>
          <w:rFonts w:ascii="Times New Roman" w:hAnsi="Times New Roman"/>
          <w:sz w:val="24"/>
          <w:szCs w:val="24"/>
          <w:lang w:val="sr-Cyrl-CS"/>
        </w:rPr>
        <w:t>На основу документације којом се располаже, као и редовног ажурирања података, из Буџета Републике Српске, у периоду јануар-децембар 2024. године, корисницима права по закону исплаћена су новчана средства у висини</w:t>
      </w:r>
      <w:r w:rsidRPr="009F684C">
        <w:rPr>
          <w:rFonts w:ascii="Times New Roman" w:hAnsi="Times New Roman"/>
          <w:sz w:val="24"/>
          <w:szCs w:val="24"/>
        </w:rPr>
        <w:t>:</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rPr>
        <w:t>војна и цивилна инвалиднина................</w:t>
      </w:r>
      <w:r w:rsidRPr="009F684C">
        <w:rPr>
          <w:rFonts w:ascii="Times New Roman" w:hAnsi="Times New Roman"/>
          <w:sz w:val="24"/>
          <w:szCs w:val="24"/>
          <w:lang w:val="bs-Cyrl-BA"/>
        </w:rPr>
        <w:t xml:space="preserve">.. </w:t>
      </w:r>
      <w:r w:rsidRPr="009F684C">
        <w:rPr>
          <w:rFonts w:ascii="Times New Roman" w:hAnsi="Times New Roman"/>
          <w:sz w:val="24"/>
          <w:szCs w:val="24"/>
          <w:lang w:val="sr-Cyrl-CS"/>
        </w:rPr>
        <w:t>4.892.541,50 КМ,</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мјесечни борачки додатак.........................3.933.734,30 КМ,</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одликовање....................................................130.874,80 КМ,</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мјесечно новчано примање..........................</w:t>
      </w:r>
      <w:r w:rsidRPr="009F684C">
        <w:rPr>
          <w:rFonts w:ascii="Times New Roman" w:hAnsi="Times New Roman"/>
          <w:sz w:val="24"/>
          <w:szCs w:val="24"/>
          <w:lang w:val="bs-Latn-BA"/>
        </w:rPr>
        <w:t>104.118,60</w:t>
      </w:r>
      <w:r w:rsidRPr="009F684C">
        <w:rPr>
          <w:rFonts w:ascii="Times New Roman" w:hAnsi="Times New Roman"/>
          <w:sz w:val="24"/>
          <w:szCs w:val="24"/>
          <w:lang w:val="sr-Cyrl-CS"/>
        </w:rPr>
        <w:t xml:space="preserve"> КМ,</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жртве ратне тортуре.......................................1</w:t>
      </w:r>
      <w:r w:rsidRPr="009F684C">
        <w:rPr>
          <w:rFonts w:ascii="Times New Roman" w:hAnsi="Times New Roman"/>
          <w:sz w:val="24"/>
          <w:szCs w:val="24"/>
          <w:lang w:val="bs-Latn-BA"/>
        </w:rPr>
        <w:t>8.885,60</w:t>
      </w:r>
      <w:r w:rsidRPr="009F684C">
        <w:rPr>
          <w:rFonts w:ascii="Times New Roman" w:hAnsi="Times New Roman"/>
          <w:sz w:val="24"/>
          <w:szCs w:val="24"/>
          <w:lang w:val="sr-Cyrl-CS"/>
        </w:rPr>
        <w:t xml:space="preserve"> КМ.</w:t>
      </w:r>
    </w:p>
    <w:p w:rsidR="009223A1" w:rsidRPr="009F684C" w:rsidRDefault="009223A1" w:rsidP="00BF4282">
      <w:pPr>
        <w:spacing w:after="0"/>
        <w:jc w:val="both"/>
        <w:rPr>
          <w:rFonts w:ascii="Times New Roman" w:hAnsi="Times New Roman"/>
          <w:sz w:val="24"/>
          <w:szCs w:val="24"/>
          <w:lang w:val="sr-Cyrl-CS"/>
        </w:rPr>
      </w:pPr>
      <w:r w:rsidRPr="009F684C">
        <w:rPr>
          <w:rFonts w:ascii="Times New Roman" w:hAnsi="Times New Roman"/>
          <w:sz w:val="24"/>
          <w:szCs w:val="24"/>
          <w:lang w:val="bs-Cyrl-BA"/>
        </w:rPr>
        <w:t>Овај Одсјек заприма и обрађује различите захтјеве, од којих су</w:t>
      </w:r>
      <w:r w:rsidRPr="009F684C">
        <w:rPr>
          <w:rFonts w:ascii="Times New Roman" w:hAnsi="Times New Roman"/>
          <w:sz w:val="24"/>
          <w:szCs w:val="24"/>
          <w:lang w:val="sr-Cyrl-CS"/>
        </w:rPr>
        <w:t>:</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 xml:space="preserve">13 захтјева за излазак на првостепену љекарску комисију, </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29 захтјева за категоризацију бораца,</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8 захтјева за мјесечно новчано примање,</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89 захтјева за мјесечни борачки додатак,</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8 захтјева за остваривање личних и породичних права,</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sr-Cyrl-CS"/>
        </w:rPr>
        <w:t>3 захтјева за утврђивање статуса дјеце погинулих бораца,</w:t>
      </w:r>
    </w:p>
    <w:p w:rsidR="009223A1" w:rsidRPr="009F684C" w:rsidRDefault="009223A1" w:rsidP="009223A1">
      <w:pPr>
        <w:numPr>
          <w:ilvl w:val="0"/>
          <w:numId w:val="5"/>
        </w:numPr>
        <w:spacing w:after="0" w:line="240" w:lineRule="auto"/>
        <w:jc w:val="both"/>
        <w:rPr>
          <w:rFonts w:ascii="Times New Roman" w:hAnsi="Times New Roman"/>
          <w:sz w:val="24"/>
          <w:szCs w:val="24"/>
          <w:lang w:val="sr-Cyrl-CS"/>
        </w:rPr>
      </w:pPr>
      <w:r w:rsidRPr="009F684C">
        <w:rPr>
          <w:rFonts w:ascii="Times New Roman" w:hAnsi="Times New Roman"/>
          <w:sz w:val="24"/>
          <w:szCs w:val="24"/>
          <w:lang w:val="bs-Cyrl-BA"/>
        </w:rPr>
        <w:t>8 захтјева за здравстевно осигурање,</w:t>
      </w:r>
    </w:p>
    <w:p w:rsidR="009223A1" w:rsidRPr="009F684C" w:rsidRDefault="009223A1" w:rsidP="009223A1">
      <w:pPr>
        <w:numPr>
          <w:ilvl w:val="0"/>
          <w:numId w:val="5"/>
        </w:numPr>
        <w:spacing w:after="0" w:line="240" w:lineRule="auto"/>
        <w:jc w:val="both"/>
        <w:rPr>
          <w:rFonts w:ascii="Times New Roman" w:hAnsi="Times New Roman"/>
          <w:sz w:val="24"/>
          <w:szCs w:val="24"/>
          <w:lang w:val="bs-Latn-BA"/>
        </w:rPr>
      </w:pPr>
      <w:r w:rsidRPr="009F684C">
        <w:rPr>
          <w:rFonts w:ascii="Times New Roman" w:hAnsi="Times New Roman"/>
          <w:sz w:val="24"/>
          <w:szCs w:val="24"/>
          <w:lang w:val="bs-Cyrl-BA"/>
        </w:rPr>
        <w:t>9</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 xml:space="preserve">захтјева </w:t>
      </w:r>
      <w:r w:rsidRPr="009F684C">
        <w:rPr>
          <w:rFonts w:ascii="Times New Roman" w:hAnsi="Times New Roman"/>
          <w:sz w:val="24"/>
          <w:szCs w:val="24"/>
          <w:lang w:val="sr-Cyrl-CS"/>
        </w:rPr>
        <w:t>за ослобађање од плаћања царине за увоз путничког аутомобила.</w:t>
      </w:r>
    </w:p>
    <w:p w:rsidR="009223A1" w:rsidRPr="009F684C" w:rsidRDefault="009223A1" w:rsidP="008D6264">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У Одсјеку </w:t>
      </w:r>
      <w:r w:rsidRPr="009F684C">
        <w:rPr>
          <w:rFonts w:ascii="Times New Roman" w:hAnsi="Times New Roman"/>
          <w:sz w:val="24"/>
          <w:szCs w:val="24"/>
          <w:lang w:val="bs-Cyrl-BA"/>
        </w:rPr>
        <w:t>су</w:t>
      </w:r>
      <w:r w:rsidRPr="009F684C">
        <w:rPr>
          <w:rFonts w:ascii="Times New Roman" w:hAnsi="Times New Roman"/>
          <w:sz w:val="24"/>
          <w:szCs w:val="24"/>
          <w:lang w:val="sr-Cyrl-CS"/>
        </w:rPr>
        <w:t xml:space="preserve"> током прошле године, на основу службених евиденција, издата 244 увјерења, од чега:</w:t>
      </w:r>
    </w:p>
    <w:p w:rsidR="009223A1" w:rsidRPr="009F684C" w:rsidRDefault="009223A1" w:rsidP="008D6264">
      <w:pPr>
        <w:spacing w:after="0"/>
        <w:ind w:firstLine="720"/>
        <w:jc w:val="both"/>
        <w:rPr>
          <w:rFonts w:ascii="Times New Roman" w:hAnsi="Times New Roman"/>
          <w:sz w:val="24"/>
          <w:szCs w:val="24"/>
          <w:lang w:val="sr-Cyrl-CS"/>
        </w:rPr>
      </w:pPr>
      <w:r w:rsidRPr="009F684C">
        <w:rPr>
          <w:rFonts w:ascii="Times New Roman" w:hAnsi="Times New Roman"/>
          <w:sz w:val="24"/>
          <w:szCs w:val="24"/>
          <w:lang w:val="sr-Cyrl-CS"/>
        </w:rPr>
        <w:t>- 151 увјерења о учешћу у рату,</w:t>
      </w:r>
    </w:p>
    <w:p w:rsidR="009223A1" w:rsidRPr="009F684C" w:rsidRDefault="009223A1" w:rsidP="008D6264">
      <w:pPr>
        <w:spacing w:after="0"/>
        <w:ind w:firstLine="720"/>
        <w:jc w:val="both"/>
        <w:rPr>
          <w:rFonts w:ascii="Times New Roman" w:hAnsi="Times New Roman"/>
          <w:sz w:val="24"/>
          <w:szCs w:val="24"/>
          <w:lang w:val="sr-Cyrl-CS"/>
        </w:rPr>
      </w:pPr>
      <w:r w:rsidRPr="009F684C">
        <w:rPr>
          <w:rFonts w:ascii="Times New Roman" w:hAnsi="Times New Roman"/>
          <w:sz w:val="24"/>
          <w:szCs w:val="24"/>
          <w:lang w:val="sr-Cyrl-CS"/>
        </w:rPr>
        <w:t>- 85 увјерења о регулисању војне обавезе,</w:t>
      </w:r>
    </w:p>
    <w:p w:rsidR="009223A1" w:rsidRPr="009F684C" w:rsidRDefault="009223A1" w:rsidP="008D6264">
      <w:pPr>
        <w:spacing w:after="0"/>
        <w:ind w:firstLine="720"/>
        <w:jc w:val="both"/>
        <w:rPr>
          <w:rFonts w:ascii="Times New Roman" w:hAnsi="Times New Roman"/>
          <w:sz w:val="24"/>
          <w:szCs w:val="24"/>
          <w:lang w:val="sr-Cyrl-CS"/>
        </w:rPr>
      </w:pPr>
      <w:r w:rsidRPr="009F684C">
        <w:rPr>
          <w:rFonts w:ascii="Times New Roman" w:hAnsi="Times New Roman"/>
          <w:sz w:val="24"/>
          <w:szCs w:val="24"/>
          <w:lang w:val="sr-Cyrl-CS"/>
        </w:rPr>
        <w:t>- 8 увјерења о времену ангажовања у радној обавези.</w:t>
      </w:r>
    </w:p>
    <w:p w:rsidR="009223A1" w:rsidRPr="009F684C" w:rsidRDefault="009223A1" w:rsidP="00D07872">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Поред наведеног, на основу личних захтјева, овај Одсјек је доставио и примио војно-евиденциона документа за укупно 31 лице, у </w:t>
      </w:r>
      <w:r w:rsidRPr="009F684C">
        <w:rPr>
          <w:rFonts w:ascii="Times New Roman" w:hAnsi="Times New Roman"/>
          <w:sz w:val="24"/>
          <w:szCs w:val="24"/>
          <w:lang w:val="bs-Cyrl-BA"/>
        </w:rPr>
        <w:t>поступцима</w:t>
      </w:r>
      <w:r w:rsidRPr="009F684C">
        <w:rPr>
          <w:rFonts w:ascii="Times New Roman" w:hAnsi="Times New Roman"/>
          <w:sz w:val="24"/>
          <w:szCs w:val="24"/>
          <w:lang w:val="sr-Cyrl-CS"/>
        </w:rPr>
        <w:t xml:space="preserve"> промјене пребивалишта тих лица.</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У току 2024. године, Одјељењу за војне евиденције, при Министарству рада и борачко-инвалидске заштите, достављена су укупно 24 захтјева за провјеру и вођење управног поступка везаних за ангажовање лица у рату.</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Права, по разним основама, у току 2024. године, престала су</w:t>
      </w:r>
      <w:r w:rsidR="00BF4282" w:rsidRPr="009F684C">
        <w:rPr>
          <w:rFonts w:ascii="Times New Roman" w:hAnsi="Times New Roman"/>
          <w:sz w:val="24"/>
          <w:szCs w:val="24"/>
          <w:lang w:val="sr-Cyrl-CS"/>
        </w:rPr>
        <w:t xml:space="preserve"> за 185 корисника. </w:t>
      </w:r>
      <w:r w:rsidRPr="009F684C">
        <w:rPr>
          <w:rFonts w:ascii="Times New Roman" w:hAnsi="Times New Roman"/>
          <w:sz w:val="24"/>
          <w:szCs w:val="24"/>
          <w:lang w:val="sr-Cyrl-CS"/>
        </w:rPr>
        <w:t>Средствима Буџета Града финансирана су допунска права у складу са Одлуком о допунским правима бораца, војних инвалида и породица погинулих бораца.</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Од 283 поднесена захтјева за лијечење и набавку лијекова</w:t>
      </w:r>
      <w:r w:rsidRPr="009F684C">
        <w:rPr>
          <w:rFonts w:ascii="Times New Roman" w:hAnsi="Times New Roman"/>
          <w:sz w:val="24"/>
          <w:szCs w:val="24"/>
          <w:lang w:val="bs-Latn-BA"/>
        </w:rPr>
        <w:t>,</w:t>
      </w:r>
      <w:r w:rsidRPr="009F684C">
        <w:rPr>
          <w:rFonts w:ascii="Times New Roman" w:hAnsi="Times New Roman"/>
          <w:sz w:val="24"/>
          <w:szCs w:val="24"/>
          <w:lang w:val="sr-Cyrl-CS"/>
        </w:rPr>
        <w:t xml:space="preserve"> позитивно је ријешено 266 захтјева, а одбијено 17 захтјева. </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На основу поменуте Одлуке, новчана помоћ за куповину уџбеника одобрена је за четири ученика основних и средњих школа</w:t>
      </w:r>
      <w:r w:rsidRPr="009F684C">
        <w:rPr>
          <w:rFonts w:ascii="Times New Roman" w:hAnsi="Times New Roman"/>
          <w:sz w:val="24"/>
          <w:szCs w:val="24"/>
        </w:rPr>
        <w:t>,</w:t>
      </w:r>
      <w:r w:rsidRPr="009F684C">
        <w:rPr>
          <w:rFonts w:ascii="Times New Roman" w:hAnsi="Times New Roman"/>
          <w:sz w:val="24"/>
          <w:szCs w:val="24"/>
          <w:lang w:val="sr-Cyrl-CS"/>
        </w:rPr>
        <w:t xml:space="preserve"> </w:t>
      </w:r>
      <w:r w:rsidRPr="009F684C">
        <w:rPr>
          <w:rFonts w:ascii="Times New Roman" w:hAnsi="Times New Roman"/>
          <w:sz w:val="24"/>
          <w:szCs w:val="24"/>
        </w:rPr>
        <w:t>дјецу</w:t>
      </w:r>
      <w:r w:rsidRPr="009F684C">
        <w:rPr>
          <w:rFonts w:ascii="Times New Roman" w:hAnsi="Times New Roman"/>
          <w:sz w:val="24"/>
          <w:szCs w:val="24"/>
          <w:lang w:val="sr-Cyrl-CS"/>
        </w:rPr>
        <w:t xml:space="preserve"> ратних војних инвалида од I до IV категорије.</w:t>
      </w:r>
      <w:r w:rsidRPr="009F684C">
        <w:rPr>
          <w:rFonts w:ascii="Times New Roman" w:hAnsi="Times New Roman"/>
          <w:sz w:val="24"/>
          <w:szCs w:val="24"/>
          <w:lang w:val="sr-Cyrl-CS"/>
        </w:rPr>
        <w:tab/>
      </w:r>
    </w:p>
    <w:p w:rsidR="009223A1" w:rsidRPr="009F684C" w:rsidRDefault="009223A1" w:rsidP="00BF4282">
      <w:pPr>
        <w:spacing w:after="0"/>
        <w:jc w:val="both"/>
        <w:rPr>
          <w:rFonts w:ascii="Times New Roman" w:hAnsi="Times New Roman"/>
          <w:sz w:val="24"/>
          <w:szCs w:val="24"/>
          <w:lang w:val="sr-Cyrl-CS"/>
        </w:rPr>
      </w:pPr>
      <w:r w:rsidRPr="009F684C">
        <w:rPr>
          <w:rFonts w:ascii="Times New Roman" w:hAnsi="Times New Roman"/>
          <w:sz w:val="24"/>
          <w:szCs w:val="24"/>
          <w:lang w:val="sr-Cyrl-CS"/>
        </w:rPr>
        <w:lastRenderedPageBreak/>
        <w:t>Организована је набавка и подјела новогодишњих пакетића за троје дјеце корисника права - ратних војних инвалида.</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Због присутности велике стопе морталитета борачке популације, а на основу Одлуке о допунским правима бораца, војних инвалида и породица погинулих бораца, на име помоћи за трошкове сахране из реда ових категорија у 2024. години, позитивно је ријешено 43 захтјева.</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bs-Cyrl-BA"/>
        </w:rPr>
        <w:t>Р</w:t>
      </w:r>
      <w:r w:rsidRPr="009F684C">
        <w:rPr>
          <w:rFonts w:ascii="Times New Roman" w:hAnsi="Times New Roman"/>
          <w:sz w:val="24"/>
          <w:szCs w:val="24"/>
          <w:lang w:val="sr-Cyrl-CS"/>
        </w:rPr>
        <w:t xml:space="preserve">еализован је Пројекат бањске рехабилитације ратних војних инвалида и чланова породица погинулих бораца Одбрамбено-отаџбинског рата Републике Српске. </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Овим Пројектом Министарства рада и борачко-инвалидске заштите, било је обухваћено укупно 15 корисника са подручја града Дервента. По датом Пројекту, расписан је и Јавни позив на који се одазвало 41 лице са подручја нашег града. Приспјели захтјеви су обрађени од стране надлежне Комисије, те је 15 лица упућено на бањску рехабилитацију. Од укупног броја изабраних лица, бањско-климатску рехабилитацију по овом јавном позиву користило је 12 лица, 3 корисника нису користила ово право због болести. Од коначног броја корисника, 9 корисника је имало признат статус породице погинулог борца, а 6 корисника статус ратног војног инвалида. Из Буџета Града Дервента, издвојено је по 250,00 КМ једнократне новчане помоћи датим лицима, на име путних и осталих трошкова боравка у бањи.</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И ове године је расписан јавни позив којим је упућено 28 корисника, чланова породица погинулих бораца, ратних војних инвалида и жртава ратне тортуре у бањско-климатску установу, а чији је боравак у овим установама финансиран из Буџета града Дервента.</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 xml:space="preserve">По овом јавном позиву, поднесено је укупно 29 захтјева, од чега једно лице није испуњавало прописане услове. Од укупног броја корисника, 14 корисника је имало признат статус  породице погинулог борца и 15 корисника је имало статус ратног војног инвалида. </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 xml:space="preserve">На подручју града Дервента, дјелују организације и удружења из области борачких категорија. Буџетом Града за 2024. годину, издвојено је </w:t>
      </w:r>
      <w:r w:rsidRPr="009F684C">
        <w:rPr>
          <w:rFonts w:ascii="Times New Roman" w:hAnsi="Times New Roman"/>
          <w:sz w:val="24"/>
          <w:szCs w:val="24"/>
        </w:rPr>
        <w:t>83</w:t>
      </w:r>
      <w:r w:rsidRPr="009F684C">
        <w:rPr>
          <w:rFonts w:ascii="Times New Roman" w:hAnsi="Times New Roman"/>
          <w:sz w:val="24"/>
          <w:szCs w:val="24"/>
          <w:lang w:val="sr-Cyrl-CS"/>
        </w:rPr>
        <w:t xml:space="preserve">.000,00 КМ за суфинансирање активности ових организација и удружења. </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У складу са Програмом рада Скупштине за 2024. годину, припремане су  информације о раду, као и други материјали из области рада овог Одсјека, за потребе сједница Скупштине.</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 xml:space="preserve"> Запослени у Одсјеку активно  учествују у раду разних комисија и радних група именованих од стране Скуп</w:t>
      </w:r>
      <w:r w:rsidR="00BF4282" w:rsidRPr="009F684C">
        <w:rPr>
          <w:rFonts w:ascii="Times New Roman" w:hAnsi="Times New Roman"/>
          <w:sz w:val="24"/>
          <w:szCs w:val="24"/>
          <w:lang w:val="sr-Cyrl-CS"/>
        </w:rPr>
        <w:t xml:space="preserve">штине Града или Градоначелника. </w:t>
      </w:r>
      <w:r w:rsidRPr="009F684C">
        <w:rPr>
          <w:rFonts w:ascii="Times New Roman" w:hAnsi="Times New Roman"/>
          <w:sz w:val="24"/>
          <w:szCs w:val="24"/>
          <w:lang w:val="sr-Cyrl-CS"/>
        </w:rPr>
        <w:t>Остварује се сарадња са ресорним Министарством, другим органима и институцијама, те организацијама и удружењима које представљају борачке категорије, а све у циљу реализације права лица из борачких категорија.</w:t>
      </w:r>
      <w:r w:rsidR="00BF4282" w:rsidRPr="009F684C">
        <w:rPr>
          <w:rFonts w:ascii="Times New Roman" w:hAnsi="Times New Roman"/>
          <w:sz w:val="24"/>
          <w:szCs w:val="24"/>
          <w:lang w:val="sr-Cyrl-CS"/>
        </w:rPr>
        <w:t xml:space="preserve"> </w:t>
      </w:r>
      <w:r w:rsidRPr="009F684C">
        <w:rPr>
          <w:rFonts w:ascii="Times New Roman" w:hAnsi="Times New Roman"/>
          <w:sz w:val="24"/>
          <w:szCs w:val="24"/>
          <w:lang w:val="sr-Cyrl-CS"/>
        </w:rPr>
        <w:t>Поред наведеног, у овом Одсјеку се свакодневно вршио пријем странака из најосјетљивијих категорија становништва: породице погинулих бораца, ратни војни инвалиди, цивилне жртве рата, жртве ратне тортуре и демобилисани борци, како би им се дале све потребне информације везане за њихова законска права.</w:t>
      </w:r>
    </w:p>
    <w:p w:rsidR="009223A1" w:rsidRPr="009F684C" w:rsidRDefault="009223A1" w:rsidP="00BF4282">
      <w:pPr>
        <w:spacing w:after="0"/>
        <w:jc w:val="both"/>
        <w:rPr>
          <w:rFonts w:ascii="Times New Roman" w:hAnsi="Times New Roman"/>
          <w:b/>
          <w:sz w:val="24"/>
          <w:szCs w:val="24"/>
          <w:lang w:val="sr-Cyrl-CS" w:eastAsia="hr-HR"/>
        </w:rPr>
      </w:pPr>
      <w:r w:rsidRPr="009F684C">
        <w:rPr>
          <w:rFonts w:ascii="Times New Roman" w:hAnsi="Times New Roman"/>
          <w:b/>
          <w:sz w:val="24"/>
          <w:szCs w:val="24"/>
        </w:rPr>
        <w:t xml:space="preserve">IV  </w:t>
      </w:r>
      <w:r w:rsidR="009F684C" w:rsidRPr="009F684C">
        <w:rPr>
          <w:rFonts w:ascii="Times New Roman" w:hAnsi="Times New Roman"/>
          <w:b/>
          <w:sz w:val="24"/>
          <w:szCs w:val="24"/>
          <w:lang w:val="sr-Cyrl-CS"/>
        </w:rPr>
        <w:t>Завршни дио</w:t>
      </w:r>
      <w:r w:rsidR="00BF4282" w:rsidRPr="009F684C">
        <w:rPr>
          <w:rFonts w:ascii="Times New Roman" w:hAnsi="Times New Roman"/>
          <w:b/>
          <w:sz w:val="24"/>
          <w:szCs w:val="24"/>
          <w:lang w:val="sr-Cyrl-CS" w:eastAsia="hr-HR"/>
        </w:rPr>
        <w:t xml:space="preserve"> </w:t>
      </w:r>
      <w:r w:rsidRPr="009F684C">
        <w:rPr>
          <w:rFonts w:ascii="Times New Roman" w:hAnsi="Times New Roman"/>
          <w:sz w:val="24"/>
          <w:szCs w:val="24"/>
          <w:lang w:val="sr-Cyrl-CS"/>
        </w:rPr>
        <w:t xml:space="preserve"> У извјештајном периоду референти из Одјељења за привреду и друштвене дјелатности учествовали су у раду комисија за спровођење поступка по јавним конкурсима, комисија за попис, комисија за набавке и других комисија или радних тимова, према рјешењима о именовању донесеним од стране Градоначелника и Скупштине Града Дервента.</w:t>
      </w:r>
    </w:p>
    <w:p w:rsidR="009223A1" w:rsidRPr="009F684C" w:rsidRDefault="009223A1" w:rsidP="009223A1">
      <w:pPr>
        <w:jc w:val="both"/>
        <w:rPr>
          <w:rFonts w:ascii="Times New Roman" w:hAnsi="Times New Roman"/>
          <w:sz w:val="24"/>
          <w:szCs w:val="24"/>
          <w:lang w:val="sr-Cyrl-CS"/>
        </w:rPr>
      </w:pPr>
      <w:r w:rsidRPr="009F684C">
        <w:rPr>
          <w:rFonts w:ascii="Times New Roman" w:hAnsi="Times New Roman"/>
          <w:sz w:val="24"/>
          <w:szCs w:val="24"/>
          <w:lang w:val="sr-Cyrl-CS"/>
        </w:rPr>
        <w:t xml:space="preserve">     У извјештајном периоду Одјељење је запримило укупно </w:t>
      </w:r>
      <w:r w:rsidRPr="009F684C">
        <w:rPr>
          <w:rFonts w:ascii="Times New Roman" w:hAnsi="Times New Roman"/>
          <w:sz w:val="24"/>
          <w:szCs w:val="24"/>
          <w:lang w:val="bs-Latn-BA"/>
        </w:rPr>
        <w:t xml:space="preserve">2.129  </w:t>
      </w:r>
      <w:r w:rsidRPr="009F684C">
        <w:rPr>
          <w:rFonts w:ascii="Times New Roman" w:hAnsi="Times New Roman"/>
          <w:sz w:val="24"/>
          <w:szCs w:val="24"/>
          <w:lang w:val="sr-Cyrl-CS"/>
        </w:rPr>
        <w:t>различитих захтјева, дописа и других аката, по којима је поступало.</w:t>
      </w:r>
      <w:r w:rsidR="00BF4282" w:rsidRPr="009F684C">
        <w:rPr>
          <w:rFonts w:ascii="Times New Roman" w:hAnsi="Times New Roman"/>
          <w:sz w:val="24"/>
          <w:szCs w:val="24"/>
          <w:lang w:val="sr-Cyrl-CS"/>
        </w:rPr>
        <w:t xml:space="preserve"> </w:t>
      </w:r>
      <w:r w:rsidRPr="009F684C">
        <w:rPr>
          <w:rFonts w:ascii="Times New Roman" w:hAnsi="Times New Roman"/>
          <w:sz w:val="24"/>
          <w:szCs w:val="24"/>
        </w:rPr>
        <w:t>Обављани су и послови  по дописима  и тражењима, упитима и др</w:t>
      </w:r>
      <w:r w:rsidRPr="009F684C">
        <w:rPr>
          <w:rFonts w:ascii="Times New Roman" w:hAnsi="Times New Roman"/>
          <w:sz w:val="24"/>
          <w:szCs w:val="24"/>
          <w:lang w:val="sr-Cyrl-CS"/>
        </w:rPr>
        <w:t>уго</w:t>
      </w:r>
      <w:r w:rsidRPr="009F684C">
        <w:rPr>
          <w:rFonts w:ascii="Times New Roman" w:hAnsi="Times New Roman"/>
          <w:sz w:val="24"/>
          <w:szCs w:val="24"/>
        </w:rPr>
        <w:t xml:space="preserve"> од стране   ресорних Министарст</w:t>
      </w:r>
      <w:r w:rsidRPr="009F684C">
        <w:rPr>
          <w:rFonts w:ascii="Times New Roman" w:hAnsi="Times New Roman"/>
          <w:sz w:val="24"/>
          <w:szCs w:val="24"/>
          <w:lang w:val="sr-Cyrl-CS"/>
        </w:rPr>
        <w:t>а</w:t>
      </w:r>
      <w:r w:rsidRPr="009F684C">
        <w:rPr>
          <w:rFonts w:ascii="Times New Roman" w:hAnsi="Times New Roman"/>
          <w:sz w:val="24"/>
          <w:szCs w:val="24"/>
        </w:rPr>
        <w:t>в</w:t>
      </w:r>
      <w:r w:rsidRPr="009F684C">
        <w:rPr>
          <w:rFonts w:ascii="Times New Roman" w:hAnsi="Times New Roman"/>
          <w:sz w:val="24"/>
          <w:szCs w:val="24"/>
          <w:lang w:val="sr-Cyrl-CS"/>
        </w:rPr>
        <w:t>а</w:t>
      </w:r>
      <w:r w:rsidRPr="009F684C">
        <w:rPr>
          <w:rFonts w:ascii="Times New Roman" w:hAnsi="Times New Roman"/>
          <w:sz w:val="24"/>
          <w:szCs w:val="24"/>
        </w:rPr>
        <w:t>, Привредне коморе, те разних међународних  и невладиних организација.</w:t>
      </w:r>
    </w:p>
    <w:p w:rsidR="009F684C" w:rsidRPr="00D07872" w:rsidRDefault="00D07872" w:rsidP="009F684C">
      <w:pPr>
        <w:rPr>
          <w:rFonts w:ascii="Times New Roman" w:hAnsi="Times New Roman"/>
          <w:b/>
          <w:sz w:val="28"/>
          <w:szCs w:val="28"/>
          <w:lang w:val="bs-Cyrl-BA"/>
        </w:rPr>
      </w:pPr>
      <w:r>
        <w:rPr>
          <w:rFonts w:ascii="Times New Roman" w:hAnsi="Times New Roman"/>
          <w:b/>
          <w:sz w:val="24"/>
          <w:szCs w:val="24"/>
          <w:lang w:val="sr-Cyrl-CS"/>
        </w:rPr>
        <w:lastRenderedPageBreak/>
        <w:t xml:space="preserve">4. </w:t>
      </w:r>
      <w:r>
        <w:rPr>
          <w:rFonts w:ascii="Times New Roman" w:hAnsi="Times New Roman"/>
          <w:b/>
          <w:sz w:val="28"/>
          <w:szCs w:val="28"/>
          <w:lang w:val="sr-Cyrl-CS"/>
        </w:rPr>
        <w:t>Одјељење за финансије</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Одјељење у свом раду примјењује све законе и подзаконске акте Републике Српске који се односе на буџетско пословање, буџетско рачуноводство и на трезорско пословање, на порезе и доприносе, јавне набавке, права из радног односа, на попис имовине, Међународне рачуноводствене стандарде за јавни сектор, као и све интерне акте везане за наведене области из надлежности овог одјељења.</w:t>
      </w:r>
    </w:p>
    <w:p w:rsidR="009F684C" w:rsidRPr="009F684C" w:rsidRDefault="009F684C" w:rsidP="009F684C">
      <w:pPr>
        <w:spacing w:after="0" w:line="240" w:lineRule="auto"/>
        <w:jc w:val="both"/>
        <w:rPr>
          <w:rFonts w:ascii="Times New Roman" w:eastAsia="Times New Roman" w:hAnsi="Times New Roman"/>
          <w:sz w:val="24"/>
          <w:szCs w:val="24"/>
          <w:lang w:val="sr-Latn-BA" w:eastAsia="sr-Latn-CS"/>
        </w:rPr>
      </w:pPr>
      <w:r w:rsidRPr="009F684C">
        <w:rPr>
          <w:rFonts w:ascii="Times New Roman" w:eastAsia="Times New Roman" w:hAnsi="Times New Roman"/>
          <w:sz w:val="24"/>
          <w:szCs w:val="24"/>
          <w:lang w:val="sr-Cyrl-CS" w:eastAsia="sr-Latn-CS"/>
        </w:rPr>
        <w:t>Сходно надлежностима овог одјељења у 202</w:t>
      </w:r>
      <w:r w:rsidRPr="009F684C">
        <w:rPr>
          <w:rFonts w:ascii="Times New Roman" w:eastAsia="Times New Roman" w:hAnsi="Times New Roman"/>
          <w:sz w:val="24"/>
          <w:szCs w:val="24"/>
          <w:lang w:val="bs-Latn-BA" w:eastAsia="sr-Latn-CS"/>
        </w:rPr>
        <w:t>4</w:t>
      </w:r>
      <w:r w:rsidRPr="009F684C">
        <w:rPr>
          <w:rFonts w:ascii="Times New Roman" w:eastAsia="Times New Roman" w:hAnsi="Times New Roman"/>
          <w:sz w:val="24"/>
          <w:szCs w:val="24"/>
          <w:lang w:val="sr-Cyrl-CS" w:eastAsia="sr-Latn-CS"/>
        </w:rPr>
        <w:t xml:space="preserve">. години обављани су  књиговодствено </w:t>
      </w:r>
      <w:r w:rsidRPr="009F684C">
        <w:rPr>
          <w:rFonts w:ascii="Times New Roman" w:eastAsia="Times New Roman" w:hAnsi="Times New Roman"/>
          <w:sz w:val="24"/>
          <w:szCs w:val="24"/>
          <w:lang w:val="hr-HR" w:eastAsia="sr-Latn-CS"/>
        </w:rPr>
        <w:t>-</w:t>
      </w:r>
      <w:r w:rsidRPr="009F684C">
        <w:rPr>
          <w:rFonts w:ascii="Times New Roman" w:eastAsia="Times New Roman" w:hAnsi="Times New Roman"/>
          <w:sz w:val="24"/>
          <w:szCs w:val="24"/>
          <w:lang w:val="sr-Cyrl-CS" w:eastAsia="sr-Latn-CS"/>
        </w:rPr>
        <w:t xml:space="preserve"> финансијск</w:t>
      </w:r>
      <w:r w:rsidRPr="009F684C">
        <w:rPr>
          <w:rFonts w:ascii="Times New Roman" w:eastAsia="Times New Roman" w:hAnsi="Times New Roman"/>
          <w:sz w:val="24"/>
          <w:szCs w:val="24"/>
          <w:lang w:val="hr-HR" w:eastAsia="sr-Latn-CS"/>
        </w:rPr>
        <w:t>и</w:t>
      </w:r>
      <w:r w:rsidRPr="009F684C">
        <w:rPr>
          <w:rFonts w:ascii="Times New Roman" w:eastAsia="Times New Roman" w:hAnsi="Times New Roman"/>
          <w:sz w:val="24"/>
          <w:szCs w:val="24"/>
          <w:lang w:val="sr-Cyrl-CS" w:eastAsia="sr-Latn-CS"/>
        </w:rPr>
        <w:t xml:space="preserve"> послови везани за </w:t>
      </w:r>
      <w:r w:rsidRPr="009F684C">
        <w:rPr>
          <w:rFonts w:ascii="Times New Roman" w:eastAsia="Times New Roman" w:hAnsi="Times New Roman"/>
          <w:sz w:val="24"/>
          <w:szCs w:val="24"/>
          <w:lang w:val="bs-Cyrl-BA" w:eastAsia="sr-Latn-CS"/>
        </w:rPr>
        <w:t>Градску</w:t>
      </w:r>
      <w:r w:rsidRPr="009F684C">
        <w:rPr>
          <w:rFonts w:ascii="Times New Roman" w:eastAsia="Times New Roman" w:hAnsi="Times New Roman"/>
          <w:sz w:val="24"/>
          <w:szCs w:val="24"/>
          <w:lang w:val="sr-Cyrl-CS" w:eastAsia="sr-Latn-CS"/>
        </w:rPr>
        <w:t xml:space="preserve"> управу Дервента и остале кориснике укључене у Трезор града Дервента.</w:t>
      </w:r>
    </w:p>
    <w:p w:rsidR="009F684C" w:rsidRPr="009F684C" w:rsidRDefault="009F684C" w:rsidP="009F684C">
      <w:pPr>
        <w:spacing w:after="0" w:line="240" w:lineRule="auto"/>
        <w:jc w:val="both"/>
        <w:rPr>
          <w:rFonts w:ascii="Times New Roman" w:eastAsia="Times New Roman" w:hAnsi="Times New Roman"/>
          <w:sz w:val="24"/>
          <w:szCs w:val="24"/>
          <w:lang w:val="hr-HR" w:eastAsia="sr-Latn-CS"/>
        </w:rPr>
      </w:pPr>
      <w:r w:rsidRPr="009F684C">
        <w:rPr>
          <w:rFonts w:ascii="Times New Roman" w:eastAsia="Times New Roman" w:hAnsi="Times New Roman"/>
          <w:sz w:val="24"/>
          <w:szCs w:val="24"/>
          <w:lang w:val="sr-Cyrl-CS" w:eastAsia="sr-Latn-CS"/>
        </w:rPr>
        <w:t>Циљ</w:t>
      </w:r>
      <w:r w:rsidRPr="009F684C">
        <w:rPr>
          <w:rFonts w:ascii="Times New Roman" w:eastAsia="Times New Roman" w:hAnsi="Times New Roman"/>
          <w:sz w:val="24"/>
          <w:szCs w:val="24"/>
          <w:lang w:val="sr-Latn-BA" w:eastAsia="sr-Latn-CS"/>
        </w:rPr>
        <w:t xml:space="preserve"> </w:t>
      </w:r>
      <w:r w:rsidRPr="009F684C">
        <w:rPr>
          <w:rFonts w:ascii="Times New Roman" w:eastAsia="Times New Roman" w:hAnsi="Times New Roman"/>
          <w:sz w:val="24"/>
          <w:szCs w:val="24"/>
          <w:lang w:val="sr-Cyrl-CS" w:eastAsia="sr-Latn-CS"/>
        </w:rPr>
        <w:t>је био остварење буџетских средстава (прихода) и распоређивање буџетских</w:t>
      </w:r>
      <w:r w:rsidRPr="009F684C">
        <w:rPr>
          <w:rFonts w:ascii="Times New Roman" w:eastAsia="Times New Roman" w:hAnsi="Times New Roman"/>
          <w:sz w:val="24"/>
          <w:szCs w:val="24"/>
          <w:lang w:val="sr-Latn-BA" w:eastAsia="sr-Latn-CS"/>
        </w:rPr>
        <w:t xml:space="preserve"> </w:t>
      </w:r>
      <w:r w:rsidRPr="009F684C">
        <w:rPr>
          <w:rFonts w:ascii="Times New Roman" w:eastAsia="Times New Roman" w:hAnsi="Times New Roman"/>
          <w:sz w:val="24"/>
          <w:szCs w:val="24"/>
          <w:lang w:val="sr-Cyrl-BA" w:eastAsia="sr-Latn-CS"/>
        </w:rPr>
        <w:t>расхода</w:t>
      </w:r>
      <w:r w:rsidRPr="009F684C">
        <w:rPr>
          <w:rFonts w:ascii="Times New Roman" w:eastAsia="Times New Roman" w:hAnsi="Times New Roman"/>
          <w:sz w:val="24"/>
          <w:szCs w:val="24"/>
          <w:lang w:val="sr-Cyrl-CS" w:eastAsia="sr-Latn-CS"/>
        </w:rPr>
        <w:t xml:space="preserve"> </w:t>
      </w:r>
      <w:r w:rsidRPr="009F684C">
        <w:rPr>
          <w:rFonts w:ascii="Times New Roman" w:eastAsia="Times New Roman" w:hAnsi="Times New Roman"/>
          <w:sz w:val="24"/>
          <w:szCs w:val="24"/>
          <w:lang w:val="sr-Cyrl-BA" w:eastAsia="sr-Latn-CS"/>
        </w:rPr>
        <w:t xml:space="preserve">и </w:t>
      </w:r>
      <w:r w:rsidRPr="009F684C">
        <w:rPr>
          <w:rFonts w:ascii="Times New Roman" w:eastAsia="Times New Roman" w:hAnsi="Times New Roman"/>
          <w:sz w:val="24"/>
          <w:szCs w:val="24"/>
          <w:lang w:val="sr-Cyrl-CS" w:eastAsia="sr-Latn-CS"/>
        </w:rPr>
        <w:t>издатака (трошкова) уз примјену законских прописа и намјенског трошења и провођење принципа рационалности и штедње у сегментима гдје је то могуће, те измирење свих обавеза и остваривање позитивног финансијског резултата.</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У складу са Програмом рада Скупштине града Дервента за 202</w:t>
      </w:r>
      <w:r w:rsidRPr="009F684C">
        <w:rPr>
          <w:rFonts w:ascii="Times New Roman" w:eastAsia="Times New Roman" w:hAnsi="Times New Roman"/>
          <w:sz w:val="24"/>
          <w:szCs w:val="24"/>
          <w:lang w:val="bs-Latn-BA" w:eastAsia="sr-Latn-CS"/>
        </w:rPr>
        <w:t>4</w:t>
      </w:r>
      <w:r w:rsidRPr="009F684C">
        <w:rPr>
          <w:rFonts w:ascii="Times New Roman" w:eastAsia="Times New Roman" w:hAnsi="Times New Roman"/>
          <w:sz w:val="24"/>
          <w:szCs w:val="24"/>
          <w:lang w:val="sr-Cyrl-CS" w:eastAsia="sr-Latn-CS"/>
        </w:rPr>
        <w:t xml:space="preserve">. годину обрађени су у виду приједлога сви документи из надлежности овог одјељења и разматрани на сједницама Скупштине </w:t>
      </w:r>
      <w:r w:rsidRPr="009F684C">
        <w:rPr>
          <w:rFonts w:ascii="Times New Roman" w:eastAsia="Times New Roman" w:hAnsi="Times New Roman"/>
          <w:sz w:val="24"/>
          <w:szCs w:val="24"/>
          <w:lang w:val="bs-Cyrl-BA" w:eastAsia="sr-Latn-CS"/>
        </w:rPr>
        <w:t>града</w:t>
      </w:r>
      <w:r w:rsidRPr="009F684C">
        <w:rPr>
          <w:rFonts w:ascii="Times New Roman" w:eastAsia="Times New Roman" w:hAnsi="Times New Roman"/>
          <w:sz w:val="24"/>
          <w:szCs w:val="24"/>
          <w:lang w:val="sr-Cyrl-CS" w:eastAsia="sr-Latn-CS"/>
        </w:rPr>
        <w:t xml:space="preserve"> Дервента.</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hAnsi="Times New Roman"/>
          <w:sz w:val="24"/>
          <w:szCs w:val="24"/>
          <w:lang w:val="sr-Cyrl-CS"/>
        </w:rPr>
        <w:t>Извјештајем о извршењу буџета за 202</w:t>
      </w:r>
      <w:r w:rsidRPr="009F684C">
        <w:rPr>
          <w:rFonts w:ascii="Times New Roman" w:hAnsi="Times New Roman"/>
          <w:sz w:val="24"/>
          <w:szCs w:val="24"/>
          <w:lang w:val="bs-Latn-BA"/>
        </w:rPr>
        <w:t>4</w:t>
      </w:r>
      <w:r w:rsidRPr="009F684C">
        <w:rPr>
          <w:rFonts w:ascii="Times New Roman" w:hAnsi="Times New Roman"/>
          <w:sz w:val="24"/>
          <w:szCs w:val="24"/>
          <w:lang w:val="sr-Cyrl-CS"/>
        </w:rPr>
        <w:t>. годину исказана је позитивна разлика између збира буџетских прихода и примитака и збира буџетских расхода и издатака, односно суфицит као и претходних година, што представља стабилност буџета.</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Остварени редовни приходи на бази оперативних података </w:t>
      </w:r>
      <w:r w:rsidRPr="009F684C">
        <w:rPr>
          <w:rFonts w:ascii="Times New Roman" w:eastAsia="Times New Roman" w:hAnsi="Times New Roman"/>
          <w:sz w:val="24"/>
          <w:szCs w:val="24"/>
          <w:lang w:val="hr-HR" w:eastAsia="sr-Latn-CS"/>
        </w:rPr>
        <w:t xml:space="preserve">су </w:t>
      </w:r>
      <w:r w:rsidRPr="009F684C">
        <w:rPr>
          <w:rFonts w:ascii="Times New Roman" w:eastAsia="Times New Roman" w:hAnsi="Times New Roman"/>
          <w:sz w:val="24"/>
          <w:szCs w:val="24"/>
          <w:lang w:val="sr-Cyrl-CS" w:eastAsia="sr-Latn-CS"/>
        </w:rPr>
        <w:t>већи од ребалансираних.</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Што се тиче расхода, измирене су све доспјеле  обавезе према добављачима, исплаћени грантови, планиране обавезе према запосленима и другим физичким  лицима. Равнотежа средстава и издатака (прихода и расхода) омогућена је домаћинским односом према средствима и примјеном принципа рационалности и штедње у оквиру трошкова материјала, услуга, личних примања.</w:t>
      </w:r>
    </w:p>
    <w:p w:rsidR="009F684C" w:rsidRPr="009F684C" w:rsidRDefault="009F684C" w:rsidP="009F684C">
      <w:pPr>
        <w:spacing w:after="0" w:line="240" w:lineRule="auto"/>
        <w:jc w:val="both"/>
        <w:rPr>
          <w:rFonts w:ascii="Times New Roman" w:eastAsia="Times New Roman" w:hAnsi="Times New Roman"/>
          <w:sz w:val="24"/>
          <w:szCs w:val="24"/>
          <w:lang w:val="hr-HR" w:eastAsia="sr-Latn-CS"/>
        </w:rPr>
      </w:pPr>
      <w:r w:rsidRPr="009F684C">
        <w:rPr>
          <w:rFonts w:ascii="Times New Roman" w:eastAsia="Times New Roman" w:hAnsi="Times New Roman"/>
          <w:sz w:val="24"/>
          <w:szCs w:val="24"/>
          <w:lang w:val="sr-Cyrl-CS" w:eastAsia="sr-Latn-CS"/>
        </w:rPr>
        <w:t>У 202</w:t>
      </w:r>
      <w:r w:rsidRPr="009F684C">
        <w:rPr>
          <w:rFonts w:ascii="Times New Roman" w:eastAsia="Times New Roman" w:hAnsi="Times New Roman"/>
          <w:sz w:val="24"/>
          <w:szCs w:val="24"/>
          <w:lang w:val="bs-Latn-BA" w:eastAsia="sr-Latn-CS"/>
        </w:rPr>
        <w:t>4</w:t>
      </w:r>
      <w:r w:rsidRPr="009F684C">
        <w:rPr>
          <w:rFonts w:ascii="Times New Roman" w:eastAsia="Times New Roman" w:hAnsi="Times New Roman"/>
          <w:sz w:val="24"/>
          <w:szCs w:val="24"/>
          <w:lang w:val="sr-Cyrl-CS" w:eastAsia="sr-Latn-CS"/>
        </w:rPr>
        <w:t>. години финансијско - књиговодствени послови били су континуирана активност и обавеза овог одјељења</w:t>
      </w:r>
      <w:r w:rsidRPr="009F684C">
        <w:rPr>
          <w:rFonts w:ascii="Times New Roman" w:eastAsia="Times New Roman" w:hAnsi="Times New Roman"/>
          <w:sz w:val="24"/>
          <w:szCs w:val="24"/>
          <w:lang w:val="hr-HR" w:eastAsia="sr-Latn-CS"/>
        </w:rPr>
        <w:t>.</w:t>
      </w:r>
      <w:r w:rsidRPr="009F684C">
        <w:rPr>
          <w:rFonts w:ascii="Times New Roman" w:eastAsia="Times New Roman" w:hAnsi="Times New Roman"/>
          <w:sz w:val="24"/>
          <w:szCs w:val="24"/>
          <w:lang w:val="sr-Cyrl-CS" w:eastAsia="sr-Latn-CS"/>
        </w:rPr>
        <w:t xml:space="preserve"> Сачињени су сви обавезни финансијски извјештаји и у прописаним роковима достављени Министарству финансија Републике Српске.</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Сачињени су и достављени и други извјештаји и информације за Министарства, Пореску управу и друге институције, прописани законом, као и по основу  повремених захтјева. </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Ово одјељење води евиденцију о наплати локалних непореских  прихода и предузима мјере за побољшање њихове наплате, упућивање опомена, ограничавања плаћања оним обвезницима који нису измирили свој дуг, предлагање поступака наплате путем Суда.   </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Сарадња овог одјељења са Министарством финансија Републике Српске, Пореском управом, Фондом пензијско-инвалидског осигурања, Фондом здравственог осигурања, осталим буџетским корисницима укљученим у трезорски начин пословања била је задовољавајућа у 202</w:t>
      </w:r>
      <w:r w:rsidRPr="009F684C">
        <w:rPr>
          <w:rFonts w:ascii="Times New Roman" w:eastAsia="Times New Roman" w:hAnsi="Times New Roman"/>
          <w:sz w:val="24"/>
          <w:szCs w:val="24"/>
          <w:lang w:val="bs-Latn-BA" w:eastAsia="sr-Latn-CS"/>
        </w:rPr>
        <w:t>4</w:t>
      </w:r>
      <w:r w:rsidRPr="009F684C">
        <w:rPr>
          <w:rFonts w:ascii="Times New Roman" w:eastAsia="Times New Roman" w:hAnsi="Times New Roman"/>
          <w:sz w:val="24"/>
          <w:szCs w:val="24"/>
          <w:lang w:val="sr-Cyrl-CS" w:eastAsia="sr-Latn-CS"/>
        </w:rPr>
        <w:t>. години.</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Активности одјељења била је усмјерене на праћење законских прописа,</w:t>
      </w:r>
      <w:r w:rsidRPr="009F684C">
        <w:rPr>
          <w:rFonts w:ascii="Times New Roman" w:eastAsia="Times New Roman" w:hAnsi="Times New Roman"/>
          <w:sz w:val="24"/>
          <w:szCs w:val="24"/>
          <w:lang w:val="hr-HR" w:eastAsia="sr-Latn-CS"/>
        </w:rPr>
        <w:t xml:space="preserve"> </w:t>
      </w:r>
      <w:r w:rsidRPr="009F684C">
        <w:rPr>
          <w:rFonts w:ascii="Times New Roman" w:eastAsia="Times New Roman" w:hAnsi="Times New Roman"/>
          <w:sz w:val="24"/>
          <w:szCs w:val="24"/>
          <w:lang w:val="sr-Cyrl-CS" w:eastAsia="sr-Latn-CS"/>
        </w:rPr>
        <w:t xml:space="preserve">усклађивање расхода са оствареним приходима и намјенску потрошњу буџетских средстава, примјену принципа рационалности и штедње, побољшање наплате локалних прихода. </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Основни циљ је измирење створених обавеза у складу са планираним буџетом уз остваривање позитивног финансијског резултата. </w:t>
      </w:r>
    </w:p>
    <w:p w:rsidR="009F684C" w:rsidRPr="009F684C" w:rsidRDefault="009F684C"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Детаљаније информације о раду овог одјељења биће дате кроз Извјештај о извршењу буџета за 202</w:t>
      </w:r>
      <w:r w:rsidRPr="009F684C">
        <w:rPr>
          <w:rFonts w:ascii="Times New Roman" w:eastAsia="Times New Roman" w:hAnsi="Times New Roman"/>
          <w:sz w:val="24"/>
          <w:szCs w:val="24"/>
          <w:lang w:val="bs-Latn-BA" w:eastAsia="sr-Latn-CS"/>
        </w:rPr>
        <w:t>4</w:t>
      </w:r>
      <w:r w:rsidRPr="009F684C">
        <w:rPr>
          <w:rFonts w:ascii="Times New Roman" w:eastAsia="Times New Roman" w:hAnsi="Times New Roman"/>
          <w:sz w:val="24"/>
          <w:szCs w:val="24"/>
          <w:lang w:val="sr-Cyrl-CS" w:eastAsia="sr-Latn-CS"/>
        </w:rPr>
        <w:t>. годину.</w:t>
      </w:r>
    </w:p>
    <w:p w:rsidR="009223A1" w:rsidRPr="009F684C" w:rsidRDefault="009223A1" w:rsidP="009F684C">
      <w:pPr>
        <w:spacing w:after="0" w:line="240" w:lineRule="auto"/>
        <w:jc w:val="both"/>
        <w:rPr>
          <w:rFonts w:ascii="Times New Roman" w:eastAsia="Times New Roman" w:hAnsi="Times New Roman"/>
          <w:sz w:val="24"/>
          <w:szCs w:val="24"/>
          <w:lang w:val="sr-Cyrl-CS" w:eastAsia="sr-Latn-CS"/>
        </w:rPr>
      </w:pPr>
      <w:r w:rsidRPr="009F684C">
        <w:rPr>
          <w:rFonts w:ascii="Times New Roman" w:hAnsi="Times New Roman"/>
          <w:b/>
          <w:sz w:val="24"/>
          <w:szCs w:val="24"/>
          <w:lang w:val="sr-Cyrl-CS"/>
        </w:rPr>
        <w:t xml:space="preserve">                                                                                                     </w:t>
      </w:r>
      <w:r w:rsidRPr="009F684C">
        <w:rPr>
          <w:rFonts w:ascii="Times New Roman" w:hAnsi="Times New Roman"/>
          <w:b/>
          <w:sz w:val="24"/>
          <w:szCs w:val="24"/>
        </w:rPr>
        <w:t xml:space="preserve">        </w:t>
      </w:r>
    </w:p>
    <w:p w:rsidR="006D5C42" w:rsidRPr="00D07872" w:rsidRDefault="00AA0C66" w:rsidP="006D5C42">
      <w:pPr>
        <w:tabs>
          <w:tab w:val="left" w:pos="7316"/>
        </w:tabs>
        <w:spacing w:after="0" w:line="240" w:lineRule="auto"/>
        <w:jc w:val="both"/>
        <w:rPr>
          <w:rFonts w:ascii="Times New Roman" w:hAnsi="Times New Roman"/>
          <w:b/>
          <w:sz w:val="28"/>
          <w:szCs w:val="28"/>
          <w:lang w:val="sr-Cyrl-CS"/>
        </w:rPr>
      </w:pPr>
      <w:r w:rsidRPr="00D07872">
        <w:rPr>
          <w:rFonts w:ascii="Times New Roman" w:hAnsi="Times New Roman"/>
          <w:b/>
          <w:bCs/>
          <w:sz w:val="28"/>
          <w:szCs w:val="28"/>
          <w:lang w:val="sr-Cyrl-CS"/>
        </w:rPr>
        <w:t xml:space="preserve"> </w:t>
      </w:r>
      <w:r w:rsidR="00D07872" w:rsidRPr="00D07872">
        <w:rPr>
          <w:rFonts w:ascii="Times New Roman" w:hAnsi="Times New Roman"/>
          <w:b/>
          <w:bCs/>
          <w:sz w:val="28"/>
          <w:szCs w:val="28"/>
          <w:lang w:val="sr-Cyrl-CS"/>
        </w:rPr>
        <w:t>5.   Одје</w:t>
      </w:r>
      <w:r w:rsidR="00D07872">
        <w:rPr>
          <w:rFonts w:ascii="Times New Roman" w:hAnsi="Times New Roman"/>
          <w:b/>
          <w:bCs/>
          <w:sz w:val="28"/>
          <w:szCs w:val="28"/>
          <w:lang w:val="sr-Cyrl-CS"/>
        </w:rPr>
        <w:t>љење за стамбено-комуналоне пос</w:t>
      </w:r>
      <w:r w:rsidR="00D07872" w:rsidRPr="00D07872">
        <w:rPr>
          <w:rFonts w:ascii="Times New Roman" w:hAnsi="Times New Roman"/>
          <w:b/>
          <w:bCs/>
          <w:sz w:val="28"/>
          <w:szCs w:val="28"/>
          <w:lang w:val="sr-Cyrl-CS"/>
        </w:rPr>
        <w:t>лове</w:t>
      </w:r>
    </w:p>
    <w:p w:rsidR="006D5C42" w:rsidRPr="009F684C" w:rsidRDefault="006D5C42" w:rsidP="006D5C42">
      <w:pPr>
        <w:tabs>
          <w:tab w:val="left" w:pos="7316"/>
        </w:tabs>
        <w:spacing w:after="0" w:line="240" w:lineRule="auto"/>
        <w:jc w:val="both"/>
        <w:rPr>
          <w:rFonts w:ascii="Times New Roman" w:hAnsi="Times New Roman"/>
          <w:b/>
          <w:sz w:val="24"/>
          <w:szCs w:val="24"/>
          <w:lang w:val="sr-Cyrl-CS"/>
        </w:rPr>
      </w:pPr>
    </w:p>
    <w:p w:rsidR="006D5C42" w:rsidRPr="009F684C" w:rsidRDefault="006D5C42" w:rsidP="006D5C42">
      <w:pPr>
        <w:pStyle w:val="Paragrafspiska"/>
        <w:ind w:left="0"/>
        <w:jc w:val="both"/>
        <w:rPr>
          <w:rFonts w:ascii="Times New Roman" w:hAnsi="Times New Roman"/>
          <w:sz w:val="24"/>
          <w:szCs w:val="24"/>
          <w:lang w:val="sr-Cyrl-CS"/>
        </w:rPr>
      </w:pPr>
      <w:r w:rsidRPr="009F684C">
        <w:rPr>
          <w:rFonts w:ascii="Times New Roman" w:hAnsi="Times New Roman"/>
          <w:sz w:val="24"/>
          <w:szCs w:val="24"/>
        </w:rPr>
        <w:t xml:space="preserve">Најзначајније активности из </w:t>
      </w:r>
      <w:r w:rsidRPr="009F684C">
        <w:rPr>
          <w:rFonts w:ascii="Times New Roman" w:hAnsi="Times New Roman"/>
          <w:bCs/>
          <w:sz w:val="24"/>
          <w:szCs w:val="24"/>
        </w:rPr>
        <w:t>стамбено-комуналне области</w:t>
      </w:r>
      <w:r w:rsidRPr="009F684C">
        <w:rPr>
          <w:rFonts w:ascii="Times New Roman" w:hAnsi="Times New Roman"/>
          <w:sz w:val="24"/>
          <w:szCs w:val="24"/>
        </w:rPr>
        <w:t xml:space="preserve"> у протеклом извјештајном периоду везане су за задужење власника, корисника и посједника комуналном накнадом </w:t>
      </w:r>
      <w:r w:rsidRPr="009F684C">
        <w:rPr>
          <w:rFonts w:ascii="Times New Roman" w:hAnsi="Times New Roman"/>
          <w:sz w:val="24"/>
          <w:szCs w:val="24"/>
        </w:rPr>
        <w:lastRenderedPageBreak/>
        <w:t xml:space="preserve">за пословне, стамбене индивидуалне и стамбене објекте за колективно становање, регистрацију заједница етажних власника стамбених зграда и одржавање зграда,  ажурирање документације о пословним просторијама и гаражама </w:t>
      </w:r>
      <w:r w:rsidRPr="009F684C">
        <w:rPr>
          <w:rFonts w:ascii="Times New Roman" w:hAnsi="Times New Roman"/>
          <w:sz w:val="24"/>
          <w:szCs w:val="24"/>
          <w:lang w:val="hr-HR"/>
        </w:rPr>
        <w:t xml:space="preserve">у </w:t>
      </w:r>
      <w:r w:rsidRPr="009F684C">
        <w:rPr>
          <w:rFonts w:ascii="Times New Roman" w:hAnsi="Times New Roman"/>
          <w:sz w:val="24"/>
          <w:szCs w:val="24"/>
        </w:rPr>
        <w:t xml:space="preserve">власништву </w:t>
      </w:r>
      <w:r w:rsidRPr="009F684C">
        <w:rPr>
          <w:rFonts w:ascii="Times New Roman" w:hAnsi="Times New Roman"/>
          <w:sz w:val="24"/>
          <w:szCs w:val="24"/>
          <w:lang w:val="bs-Cyrl-BA"/>
        </w:rPr>
        <w:t>града</w:t>
      </w:r>
      <w:r w:rsidRPr="009F684C">
        <w:rPr>
          <w:rFonts w:ascii="Times New Roman" w:hAnsi="Times New Roman"/>
          <w:sz w:val="24"/>
          <w:szCs w:val="24"/>
        </w:rPr>
        <w:t xml:space="preserve"> Дервента и  додјелу истих у закуп правним и физичким лицима, те активностима везаним за укњижавање пословних просторија и гаража на град, достављање тражене документације, мишљења и података надлежним органима и институцијама по тужбама поднесеним  против града  и по другим основима, рјешења за заузимање јавних површина, прекопавање јавних површина, разне сагласности, координација приликом изградње водоводне и канализационе мреже, координација за потребе пројектовања приликом израде пројеката везано за градску управу, праћење рада геодетских услуга, садња дрвећа и цвијећа, холтикултурно уређење зелених површина, праћење постављања мобилијара и опреме за игралишта, кординација са Министарством финансија (ПИМИС). </w:t>
      </w:r>
    </w:p>
    <w:p w:rsidR="006D5C42" w:rsidRPr="009F684C" w:rsidRDefault="006D5C42" w:rsidP="008D6264">
      <w:pPr>
        <w:pStyle w:val="Paragrafspiska"/>
        <w:spacing w:after="0"/>
        <w:ind w:left="0"/>
        <w:jc w:val="both"/>
        <w:rPr>
          <w:rFonts w:ascii="Times New Roman" w:hAnsi="Times New Roman"/>
          <w:sz w:val="24"/>
          <w:szCs w:val="24"/>
          <w:lang w:val="sr-Cyrl-BA"/>
        </w:rPr>
      </w:pPr>
      <w:r w:rsidRPr="009F684C">
        <w:rPr>
          <w:rFonts w:ascii="Times New Roman" w:hAnsi="Times New Roman"/>
          <w:sz w:val="24"/>
          <w:szCs w:val="24"/>
          <w:lang w:val="bs-Cyrl-BA"/>
        </w:rPr>
        <w:t xml:space="preserve">Што се тиче цивилне заштите,  </w:t>
      </w:r>
      <w:r w:rsidRPr="009F684C">
        <w:rPr>
          <w:rFonts w:ascii="Times New Roman" w:hAnsi="Times New Roman"/>
          <w:sz w:val="24"/>
          <w:szCs w:val="24"/>
          <w:lang w:val="sr-Cyrl-BA"/>
        </w:rPr>
        <w:t xml:space="preserve">извршено је образовање штаба за ванредне ситуације града Дервенте, формирање и попуњавање одређеног дијела јединица цивилне заштите опште намјене у четири мјесне заједнице, од преосталих повјереника нисмо добили спискове људи које су требали да предложе за формирање јединица у њиховим мјесним заједницама.Такође формиран је и оперативно-комуникативни центар и именовања лица у исти. У сарадњи са </w:t>
      </w:r>
      <w:r w:rsidRPr="009F684C">
        <w:rPr>
          <w:rFonts w:ascii="Times New Roman" w:hAnsi="Times New Roman"/>
          <w:sz w:val="24"/>
          <w:szCs w:val="24"/>
          <w:lang w:val="bs-Latn-BA"/>
        </w:rPr>
        <w:t>IOM (Међународна организација за миграције</w:t>
      </w:r>
      <w:r w:rsidRPr="009F684C">
        <w:rPr>
          <w:rFonts w:ascii="Times New Roman" w:hAnsi="Times New Roman"/>
          <w:sz w:val="24"/>
          <w:szCs w:val="24"/>
          <w:lang w:val="bs-Cyrl-BA"/>
        </w:rPr>
        <w:t xml:space="preserve">) аплицирали смо на пројекту „Јачање локалних капацитета за спремност и одговор на катастрофе“, пројекат није реализован, али је активан, те очекујемо реализацију. </w:t>
      </w:r>
      <w:r w:rsidRPr="009F684C">
        <w:rPr>
          <w:rFonts w:ascii="Times New Roman" w:hAnsi="Times New Roman"/>
          <w:sz w:val="24"/>
          <w:szCs w:val="24"/>
          <w:lang w:val="sr-Cyrl-BA"/>
        </w:rPr>
        <w:t>Поред планираних задатака служба цивилне заштите радила је на задацима које је налагала локална управа, то се прије свега односи на мјере и активности у провођењу упутстава, наредби, закључака и препорука око усклађивања планских докумената заштите и спасавања. Координација и сарадња са другим органима заштите и спасавања, привредним друштвима и хуманитарним организацијама је на задовољавајућем нивоу и то углавном долази до изражаја у ванредним ситуацијама, а што се показало у свим претходним годинама. У 2024. години имали смо два координациона састанка у организацији Републичке управе цивилне заштите РС и то 29.04.2024. године и 13.12.2024. године. Сарадња са другим службама цивилне заштите и спасавања сусједних општина је по потреби, а нарочито са градом Прњавором и општином Брод, што се свакодневно показује, а нарочито кад имамо процјене стања око водостаја. У 2024. години одржане су двије обуке које је организовала РУЦЗ РС, у којима су учествовала наша 2 припадника Јединице за помоћ на води и под водом, као и 3 припадника ТВСЈ:</w:t>
      </w:r>
    </w:p>
    <w:p w:rsidR="006D5C42" w:rsidRPr="009F684C" w:rsidRDefault="006D5C42" w:rsidP="006D5C42">
      <w:pPr>
        <w:spacing w:after="0" w:line="240" w:lineRule="auto"/>
        <w:jc w:val="both"/>
        <w:rPr>
          <w:rFonts w:ascii="Times New Roman" w:hAnsi="Times New Roman"/>
          <w:sz w:val="24"/>
          <w:szCs w:val="24"/>
          <w:lang w:val="bs-Cyrl-BA"/>
        </w:rPr>
      </w:pPr>
      <w:r w:rsidRPr="009F684C">
        <w:rPr>
          <w:rFonts w:ascii="Times New Roman" w:hAnsi="Times New Roman"/>
          <w:sz w:val="24"/>
          <w:szCs w:val="24"/>
          <w:lang w:val="sr-Cyrl-BA"/>
        </w:rPr>
        <w:t>1.</w:t>
      </w:r>
      <w:r w:rsidRPr="009F684C">
        <w:rPr>
          <w:rFonts w:ascii="Times New Roman" w:hAnsi="Times New Roman"/>
          <w:sz w:val="24"/>
          <w:szCs w:val="24"/>
          <w:lang w:val="bs-Latn-BA"/>
        </w:rPr>
        <w:t>SRT Advance</w:t>
      </w:r>
      <w:r w:rsidRPr="009F684C">
        <w:rPr>
          <w:rFonts w:ascii="Times New Roman" w:hAnsi="Times New Roman"/>
          <w:sz w:val="24"/>
          <w:szCs w:val="24"/>
          <w:lang w:val="bs-Cyrl-BA"/>
        </w:rPr>
        <w:t xml:space="preserve"> </w:t>
      </w:r>
      <w:r w:rsidRPr="009F684C">
        <w:rPr>
          <w:rFonts w:ascii="Times New Roman" w:hAnsi="Times New Roman"/>
          <w:sz w:val="24"/>
          <w:szCs w:val="24"/>
          <w:lang w:val="bs-Latn-BA"/>
        </w:rPr>
        <w:t>(</w:t>
      </w:r>
      <w:r w:rsidRPr="009F684C">
        <w:rPr>
          <w:rFonts w:ascii="Times New Roman" w:hAnsi="Times New Roman"/>
          <w:sz w:val="24"/>
          <w:szCs w:val="24"/>
          <w:lang w:val="bs-Cyrl-BA"/>
        </w:rPr>
        <w:t>напредни техничар спасилац на брзим водама),</w:t>
      </w:r>
      <w:r w:rsidRPr="009F684C">
        <w:rPr>
          <w:rFonts w:ascii="Times New Roman" w:hAnsi="Times New Roman"/>
          <w:sz w:val="24"/>
          <w:szCs w:val="24"/>
          <w:lang w:val="bs-Latn-BA"/>
        </w:rPr>
        <w:t xml:space="preserve"> i RBO</w:t>
      </w:r>
      <w:r w:rsidRPr="009F684C">
        <w:rPr>
          <w:rFonts w:ascii="Times New Roman" w:hAnsi="Times New Roman"/>
          <w:sz w:val="24"/>
          <w:szCs w:val="24"/>
          <w:lang w:val="bs-Cyrl-BA"/>
        </w:rPr>
        <w:t xml:space="preserve"> (управљач моторним спасилачким чамцем), и три припадника ТВСЈ</w:t>
      </w:r>
    </w:p>
    <w:p w:rsidR="006D5C42" w:rsidRPr="009F684C" w:rsidRDefault="006D5C42" w:rsidP="006D5C42">
      <w:pPr>
        <w:spacing w:after="0" w:line="240" w:lineRule="auto"/>
        <w:jc w:val="both"/>
        <w:rPr>
          <w:rFonts w:ascii="Times New Roman" w:hAnsi="Times New Roman"/>
          <w:sz w:val="24"/>
          <w:szCs w:val="24"/>
          <w:lang w:val="sr-Cyrl-BA"/>
        </w:rPr>
      </w:pPr>
      <w:r w:rsidRPr="009F684C">
        <w:rPr>
          <w:rFonts w:ascii="Times New Roman" w:hAnsi="Times New Roman"/>
          <w:sz w:val="24"/>
          <w:szCs w:val="24"/>
          <w:lang w:val="sr-Cyrl-BA"/>
        </w:rPr>
        <w:t>2.</w:t>
      </w:r>
      <w:r w:rsidRPr="009F684C">
        <w:rPr>
          <w:rFonts w:ascii="Times New Roman" w:hAnsi="Times New Roman"/>
          <w:sz w:val="24"/>
          <w:szCs w:val="24"/>
          <w:lang w:val="bs-Latn-BA"/>
        </w:rPr>
        <w:t xml:space="preserve">SRT </w:t>
      </w:r>
      <w:r w:rsidRPr="009F684C">
        <w:rPr>
          <w:rFonts w:ascii="Times New Roman" w:hAnsi="Times New Roman"/>
          <w:sz w:val="24"/>
          <w:szCs w:val="24"/>
          <w:lang w:val="sr-Cyrl-BA"/>
        </w:rPr>
        <w:t xml:space="preserve">(техничар спасилац на брзим водама) и </w:t>
      </w:r>
      <w:r w:rsidRPr="009F684C">
        <w:rPr>
          <w:rFonts w:ascii="Times New Roman" w:hAnsi="Times New Roman"/>
          <w:sz w:val="24"/>
          <w:szCs w:val="24"/>
          <w:lang w:val="bs-Latn-BA"/>
        </w:rPr>
        <w:t>SPBH</w:t>
      </w:r>
      <w:r w:rsidRPr="009F684C">
        <w:rPr>
          <w:rFonts w:ascii="Times New Roman" w:hAnsi="Times New Roman"/>
          <w:sz w:val="24"/>
          <w:szCs w:val="24"/>
          <w:lang w:val="sr-Cyrl-BA"/>
        </w:rPr>
        <w:t xml:space="preserve"> ( управљач веслачким чамцем), два учесника ЈЦЗ-а за спашавање на води и под водом.</w:t>
      </w:r>
    </w:p>
    <w:p w:rsidR="006D5C42" w:rsidRPr="009F684C" w:rsidRDefault="006D5C42" w:rsidP="006D5C42">
      <w:pPr>
        <w:spacing w:after="0" w:line="240" w:lineRule="auto"/>
        <w:jc w:val="both"/>
        <w:rPr>
          <w:rFonts w:ascii="Times New Roman" w:hAnsi="Times New Roman"/>
          <w:sz w:val="24"/>
          <w:szCs w:val="24"/>
          <w:lang w:val="sr-Cyrl-BA"/>
        </w:rPr>
      </w:pPr>
      <w:r w:rsidRPr="009F684C">
        <w:rPr>
          <w:rFonts w:ascii="Times New Roman" w:hAnsi="Times New Roman"/>
          <w:sz w:val="24"/>
          <w:szCs w:val="24"/>
          <w:lang w:val="sr-Cyrl-BA"/>
        </w:rPr>
        <w:t xml:space="preserve"> Крај године је донио велике количине снијега у кратком времеском периоду, те проузроковао одређене проблеме у раду зимске службе. </w:t>
      </w:r>
    </w:p>
    <w:p w:rsidR="006D5C42" w:rsidRPr="009F684C" w:rsidRDefault="006D5C42" w:rsidP="006D5C42">
      <w:pPr>
        <w:pStyle w:val="Paragrafspiska"/>
        <w:ind w:left="0"/>
        <w:jc w:val="both"/>
        <w:rPr>
          <w:rFonts w:ascii="Times New Roman" w:hAnsi="Times New Roman"/>
          <w:color w:val="C00000"/>
          <w:sz w:val="24"/>
          <w:szCs w:val="24"/>
          <w:lang w:val="sr-Cyrl-BA"/>
        </w:rPr>
      </w:pPr>
      <w:r w:rsidRPr="009F684C">
        <w:rPr>
          <w:rFonts w:ascii="Times New Roman" w:hAnsi="Times New Roman"/>
          <w:sz w:val="24"/>
          <w:szCs w:val="24"/>
          <w:lang w:val="sr-Cyrl-BA"/>
        </w:rPr>
        <w:t>У 2024. години на подручју града Дервента извршено је деминирање терена у Горњим Божинцима Си-1 површине 103.759,50 м2, задатак су обавиле оружане снаге БиХ. Такође, започет је задатак деминирања Пјеваловац-Агићи, укупне површине 3.106.190,91 м2.</w:t>
      </w:r>
    </w:p>
    <w:p w:rsidR="006D5C42" w:rsidRPr="009F684C" w:rsidRDefault="006D5C42" w:rsidP="006D5C42">
      <w:pPr>
        <w:pStyle w:val="Paragrafspiska"/>
        <w:ind w:left="0"/>
        <w:jc w:val="both"/>
        <w:rPr>
          <w:rFonts w:ascii="Times New Roman" w:hAnsi="Times New Roman"/>
          <w:sz w:val="24"/>
          <w:szCs w:val="24"/>
          <w:lang w:val="sr-Cyrl-BA"/>
        </w:rPr>
      </w:pPr>
      <w:r w:rsidRPr="009F684C">
        <w:rPr>
          <w:rFonts w:ascii="Times New Roman" w:hAnsi="Times New Roman"/>
          <w:sz w:val="24"/>
          <w:szCs w:val="24"/>
          <w:lang w:val="sr-Cyrl-BA"/>
        </w:rPr>
        <w:lastRenderedPageBreak/>
        <w:t>Регистрација (обиљежавање) и уклањање неексплодираних убојних средстава (ЕСЗР) на подручју града Дервента вршена је континуирано, односно по дојавама са терена.</w:t>
      </w:r>
    </w:p>
    <w:p w:rsidR="006D5C42" w:rsidRPr="009F684C" w:rsidRDefault="006D5C42" w:rsidP="006D5C42">
      <w:pPr>
        <w:pStyle w:val="Paragrafspiska"/>
        <w:ind w:left="0"/>
        <w:jc w:val="both"/>
        <w:rPr>
          <w:rFonts w:ascii="Times New Roman" w:hAnsi="Times New Roman"/>
          <w:sz w:val="24"/>
          <w:szCs w:val="24"/>
          <w:lang w:val="sr-Cyrl-BA"/>
        </w:rPr>
      </w:pPr>
      <w:r w:rsidRPr="009F684C">
        <w:rPr>
          <w:rFonts w:ascii="Times New Roman" w:hAnsi="Times New Roman"/>
          <w:sz w:val="24"/>
          <w:szCs w:val="24"/>
          <w:lang w:val="sr-Cyrl-BA"/>
        </w:rPr>
        <w:t>У 2024. години имали смо 33 пријава грађана. Од тих 33 пријава у 1 случају било је уништења ЕСЗР-а на лицу мјеста, а остало на полигону „Калиновик-Вучија брда“</w:t>
      </w:r>
    </w:p>
    <w:p w:rsidR="006D5C42" w:rsidRPr="009F684C" w:rsidRDefault="006D5C42" w:rsidP="008D6264">
      <w:pPr>
        <w:pStyle w:val="Paragrafspiska"/>
        <w:spacing w:after="0"/>
        <w:ind w:left="0"/>
        <w:jc w:val="both"/>
        <w:rPr>
          <w:rFonts w:ascii="Times New Roman" w:hAnsi="Times New Roman"/>
          <w:sz w:val="24"/>
          <w:szCs w:val="24"/>
          <w:lang w:val="sr-Cyrl-BA"/>
        </w:rPr>
      </w:pPr>
      <w:r w:rsidRPr="009F684C">
        <w:rPr>
          <w:rFonts w:ascii="Times New Roman" w:hAnsi="Times New Roman"/>
          <w:sz w:val="24"/>
          <w:szCs w:val="24"/>
          <w:lang w:val="sr-Cyrl-BA"/>
        </w:rPr>
        <w:t xml:space="preserve">Сарадња на прикупљању ЕСЗР-а је доста добра и коректна како од грађана, полиције, тако и од деминерског тима Републичке управе цивилне заштите. У 2024. години није било </w:t>
      </w:r>
      <w:r w:rsidRPr="009F684C">
        <w:rPr>
          <w:rFonts w:ascii="Times New Roman" w:hAnsi="Times New Roman"/>
          <w:sz w:val="24"/>
          <w:szCs w:val="24"/>
          <w:lang w:val="bs-Cyrl-BA"/>
        </w:rPr>
        <w:t>опасности од полава</w:t>
      </w:r>
      <w:r w:rsidRPr="009F684C">
        <w:rPr>
          <w:rFonts w:ascii="Times New Roman" w:hAnsi="Times New Roman"/>
          <w:sz w:val="24"/>
          <w:szCs w:val="24"/>
          <w:lang w:val="sr-Cyrl-BA"/>
        </w:rPr>
        <w:t>. Због благог пораста било је проблема на мостовима ријеке Укрине и са наносима смећа, грана и сувих ступаца дрвећа које је вода носила. Наноси су били доста велики и спрјечавали су проток воде, те су ангажоване радне машине приватног предузећа.</w:t>
      </w:r>
    </w:p>
    <w:p w:rsidR="006D5C42" w:rsidRPr="008D6264" w:rsidRDefault="006D5C42" w:rsidP="008D6264">
      <w:pPr>
        <w:spacing w:after="0"/>
        <w:jc w:val="both"/>
        <w:rPr>
          <w:rFonts w:ascii="Times New Roman" w:hAnsi="Times New Roman"/>
          <w:bCs/>
          <w:sz w:val="24"/>
          <w:szCs w:val="24"/>
          <w:lang w:val="hr-HR" w:eastAsia="hr-HR"/>
        </w:rPr>
      </w:pPr>
      <w:r w:rsidRPr="009F684C">
        <w:rPr>
          <w:rFonts w:ascii="Times New Roman" w:hAnsi="Times New Roman"/>
          <w:sz w:val="24"/>
          <w:szCs w:val="24"/>
          <w:lang w:val="sr-Cyrl-BA"/>
        </w:rPr>
        <w:t>Иако је извјештавање о дешавањима константно, на мјесечном нивоу и по потреби, крај године донио је израду свеобухватнијег годишњег извјештаја према Републичкој управи ЦЗ РС, који се састоји од више задатака, а који се углавном односе на а</w:t>
      </w:r>
      <w:r w:rsidR="00262C0E" w:rsidRPr="009F684C">
        <w:rPr>
          <w:rFonts w:ascii="Times New Roman" w:hAnsi="Times New Roman"/>
          <w:sz w:val="24"/>
          <w:szCs w:val="24"/>
          <w:lang w:val="sr-Cyrl-BA"/>
        </w:rPr>
        <w:t>нализу и прикупљање информација.</w:t>
      </w:r>
      <w:r w:rsidR="008D6264">
        <w:rPr>
          <w:rFonts w:ascii="Times New Roman" w:hAnsi="Times New Roman"/>
          <w:bCs/>
          <w:sz w:val="24"/>
          <w:szCs w:val="24"/>
          <w:lang w:val="bs-Cyrl-BA" w:eastAsia="hr-HR"/>
        </w:rPr>
        <w:t xml:space="preserve"> </w:t>
      </w:r>
      <w:r w:rsidRPr="009F684C">
        <w:rPr>
          <w:rFonts w:ascii="Times New Roman" w:hAnsi="Times New Roman"/>
          <w:sz w:val="24"/>
          <w:szCs w:val="24"/>
          <w:lang w:val="sr-Cyrl-CS" w:eastAsia="hr-HR"/>
        </w:rPr>
        <w:t>Одјељење радило у складу са законским прописима, како слиједи:</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xml:space="preserve">-  извршена је  контрола откупне цијене стана и контрола документације за откуп </w:t>
      </w:r>
      <w:r w:rsidRPr="009F684C">
        <w:rPr>
          <w:rFonts w:ascii="Times New Roman" w:hAnsi="Times New Roman"/>
          <w:sz w:val="24"/>
          <w:szCs w:val="24"/>
          <w:lang w:val="hr-HR" w:eastAsia="hr-HR"/>
        </w:rPr>
        <w:t>1</w:t>
      </w:r>
      <w:r w:rsidRPr="009F684C">
        <w:rPr>
          <w:rFonts w:ascii="Times New Roman" w:hAnsi="Times New Roman"/>
          <w:bCs/>
          <w:sz w:val="24"/>
          <w:szCs w:val="24"/>
          <w:lang w:val="sr-Cyrl-CS" w:eastAsia="hr-HR"/>
        </w:rPr>
        <w:t xml:space="preserve"> </w:t>
      </w:r>
      <w:r w:rsidRPr="009F684C">
        <w:rPr>
          <w:rFonts w:ascii="Times New Roman" w:hAnsi="Times New Roman"/>
          <w:sz w:val="24"/>
          <w:szCs w:val="24"/>
          <w:lang w:val="sr-Cyrl-CS" w:eastAsia="hr-HR"/>
        </w:rPr>
        <w:t>стана, (укупно</w:t>
      </w:r>
      <w:r w:rsidRPr="009F684C">
        <w:rPr>
          <w:rFonts w:ascii="Times New Roman" w:hAnsi="Times New Roman"/>
          <w:sz w:val="24"/>
          <w:szCs w:val="24"/>
          <w:lang w:val="hr-HR" w:eastAsia="hr-HR"/>
        </w:rPr>
        <w:t xml:space="preserve"> </w:t>
      </w:r>
      <w:r w:rsidRPr="009F684C">
        <w:rPr>
          <w:rFonts w:ascii="Times New Roman" w:hAnsi="Times New Roman"/>
          <w:sz w:val="24"/>
          <w:szCs w:val="24"/>
          <w:lang w:val="sr-Cyrl-CS" w:eastAsia="hr-HR"/>
        </w:rPr>
        <w:t>од почетка процеса приватизације приватизовано је 1.27</w:t>
      </w:r>
      <w:r w:rsidRPr="009F684C">
        <w:rPr>
          <w:rFonts w:ascii="Times New Roman" w:hAnsi="Times New Roman"/>
          <w:sz w:val="24"/>
          <w:szCs w:val="24"/>
          <w:lang w:val="hr-HR" w:eastAsia="hr-HR"/>
        </w:rPr>
        <w:t>6</w:t>
      </w:r>
      <w:r w:rsidRPr="009F684C">
        <w:rPr>
          <w:rFonts w:ascii="Times New Roman" w:hAnsi="Times New Roman"/>
          <w:sz w:val="24"/>
          <w:szCs w:val="24"/>
          <w:lang w:val="sr-Cyrl-CS" w:eastAsia="hr-HR"/>
        </w:rPr>
        <w:t xml:space="preserve"> станова),</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xml:space="preserve">- </w:t>
      </w:r>
      <w:r w:rsidRPr="009F684C">
        <w:rPr>
          <w:rFonts w:ascii="Times New Roman" w:hAnsi="Times New Roman"/>
          <w:sz w:val="24"/>
          <w:szCs w:val="24"/>
          <w:lang w:val="sl-SI" w:eastAsia="hr-HR"/>
        </w:rPr>
        <w:t xml:space="preserve"> </w:t>
      </w:r>
      <w:r w:rsidRPr="009F684C">
        <w:rPr>
          <w:rFonts w:ascii="Times New Roman" w:hAnsi="Times New Roman"/>
          <w:sz w:val="24"/>
          <w:szCs w:val="24"/>
          <w:lang w:val="sr-Cyrl-CS" w:eastAsia="hr-HR"/>
        </w:rPr>
        <w:t xml:space="preserve">извршен је  упис </w:t>
      </w:r>
      <w:r w:rsidRPr="009F684C">
        <w:rPr>
          <w:rFonts w:ascii="Times New Roman" w:hAnsi="Times New Roman"/>
          <w:sz w:val="24"/>
          <w:szCs w:val="24"/>
          <w:lang w:val="bs-Latn-BA" w:eastAsia="hr-HR"/>
        </w:rPr>
        <w:t>5</w:t>
      </w:r>
      <w:r w:rsidRPr="009F684C">
        <w:rPr>
          <w:rFonts w:ascii="Times New Roman" w:hAnsi="Times New Roman"/>
          <w:sz w:val="24"/>
          <w:szCs w:val="24"/>
          <w:lang w:val="sr-Cyrl-CS" w:eastAsia="hr-HR"/>
        </w:rPr>
        <w:t xml:space="preserve"> заједница у Регистар заједница етажних власника стамбених зграда  (уписано  укупно 11</w:t>
      </w:r>
      <w:r w:rsidRPr="009F684C">
        <w:rPr>
          <w:rFonts w:ascii="Times New Roman" w:hAnsi="Times New Roman"/>
          <w:sz w:val="24"/>
          <w:szCs w:val="24"/>
          <w:lang w:val="bs-Latn-BA" w:eastAsia="hr-HR"/>
        </w:rPr>
        <w:t>8</w:t>
      </w:r>
      <w:r w:rsidRPr="009F684C">
        <w:rPr>
          <w:rFonts w:ascii="Times New Roman" w:hAnsi="Times New Roman"/>
          <w:sz w:val="24"/>
          <w:szCs w:val="24"/>
          <w:lang w:val="sr-Cyrl-CS" w:eastAsia="hr-HR"/>
        </w:rPr>
        <w:t xml:space="preserve"> заједница),</w:t>
      </w:r>
    </w:p>
    <w:p w:rsidR="006D5C42" w:rsidRPr="009F684C" w:rsidRDefault="006D5C42" w:rsidP="006D5C42">
      <w:pPr>
        <w:spacing w:after="0" w:line="240" w:lineRule="auto"/>
        <w:jc w:val="both"/>
        <w:rPr>
          <w:rFonts w:ascii="Times New Roman" w:hAnsi="Times New Roman"/>
          <w:sz w:val="24"/>
          <w:szCs w:val="24"/>
          <w:lang w:val="bs-Latn-BA" w:eastAsia="hr-HR"/>
        </w:rPr>
      </w:pPr>
      <w:r w:rsidRPr="009F684C">
        <w:rPr>
          <w:rFonts w:ascii="Times New Roman" w:hAnsi="Times New Roman"/>
          <w:sz w:val="24"/>
          <w:szCs w:val="24"/>
          <w:lang w:val="bs-Latn-BA" w:eastAsia="hr-HR"/>
        </w:rPr>
        <w:t xml:space="preserve">- </w:t>
      </w:r>
      <w:r w:rsidRPr="009F684C">
        <w:rPr>
          <w:rFonts w:ascii="Times New Roman" w:hAnsi="Times New Roman"/>
          <w:sz w:val="24"/>
          <w:szCs w:val="24"/>
          <w:lang w:val="sr-Cyrl-CS" w:eastAsia="hr-HR"/>
        </w:rPr>
        <w:t xml:space="preserve">извршен је упис </w:t>
      </w:r>
      <w:r w:rsidRPr="009F684C">
        <w:rPr>
          <w:rFonts w:ascii="Times New Roman" w:hAnsi="Times New Roman"/>
          <w:sz w:val="24"/>
          <w:szCs w:val="24"/>
          <w:lang w:val="bs-Latn-BA" w:eastAsia="hr-HR"/>
        </w:rPr>
        <w:t>бриса</w:t>
      </w:r>
      <w:r w:rsidRPr="009F684C">
        <w:rPr>
          <w:rFonts w:ascii="Times New Roman" w:hAnsi="Times New Roman"/>
          <w:sz w:val="24"/>
          <w:szCs w:val="24"/>
          <w:lang w:val="bs-Cyrl-BA" w:eastAsia="hr-HR"/>
        </w:rPr>
        <w:t>њ</w:t>
      </w:r>
      <w:r w:rsidRPr="009F684C">
        <w:rPr>
          <w:rFonts w:ascii="Times New Roman" w:hAnsi="Times New Roman"/>
          <w:sz w:val="24"/>
          <w:szCs w:val="24"/>
          <w:lang w:val="bs-Latn-BA" w:eastAsia="hr-HR"/>
        </w:rPr>
        <w:t xml:space="preserve">а </w:t>
      </w:r>
      <w:r w:rsidRPr="009F684C">
        <w:rPr>
          <w:rFonts w:ascii="Times New Roman" w:hAnsi="Times New Roman"/>
          <w:sz w:val="24"/>
          <w:szCs w:val="24"/>
          <w:lang w:val="bs-Cyrl-BA" w:eastAsia="hr-HR"/>
        </w:rPr>
        <w:t>једне</w:t>
      </w:r>
      <w:r w:rsidRPr="009F684C">
        <w:rPr>
          <w:rFonts w:ascii="Times New Roman" w:hAnsi="Times New Roman"/>
          <w:sz w:val="24"/>
          <w:szCs w:val="24"/>
          <w:lang w:val="sr-Cyrl-CS" w:eastAsia="hr-HR"/>
        </w:rPr>
        <w:t xml:space="preserve"> заједнице у Регистру заједница етажних власника стамбених зграда,</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припремљено је и закључено  36 уговора  о закупу  пословних просторија и  гаража</w:t>
      </w:r>
      <w:r w:rsidRPr="009F684C">
        <w:rPr>
          <w:rFonts w:ascii="Times New Roman" w:hAnsi="Times New Roman"/>
          <w:sz w:val="24"/>
          <w:szCs w:val="24"/>
          <w:lang w:val="sr-Latn-BA" w:eastAsia="hr-HR"/>
        </w:rPr>
        <w:t>, а</w:t>
      </w:r>
      <w:r w:rsidRPr="009F684C">
        <w:rPr>
          <w:rFonts w:ascii="Times New Roman" w:hAnsi="Times New Roman"/>
          <w:sz w:val="24"/>
          <w:szCs w:val="24"/>
          <w:lang w:val="sr-Cyrl-CS" w:eastAsia="hr-HR"/>
        </w:rPr>
        <w:t xml:space="preserve"> сви подаци из уговора су унесени у програм  </w:t>
      </w:r>
      <w:r w:rsidRPr="009F684C">
        <w:rPr>
          <w:rFonts w:ascii="Times New Roman" w:hAnsi="Times New Roman"/>
          <w:sz w:val="24"/>
          <w:szCs w:val="24"/>
          <w:lang w:val="sr-Latn-BA" w:eastAsia="hr-HR"/>
        </w:rPr>
        <w:t>Нова Панел</w:t>
      </w:r>
      <w:r w:rsidRPr="009F684C">
        <w:rPr>
          <w:rFonts w:ascii="Times New Roman" w:hAnsi="Times New Roman"/>
          <w:sz w:val="24"/>
          <w:szCs w:val="24"/>
          <w:lang w:val="hr-HR" w:eastAsia="hr-HR"/>
        </w:rPr>
        <w:t xml:space="preserve"> </w:t>
      </w:r>
      <w:r w:rsidRPr="009F684C">
        <w:rPr>
          <w:rFonts w:ascii="Times New Roman" w:hAnsi="Times New Roman"/>
          <w:sz w:val="24"/>
          <w:szCs w:val="24"/>
          <w:lang w:val="sr-Cyrl-CS" w:eastAsia="hr-HR"/>
        </w:rPr>
        <w:t xml:space="preserve"> </w:t>
      </w:r>
      <w:r w:rsidRPr="009F684C">
        <w:rPr>
          <w:rFonts w:ascii="Times New Roman" w:hAnsi="Times New Roman"/>
          <w:sz w:val="24"/>
          <w:szCs w:val="24"/>
          <w:lang w:val="hr-HR" w:eastAsia="hr-HR"/>
        </w:rPr>
        <w:t>2</w:t>
      </w:r>
      <w:r w:rsidRPr="009F684C">
        <w:rPr>
          <w:rFonts w:ascii="Times New Roman" w:hAnsi="Times New Roman"/>
          <w:sz w:val="24"/>
          <w:szCs w:val="24"/>
          <w:lang w:val="sr-Latn-BA" w:eastAsia="hr-HR"/>
        </w:rPr>
        <w:t>,</w:t>
      </w:r>
      <w:r w:rsidRPr="009F684C">
        <w:rPr>
          <w:rFonts w:ascii="Times New Roman" w:hAnsi="Times New Roman"/>
          <w:sz w:val="24"/>
          <w:szCs w:val="24"/>
          <w:lang w:val="sr-Cyrl-CS" w:eastAsia="hr-HR"/>
        </w:rPr>
        <w:t xml:space="preserve">  </w:t>
      </w:r>
    </w:p>
    <w:p w:rsidR="006D5C42" w:rsidRPr="008D6264" w:rsidRDefault="006D5C42" w:rsidP="008D6264">
      <w:pPr>
        <w:spacing w:after="0" w:line="240" w:lineRule="auto"/>
        <w:jc w:val="both"/>
        <w:rPr>
          <w:rFonts w:ascii="Times New Roman" w:hAnsi="Times New Roman"/>
          <w:bCs/>
          <w:sz w:val="24"/>
          <w:szCs w:val="24"/>
          <w:lang w:val="sr-Cyrl-CS" w:eastAsia="hr-HR"/>
        </w:rPr>
      </w:pPr>
      <w:r w:rsidRPr="009F684C">
        <w:rPr>
          <w:rFonts w:ascii="Times New Roman" w:hAnsi="Times New Roman"/>
          <w:sz w:val="24"/>
          <w:szCs w:val="24"/>
          <w:lang w:val="sr-Cyrl-CS" w:eastAsia="hr-HR"/>
        </w:rPr>
        <w:t>- издато је 3  увјерења</w:t>
      </w:r>
      <w:r w:rsidRPr="009F684C">
        <w:rPr>
          <w:rFonts w:ascii="Times New Roman" w:hAnsi="Times New Roman"/>
          <w:sz w:val="24"/>
          <w:szCs w:val="24"/>
          <w:lang w:val="hr-HR" w:eastAsia="hr-HR"/>
        </w:rPr>
        <w:t xml:space="preserve"> </w:t>
      </w:r>
      <w:r w:rsidRPr="009F684C">
        <w:rPr>
          <w:rFonts w:ascii="Times New Roman" w:hAnsi="Times New Roman"/>
          <w:sz w:val="24"/>
          <w:szCs w:val="24"/>
          <w:lang w:val="sr-Cyrl-CS" w:eastAsia="hr-HR"/>
        </w:rPr>
        <w:t>везаних за стамбену област</w:t>
      </w:r>
      <w:r w:rsidR="008D6264">
        <w:rPr>
          <w:rFonts w:ascii="Times New Roman" w:hAnsi="Times New Roman"/>
          <w:bCs/>
          <w:sz w:val="24"/>
          <w:szCs w:val="24"/>
          <w:lang w:val="sr-Cyrl-CS" w:eastAsia="hr-HR"/>
        </w:rPr>
        <w:t>.</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xml:space="preserve">  П</w:t>
      </w:r>
      <w:r w:rsidRPr="009F684C">
        <w:rPr>
          <w:rFonts w:ascii="Times New Roman" w:hAnsi="Times New Roman"/>
          <w:bCs/>
          <w:sz w:val="24"/>
          <w:szCs w:val="24"/>
          <w:lang w:val="sr-Cyrl-CS" w:eastAsia="hr-HR"/>
        </w:rPr>
        <w:t>о захтјеву странака донесена су сљедећа рјешења</w:t>
      </w:r>
      <w:r w:rsidRPr="009F684C">
        <w:rPr>
          <w:rFonts w:ascii="Times New Roman" w:hAnsi="Times New Roman"/>
          <w:sz w:val="24"/>
          <w:szCs w:val="24"/>
          <w:lang w:val="sr-Cyrl-CS" w:eastAsia="hr-HR"/>
        </w:rPr>
        <w:t xml:space="preserve">: </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xml:space="preserve">- постављање  и коришћење рекламних паноа - 220,  </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xml:space="preserve">- излагање робе на јавној површини - 26,   </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xml:space="preserve">- постављање љетне баште -27,  </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задржавање тенде или надстрешнице -13</w:t>
      </w:r>
      <w:r w:rsidRPr="009F684C">
        <w:rPr>
          <w:rFonts w:ascii="Times New Roman" w:hAnsi="Times New Roman"/>
          <w:bCs/>
          <w:sz w:val="24"/>
          <w:szCs w:val="24"/>
          <w:lang w:val="sr-Cyrl-CS" w:eastAsia="hr-HR"/>
        </w:rPr>
        <w:t xml:space="preserve">, </w:t>
      </w:r>
      <w:r w:rsidRPr="009F684C">
        <w:rPr>
          <w:rFonts w:ascii="Times New Roman" w:hAnsi="Times New Roman"/>
          <w:sz w:val="24"/>
          <w:szCs w:val="24"/>
          <w:lang w:val="sr-Cyrl-CS" w:eastAsia="hr-HR"/>
        </w:rPr>
        <w:t xml:space="preserve"> </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прекоп јавних површина</w:t>
      </w:r>
      <w:r w:rsidRPr="009F684C">
        <w:rPr>
          <w:rFonts w:ascii="Times New Roman" w:hAnsi="Times New Roman"/>
          <w:i/>
          <w:sz w:val="24"/>
          <w:szCs w:val="24"/>
          <w:lang w:val="sr-Cyrl-CS" w:eastAsia="hr-HR"/>
        </w:rPr>
        <w:t xml:space="preserve"> –</w:t>
      </w:r>
      <w:r w:rsidRPr="009F684C">
        <w:rPr>
          <w:rFonts w:ascii="Times New Roman" w:hAnsi="Times New Roman"/>
          <w:i/>
          <w:color w:val="FF0000"/>
          <w:sz w:val="24"/>
          <w:szCs w:val="24"/>
          <w:lang w:val="sr-Cyrl-CS" w:eastAsia="hr-HR"/>
        </w:rPr>
        <w:t xml:space="preserve"> </w:t>
      </w:r>
      <w:r w:rsidRPr="009F684C">
        <w:rPr>
          <w:rFonts w:ascii="Times New Roman" w:hAnsi="Times New Roman"/>
          <w:sz w:val="24"/>
          <w:szCs w:val="24"/>
          <w:lang w:val="sr-Cyrl-CS" w:eastAsia="hr-HR"/>
        </w:rPr>
        <w:t xml:space="preserve">9, </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xml:space="preserve">- сагласности на локацију и прикључак на пут –51 .  </w:t>
      </w:r>
    </w:p>
    <w:p w:rsidR="006D5C42" w:rsidRPr="009F684C" w:rsidRDefault="006D5C42" w:rsidP="00D07872">
      <w:pPr>
        <w:spacing w:after="0" w:line="240" w:lineRule="auto"/>
        <w:jc w:val="both"/>
        <w:rPr>
          <w:rFonts w:ascii="Times New Roman" w:hAnsi="Times New Roman"/>
          <w:bCs/>
          <w:sz w:val="24"/>
          <w:szCs w:val="24"/>
          <w:lang w:val="bs-Cyrl-BA" w:eastAsia="hr-HR"/>
        </w:rPr>
      </w:pPr>
      <w:r w:rsidRPr="009F684C">
        <w:rPr>
          <w:rFonts w:ascii="Times New Roman" w:hAnsi="Times New Roman"/>
          <w:sz w:val="24"/>
          <w:szCs w:val="24"/>
          <w:lang w:val="sr-Cyrl-CS" w:eastAsia="hr-HR"/>
        </w:rPr>
        <w:t>-  сагласности за уређење јавних површина</w:t>
      </w:r>
      <w:r w:rsidRPr="009F684C">
        <w:rPr>
          <w:rFonts w:ascii="Times New Roman" w:hAnsi="Times New Roman"/>
          <w:sz w:val="24"/>
          <w:szCs w:val="24"/>
          <w:lang w:val="hr-HR" w:eastAsia="hr-HR"/>
        </w:rPr>
        <w:t>, затварање улица за саобраћај и сл.</w:t>
      </w:r>
      <w:r w:rsidRPr="009F684C">
        <w:rPr>
          <w:rFonts w:ascii="Times New Roman" w:hAnsi="Times New Roman"/>
          <w:bCs/>
          <w:sz w:val="24"/>
          <w:szCs w:val="24"/>
          <w:lang w:val="sr-Cyrl-CS" w:eastAsia="hr-HR"/>
        </w:rPr>
        <w:t xml:space="preserve"> -16,</w:t>
      </w:r>
      <w:r w:rsidRPr="009F684C">
        <w:rPr>
          <w:rFonts w:ascii="Times New Roman" w:hAnsi="Times New Roman"/>
          <w:bCs/>
          <w:sz w:val="24"/>
          <w:szCs w:val="24"/>
          <w:lang w:val="bs-Latn-BA" w:eastAsia="hr-HR"/>
        </w:rPr>
        <w:t xml:space="preserve"> </w:t>
      </w:r>
      <w:r w:rsidRPr="009F684C">
        <w:rPr>
          <w:rFonts w:ascii="Times New Roman" w:hAnsi="Times New Roman"/>
          <w:bCs/>
          <w:sz w:val="24"/>
          <w:szCs w:val="24"/>
          <w:lang w:val="sr-Cyrl-CS" w:eastAsia="hr-HR"/>
        </w:rPr>
        <w:t xml:space="preserve">  Увјерења о кућном броју за потребе пријаве пребивалишта</w:t>
      </w:r>
      <w:r w:rsidRPr="009F684C">
        <w:rPr>
          <w:rFonts w:ascii="Times New Roman" w:hAnsi="Times New Roman"/>
          <w:bCs/>
          <w:sz w:val="24"/>
          <w:szCs w:val="24"/>
          <w:lang w:val="hr-HR" w:eastAsia="hr-HR"/>
        </w:rPr>
        <w:t xml:space="preserve"> – 352</w:t>
      </w:r>
      <w:r w:rsidR="008D6264">
        <w:rPr>
          <w:rFonts w:ascii="Times New Roman" w:hAnsi="Times New Roman"/>
          <w:bCs/>
          <w:sz w:val="24"/>
          <w:szCs w:val="24"/>
          <w:lang w:val="bs-Cyrl-BA" w:eastAsia="hr-HR"/>
        </w:rPr>
        <w:t>,</w:t>
      </w:r>
    </w:p>
    <w:p w:rsidR="006D5C42" w:rsidRPr="009F684C" w:rsidRDefault="008D6264" w:rsidP="006D5C42">
      <w:pPr>
        <w:spacing w:after="0" w:line="240" w:lineRule="auto"/>
        <w:jc w:val="both"/>
        <w:rPr>
          <w:rFonts w:ascii="Times New Roman" w:hAnsi="Times New Roman"/>
          <w:sz w:val="24"/>
          <w:szCs w:val="24"/>
          <w:lang w:val="sr-Cyrl-CS" w:eastAsia="hr-HR"/>
        </w:rPr>
      </w:pPr>
      <w:r>
        <w:rPr>
          <w:rFonts w:ascii="Times New Roman" w:hAnsi="Times New Roman"/>
          <w:sz w:val="24"/>
          <w:szCs w:val="24"/>
          <w:lang w:val="sr-Cyrl-CS" w:eastAsia="hr-HR"/>
        </w:rPr>
        <w:t xml:space="preserve"> </w:t>
      </w:r>
      <w:r w:rsidR="006D5C42" w:rsidRPr="009F684C">
        <w:rPr>
          <w:rFonts w:ascii="Times New Roman" w:hAnsi="Times New Roman"/>
          <w:sz w:val="24"/>
          <w:szCs w:val="24"/>
          <w:lang w:val="sr-Cyrl-CS" w:eastAsia="hr-HR"/>
        </w:rPr>
        <w:t xml:space="preserve">Доношена су по службеној дужности  рјешења о задужењу  комуналном накнадом,  и то: </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xml:space="preserve">-  за власнике  станова - 50,  </w:t>
      </w:r>
    </w:p>
    <w:p w:rsidR="006D5C42" w:rsidRPr="009F684C" w:rsidRDefault="006D5C42" w:rsidP="006D5C42">
      <w:pPr>
        <w:spacing w:after="0" w:line="240" w:lineRule="auto"/>
        <w:jc w:val="both"/>
        <w:rPr>
          <w:rFonts w:ascii="Times New Roman" w:hAnsi="Times New Roman"/>
          <w:sz w:val="24"/>
          <w:szCs w:val="24"/>
          <w:lang w:val="sr-Cyrl-CS" w:eastAsia="hr-HR"/>
        </w:rPr>
      </w:pPr>
      <w:r w:rsidRPr="009F684C">
        <w:rPr>
          <w:rFonts w:ascii="Times New Roman" w:hAnsi="Times New Roman"/>
          <w:sz w:val="24"/>
          <w:szCs w:val="24"/>
          <w:lang w:val="sr-Cyrl-CS" w:eastAsia="hr-HR"/>
        </w:rPr>
        <w:t xml:space="preserve">- </w:t>
      </w:r>
      <w:r w:rsidRPr="009F684C">
        <w:rPr>
          <w:rFonts w:ascii="Times New Roman" w:hAnsi="Times New Roman"/>
          <w:bCs/>
          <w:sz w:val="24"/>
          <w:szCs w:val="24"/>
          <w:lang w:val="sr-Cyrl-CS" w:eastAsia="hr-HR"/>
        </w:rPr>
        <w:t xml:space="preserve">за </w:t>
      </w:r>
      <w:r w:rsidRPr="009F684C">
        <w:rPr>
          <w:rFonts w:ascii="Times New Roman" w:hAnsi="Times New Roman"/>
          <w:sz w:val="24"/>
          <w:szCs w:val="24"/>
          <w:lang w:val="sr-Cyrl-CS" w:eastAsia="hr-HR"/>
        </w:rPr>
        <w:t xml:space="preserve">власнике стамбених објеката (кућа) - </w:t>
      </w:r>
      <w:r w:rsidRPr="009F684C">
        <w:rPr>
          <w:rFonts w:ascii="Times New Roman" w:hAnsi="Times New Roman"/>
          <w:bCs/>
          <w:sz w:val="24"/>
          <w:szCs w:val="24"/>
          <w:lang w:val="sr-Cyrl-CS" w:eastAsia="hr-HR"/>
        </w:rPr>
        <w:t xml:space="preserve">650 </w:t>
      </w:r>
      <w:r w:rsidRPr="009F684C">
        <w:rPr>
          <w:rFonts w:ascii="Times New Roman" w:hAnsi="Times New Roman"/>
          <w:sz w:val="24"/>
          <w:szCs w:val="24"/>
          <w:lang w:val="sr-Cyrl-CS" w:eastAsia="hr-HR"/>
        </w:rPr>
        <w:t xml:space="preserve">и  </w:t>
      </w:r>
    </w:p>
    <w:p w:rsidR="006D5C42" w:rsidRPr="009F684C" w:rsidRDefault="006D5C42" w:rsidP="006D5C42">
      <w:pPr>
        <w:spacing w:after="0" w:line="240" w:lineRule="auto"/>
        <w:jc w:val="both"/>
        <w:rPr>
          <w:rFonts w:ascii="Times New Roman" w:hAnsi="Times New Roman"/>
          <w:bCs/>
          <w:sz w:val="24"/>
          <w:szCs w:val="24"/>
          <w:lang w:val="hr-HR" w:eastAsia="hr-HR"/>
        </w:rPr>
      </w:pPr>
      <w:r w:rsidRPr="009F684C">
        <w:rPr>
          <w:rFonts w:ascii="Times New Roman" w:hAnsi="Times New Roman"/>
          <w:sz w:val="24"/>
          <w:szCs w:val="24"/>
          <w:lang w:val="sr-Cyrl-CS" w:eastAsia="hr-HR"/>
        </w:rPr>
        <w:t>- за правна лица, односно власника или  корисника  пословних простора -</w:t>
      </w:r>
      <w:r w:rsidRPr="009F684C">
        <w:rPr>
          <w:rFonts w:ascii="Times New Roman" w:hAnsi="Times New Roman"/>
          <w:bCs/>
          <w:sz w:val="24"/>
          <w:szCs w:val="24"/>
          <w:lang w:val="sr-Cyrl-CS" w:eastAsia="hr-HR"/>
        </w:rPr>
        <w:t xml:space="preserve"> 50,</w:t>
      </w:r>
    </w:p>
    <w:p w:rsidR="006D5C42" w:rsidRPr="009F684C" w:rsidRDefault="006D5C42" w:rsidP="006D5C42">
      <w:pPr>
        <w:spacing w:after="0" w:line="240" w:lineRule="auto"/>
        <w:jc w:val="both"/>
        <w:rPr>
          <w:rFonts w:ascii="Times New Roman" w:hAnsi="Times New Roman"/>
          <w:bCs/>
          <w:sz w:val="24"/>
          <w:szCs w:val="24"/>
          <w:lang w:val="sr-Cyrl-CS" w:eastAsia="hr-HR"/>
        </w:rPr>
      </w:pPr>
      <w:r w:rsidRPr="009F684C">
        <w:rPr>
          <w:rFonts w:ascii="Times New Roman" w:hAnsi="Times New Roman"/>
          <w:bCs/>
          <w:sz w:val="24"/>
          <w:szCs w:val="24"/>
          <w:lang w:val="sr-Cyrl-CS" w:eastAsia="hr-HR"/>
        </w:rPr>
        <w:t xml:space="preserve">-  обрачун накнаде за ренту и уређење градског грађевинског земљишта - 33, </w:t>
      </w:r>
    </w:p>
    <w:p w:rsidR="006D5C42" w:rsidRPr="009F684C" w:rsidRDefault="006D5C42" w:rsidP="006D5C42">
      <w:pPr>
        <w:spacing w:after="0" w:line="240" w:lineRule="auto"/>
        <w:jc w:val="both"/>
        <w:rPr>
          <w:rFonts w:ascii="Times New Roman" w:hAnsi="Times New Roman"/>
          <w:bCs/>
          <w:sz w:val="24"/>
          <w:szCs w:val="24"/>
          <w:lang w:val="sr-Cyrl-CS" w:eastAsia="hr-HR"/>
        </w:rPr>
      </w:pPr>
      <w:r w:rsidRPr="009F684C">
        <w:rPr>
          <w:rFonts w:ascii="Times New Roman" w:hAnsi="Times New Roman"/>
          <w:bCs/>
          <w:sz w:val="24"/>
          <w:szCs w:val="24"/>
          <w:lang w:val="sr-Cyrl-CS" w:eastAsia="hr-HR"/>
        </w:rPr>
        <w:t>- обрачун накнаде за легализацију објеката – 10.</w:t>
      </w:r>
    </w:p>
    <w:p w:rsidR="006D5C42" w:rsidRPr="009F684C" w:rsidRDefault="006D5C42" w:rsidP="006D5C42">
      <w:pPr>
        <w:spacing w:after="0" w:line="240" w:lineRule="auto"/>
        <w:jc w:val="both"/>
        <w:rPr>
          <w:rFonts w:ascii="Times New Roman" w:hAnsi="Times New Roman"/>
          <w:bCs/>
          <w:sz w:val="24"/>
          <w:szCs w:val="24"/>
          <w:lang w:val="sr-Cyrl-CS" w:eastAsia="hr-HR"/>
        </w:rPr>
      </w:pPr>
      <w:r w:rsidRPr="009F684C">
        <w:rPr>
          <w:rFonts w:ascii="Times New Roman" w:hAnsi="Times New Roman"/>
          <w:bCs/>
          <w:sz w:val="24"/>
          <w:szCs w:val="24"/>
          <w:lang w:val="sr-Cyrl-CS" w:eastAsia="hr-HR"/>
        </w:rPr>
        <w:t>- рјешења за превоз за властите потребе у друмском саобраћају - 6</w:t>
      </w:r>
      <w:r w:rsidRPr="009F684C">
        <w:rPr>
          <w:rFonts w:ascii="Times New Roman" w:hAnsi="Times New Roman"/>
          <w:bCs/>
          <w:sz w:val="24"/>
          <w:szCs w:val="24"/>
          <w:lang w:val="bs-Latn-BA" w:eastAsia="hr-HR"/>
        </w:rPr>
        <w:t>2</w:t>
      </w:r>
      <w:r w:rsidRPr="009F684C">
        <w:rPr>
          <w:rFonts w:ascii="Times New Roman" w:hAnsi="Times New Roman"/>
          <w:bCs/>
          <w:sz w:val="24"/>
          <w:szCs w:val="24"/>
          <w:lang w:val="sr-Cyrl-CS" w:eastAsia="hr-HR"/>
        </w:rPr>
        <w:t xml:space="preserve">, </w:t>
      </w:r>
    </w:p>
    <w:p w:rsidR="006D5C42" w:rsidRPr="009F684C" w:rsidRDefault="006D5C42" w:rsidP="006D5C42">
      <w:pPr>
        <w:spacing w:after="0" w:line="240" w:lineRule="auto"/>
        <w:jc w:val="both"/>
        <w:rPr>
          <w:rFonts w:ascii="Times New Roman" w:hAnsi="Times New Roman"/>
          <w:bCs/>
          <w:sz w:val="24"/>
          <w:szCs w:val="24"/>
          <w:lang w:val="sr-Cyrl-CS" w:eastAsia="hr-HR"/>
        </w:rPr>
      </w:pPr>
      <w:r w:rsidRPr="009F684C">
        <w:rPr>
          <w:rFonts w:ascii="Times New Roman" w:hAnsi="Times New Roman"/>
          <w:bCs/>
          <w:sz w:val="24"/>
          <w:szCs w:val="24"/>
          <w:lang w:val="sr-Cyrl-CS" w:eastAsia="hr-HR"/>
        </w:rPr>
        <w:t>- регистровација чамаца -3</w:t>
      </w:r>
    </w:p>
    <w:p w:rsidR="006D5C42" w:rsidRPr="009F684C" w:rsidRDefault="006D5C42" w:rsidP="006D5C42">
      <w:pPr>
        <w:spacing w:after="0" w:line="240" w:lineRule="auto"/>
        <w:jc w:val="both"/>
        <w:rPr>
          <w:rFonts w:ascii="Times New Roman" w:hAnsi="Times New Roman"/>
          <w:bCs/>
          <w:sz w:val="24"/>
          <w:szCs w:val="24"/>
          <w:lang w:val="sr-Cyrl-CS" w:eastAsia="hr-HR"/>
        </w:rPr>
      </w:pPr>
      <w:r w:rsidRPr="009F684C">
        <w:rPr>
          <w:rFonts w:ascii="Times New Roman" w:hAnsi="Times New Roman"/>
          <w:bCs/>
          <w:sz w:val="24"/>
          <w:szCs w:val="24"/>
          <w:lang w:val="sr-Cyrl-CS" w:eastAsia="hr-HR"/>
        </w:rPr>
        <w:t>- продужење</w:t>
      </w:r>
      <w:r w:rsidR="008D6264">
        <w:rPr>
          <w:rFonts w:ascii="Times New Roman" w:hAnsi="Times New Roman"/>
          <w:bCs/>
          <w:sz w:val="24"/>
          <w:szCs w:val="24"/>
          <w:lang w:val="sr-Cyrl-CS" w:eastAsia="hr-HR"/>
        </w:rPr>
        <w:t xml:space="preserve"> регистрација чамаца - 7. </w:t>
      </w:r>
    </w:p>
    <w:p w:rsidR="006D5C42" w:rsidRPr="009F684C" w:rsidRDefault="006D5C42" w:rsidP="006D5C42">
      <w:pPr>
        <w:spacing w:after="0" w:line="240" w:lineRule="auto"/>
        <w:jc w:val="both"/>
        <w:rPr>
          <w:rFonts w:ascii="Times New Roman" w:hAnsi="Times New Roman"/>
          <w:sz w:val="24"/>
          <w:szCs w:val="24"/>
          <w:lang w:val="sr-Cyrl-CS" w:eastAsia="hr-HR"/>
        </w:rPr>
      </w:pPr>
      <w:r w:rsidRPr="001E5B6D">
        <w:rPr>
          <w:rFonts w:ascii="Times New Roman" w:hAnsi="Times New Roman"/>
          <w:bCs/>
          <w:sz w:val="24"/>
          <w:szCs w:val="24"/>
          <w:highlight w:val="yellow"/>
          <w:lang w:val="sr-Cyrl-CS" w:eastAsia="hr-HR"/>
        </w:rPr>
        <w:t xml:space="preserve">Из комуналне области </w:t>
      </w:r>
      <w:r w:rsidRPr="001E5B6D">
        <w:rPr>
          <w:rFonts w:ascii="Times New Roman" w:hAnsi="Times New Roman"/>
          <w:sz w:val="24"/>
          <w:szCs w:val="24"/>
          <w:highlight w:val="yellow"/>
          <w:lang w:val="sr-Cyrl-CS" w:eastAsia="hr-HR"/>
        </w:rPr>
        <w:t>припремљени су и достављени Скупштини града Дервента на</w:t>
      </w:r>
      <w:r w:rsidR="008D6264" w:rsidRPr="001E5B6D">
        <w:rPr>
          <w:rFonts w:ascii="Times New Roman" w:hAnsi="Times New Roman"/>
          <w:sz w:val="24"/>
          <w:szCs w:val="24"/>
          <w:highlight w:val="yellow"/>
          <w:lang w:val="sr-Cyrl-CS" w:eastAsia="hr-HR"/>
        </w:rPr>
        <w:t xml:space="preserve"> разматрање сљедећи материјали</w:t>
      </w:r>
      <w:bookmarkStart w:id="1" w:name="_GoBack"/>
      <w:bookmarkEnd w:id="1"/>
      <w:r w:rsidR="008D6264">
        <w:rPr>
          <w:rFonts w:ascii="Times New Roman" w:hAnsi="Times New Roman"/>
          <w:sz w:val="24"/>
          <w:szCs w:val="24"/>
          <w:lang w:val="sr-Cyrl-CS" w:eastAsia="hr-HR"/>
        </w:rPr>
        <w:t>:</w:t>
      </w:r>
    </w:p>
    <w:p w:rsidR="006D5C42" w:rsidRPr="009F684C" w:rsidRDefault="006D5C42" w:rsidP="006D5C42">
      <w:pPr>
        <w:spacing w:after="0" w:line="240" w:lineRule="auto"/>
        <w:jc w:val="both"/>
        <w:rPr>
          <w:rFonts w:ascii="Times New Roman" w:hAnsi="Times New Roman"/>
          <w:b/>
          <w:bCs/>
          <w:sz w:val="24"/>
          <w:szCs w:val="24"/>
          <w:lang w:val="sr-Cyrl-CS" w:eastAsia="hr-HR"/>
        </w:rPr>
      </w:pPr>
      <w:r w:rsidRPr="009F684C">
        <w:rPr>
          <w:rFonts w:ascii="Times New Roman" w:hAnsi="Times New Roman"/>
          <w:b/>
          <w:bCs/>
          <w:sz w:val="24"/>
          <w:szCs w:val="24"/>
          <w:lang w:val="sr-Cyrl-CS" w:eastAsia="hr-HR"/>
        </w:rPr>
        <w:t xml:space="preserve">Програми: </w:t>
      </w:r>
    </w:p>
    <w:p w:rsidR="006D5C42" w:rsidRPr="009F684C" w:rsidRDefault="006D5C42" w:rsidP="006D5C42">
      <w:pPr>
        <w:spacing w:after="0" w:line="240" w:lineRule="auto"/>
        <w:jc w:val="both"/>
        <w:rPr>
          <w:rFonts w:ascii="Times New Roman" w:hAnsi="Times New Roman"/>
          <w:bCs/>
          <w:sz w:val="24"/>
          <w:szCs w:val="24"/>
          <w:lang w:val="sr-Cyrl-CS" w:eastAsia="hr-HR"/>
        </w:rPr>
      </w:pPr>
      <w:r w:rsidRPr="009F684C">
        <w:rPr>
          <w:rFonts w:ascii="Times New Roman" w:hAnsi="Times New Roman"/>
          <w:bCs/>
          <w:sz w:val="24"/>
          <w:szCs w:val="24"/>
          <w:lang w:val="sr-Cyrl-CS" w:eastAsia="hr-HR"/>
        </w:rPr>
        <w:t xml:space="preserve">- Програм уређења градског грађевинског земљишта у 2024. години, </w:t>
      </w:r>
    </w:p>
    <w:p w:rsidR="006D5C42" w:rsidRPr="009F684C" w:rsidRDefault="006D5C42" w:rsidP="006D5C42">
      <w:pPr>
        <w:spacing w:after="0" w:line="240" w:lineRule="auto"/>
        <w:rPr>
          <w:rFonts w:ascii="Times New Roman" w:hAnsi="Times New Roman"/>
          <w:sz w:val="24"/>
          <w:szCs w:val="24"/>
          <w:lang w:val="sr-Cyrl-BA"/>
        </w:rPr>
      </w:pPr>
      <w:r w:rsidRPr="009F684C">
        <w:rPr>
          <w:rFonts w:ascii="Times New Roman" w:hAnsi="Times New Roman"/>
          <w:sz w:val="24"/>
          <w:szCs w:val="24"/>
          <w:lang w:val="sr-Cyrl-CS" w:eastAsia="hr-HR"/>
        </w:rPr>
        <w:t xml:space="preserve">- </w:t>
      </w:r>
      <w:r w:rsidRPr="009F684C">
        <w:rPr>
          <w:rFonts w:ascii="Times New Roman" w:hAnsi="Times New Roman"/>
          <w:bCs/>
          <w:sz w:val="24"/>
          <w:szCs w:val="24"/>
          <w:lang w:val="sr-Cyrl-CS" w:eastAsia="hr-HR"/>
        </w:rPr>
        <w:t>Програм з</w:t>
      </w:r>
      <w:r w:rsidRPr="009F684C">
        <w:rPr>
          <w:rFonts w:ascii="Times New Roman" w:hAnsi="Times New Roman"/>
          <w:sz w:val="24"/>
          <w:szCs w:val="24"/>
          <w:lang w:val="sr-Cyrl-BA"/>
        </w:rPr>
        <w:t>аједничке комуналне потрошње за 202</w:t>
      </w:r>
      <w:r w:rsidRPr="009F684C">
        <w:rPr>
          <w:rFonts w:ascii="Times New Roman" w:hAnsi="Times New Roman"/>
          <w:sz w:val="24"/>
          <w:szCs w:val="24"/>
          <w:lang w:val="bs-Latn-BA"/>
        </w:rPr>
        <w:t>5</w:t>
      </w:r>
      <w:r w:rsidRPr="009F684C">
        <w:rPr>
          <w:rFonts w:ascii="Times New Roman" w:hAnsi="Times New Roman"/>
          <w:sz w:val="24"/>
          <w:szCs w:val="24"/>
          <w:lang w:val="sr-Cyrl-BA"/>
        </w:rPr>
        <w:t xml:space="preserve">. годину, </w:t>
      </w:r>
    </w:p>
    <w:p w:rsidR="006D5C42" w:rsidRPr="009F684C" w:rsidRDefault="006D5C42" w:rsidP="008D6264">
      <w:pPr>
        <w:spacing w:after="0" w:line="240" w:lineRule="auto"/>
        <w:rPr>
          <w:rFonts w:ascii="Times New Roman" w:hAnsi="Times New Roman"/>
          <w:sz w:val="24"/>
          <w:szCs w:val="24"/>
          <w:lang w:val="sr-Cyrl-CS" w:eastAsia="hr-HR"/>
        </w:rPr>
      </w:pPr>
      <w:r w:rsidRPr="009F684C">
        <w:rPr>
          <w:rFonts w:ascii="Times New Roman" w:hAnsi="Times New Roman"/>
          <w:sz w:val="24"/>
          <w:szCs w:val="24"/>
          <w:lang w:val="sr-Cyrl-CS"/>
        </w:rPr>
        <w:lastRenderedPageBreak/>
        <w:t xml:space="preserve">- </w:t>
      </w:r>
      <w:r w:rsidRPr="009F684C">
        <w:rPr>
          <w:rFonts w:ascii="Times New Roman" w:hAnsi="Times New Roman"/>
          <w:bCs/>
          <w:sz w:val="24"/>
          <w:szCs w:val="24"/>
          <w:lang w:val="sr-Cyrl-CS" w:eastAsia="hr-HR"/>
        </w:rPr>
        <w:t xml:space="preserve">Програм </w:t>
      </w:r>
      <w:r w:rsidRPr="009F684C">
        <w:rPr>
          <w:rFonts w:ascii="Times New Roman" w:hAnsi="Times New Roman"/>
          <w:sz w:val="24"/>
          <w:szCs w:val="24"/>
          <w:lang w:val="sr-Latn-RS"/>
        </w:rPr>
        <w:t xml:space="preserve">санације и одржавања локалних </w:t>
      </w:r>
      <w:r w:rsidRPr="009F684C">
        <w:rPr>
          <w:rFonts w:ascii="Times New Roman" w:hAnsi="Times New Roman"/>
          <w:sz w:val="24"/>
          <w:szCs w:val="24"/>
          <w:lang w:val="sr-Cyrl-BA"/>
        </w:rPr>
        <w:t xml:space="preserve">путева </w:t>
      </w:r>
      <w:r w:rsidRPr="009F684C">
        <w:rPr>
          <w:rFonts w:ascii="Times New Roman" w:hAnsi="Times New Roman"/>
          <w:sz w:val="24"/>
          <w:szCs w:val="24"/>
          <w:lang w:val="sr-Latn-RS"/>
        </w:rPr>
        <w:t xml:space="preserve">на подручју </w:t>
      </w:r>
      <w:r w:rsidRPr="009F684C">
        <w:rPr>
          <w:rFonts w:ascii="Times New Roman" w:hAnsi="Times New Roman"/>
          <w:sz w:val="24"/>
          <w:szCs w:val="24"/>
          <w:lang w:val="sr-Cyrl-BA"/>
        </w:rPr>
        <w:t>града</w:t>
      </w:r>
      <w:r w:rsidRPr="009F684C">
        <w:rPr>
          <w:rFonts w:ascii="Times New Roman" w:hAnsi="Times New Roman"/>
          <w:sz w:val="24"/>
          <w:szCs w:val="24"/>
          <w:lang w:val="sr-Latn-RS"/>
        </w:rPr>
        <w:t xml:space="preserve"> Дервента у 202</w:t>
      </w:r>
      <w:r w:rsidRPr="009F684C">
        <w:rPr>
          <w:rFonts w:ascii="Times New Roman" w:hAnsi="Times New Roman"/>
          <w:sz w:val="24"/>
          <w:szCs w:val="24"/>
          <w:lang w:val="bs-Latn-BA"/>
        </w:rPr>
        <w:t>5</w:t>
      </w:r>
      <w:r w:rsidRPr="009F684C">
        <w:rPr>
          <w:rFonts w:ascii="Times New Roman" w:hAnsi="Times New Roman"/>
          <w:sz w:val="24"/>
          <w:szCs w:val="24"/>
          <w:lang w:val="sr-Latn-RS"/>
        </w:rPr>
        <w:t>. години</w:t>
      </w:r>
      <w:r w:rsidRPr="009F684C">
        <w:rPr>
          <w:rFonts w:ascii="Times New Roman" w:hAnsi="Times New Roman"/>
          <w:sz w:val="24"/>
          <w:szCs w:val="24"/>
          <w:lang w:val="bs-Cyrl-BA"/>
        </w:rPr>
        <w:t>.</w:t>
      </w:r>
    </w:p>
    <w:p w:rsidR="006D5C42" w:rsidRPr="009F684C" w:rsidRDefault="006D5C42" w:rsidP="006D5C42">
      <w:pPr>
        <w:spacing w:after="0" w:line="240" w:lineRule="auto"/>
        <w:jc w:val="both"/>
        <w:rPr>
          <w:rFonts w:ascii="Times New Roman" w:hAnsi="Times New Roman"/>
          <w:b/>
          <w:sz w:val="24"/>
          <w:szCs w:val="24"/>
          <w:lang w:val="sr-Cyrl-CS" w:eastAsia="hr-HR"/>
        </w:rPr>
      </w:pPr>
      <w:r w:rsidRPr="009F684C">
        <w:rPr>
          <w:rFonts w:ascii="Times New Roman" w:hAnsi="Times New Roman"/>
          <w:b/>
          <w:sz w:val="24"/>
          <w:szCs w:val="24"/>
          <w:lang w:val="sr-Cyrl-CS" w:eastAsia="hr-HR"/>
        </w:rPr>
        <w:t xml:space="preserve">Планови: </w:t>
      </w:r>
    </w:p>
    <w:p w:rsidR="006D5C42" w:rsidRPr="009F684C" w:rsidRDefault="006D5C42" w:rsidP="006D5C42">
      <w:pPr>
        <w:spacing w:after="0" w:line="240" w:lineRule="auto"/>
        <w:rPr>
          <w:rFonts w:ascii="Times New Roman" w:hAnsi="Times New Roman"/>
          <w:sz w:val="24"/>
          <w:szCs w:val="24"/>
          <w:lang w:val="bs-Latn-BA"/>
        </w:rPr>
      </w:pPr>
      <w:r w:rsidRPr="009F684C">
        <w:rPr>
          <w:rFonts w:ascii="Times New Roman" w:hAnsi="Times New Roman"/>
          <w:sz w:val="24"/>
          <w:szCs w:val="24"/>
          <w:lang w:val="bs-Cyrl-BA"/>
        </w:rPr>
        <w:t xml:space="preserve">- План кориштења средстава остварених од концесионе накнаде за </w:t>
      </w:r>
      <w:r w:rsidRPr="009F684C">
        <w:rPr>
          <w:rFonts w:ascii="Times New Roman" w:hAnsi="Times New Roman"/>
          <w:sz w:val="24"/>
          <w:szCs w:val="24"/>
          <w:lang w:val="bs-Latn-BA"/>
        </w:rPr>
        <w:t xml:space="preserve">   </w:t>
      </w:r>
    </w:p>
    <w:p w:rsidR="006D5C42" w:rsidRPr="008D6264" w:rsidRDefault="006D5C42" w:rsidP="008D6264">
      <w:pPr>
        <w:spacing w:after="0" w:line="240" w:lineRule="auto"/>
        <w:rPr>
          <w:rFonts w:ascii="Times New Roman" w:hAnsi="Times New Roman"/>
          <w:sz w:val="24"/>
          <w:szCs w:val="24"/>
          <w:lang w:val="sr-Cyrl-RS" w:eastAsia="zh-CN"/>
        </w:rPr>
      </w:pP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2024. годину.</w:t>
      </w:r>
    </w:p>
    <w:p w:rsidR="006D5C42" w:rsidRPr="009F684C" w:rsidRDefault="006D5C42" w:rsidP="006D5C42">
      <w:pPr>
        <w:spacing w:after="0" w:line="240" w:lineRule="auto"/>
        <w:jc w:val="both"/>
        <w:rPr>
          <w:rFonts w:ascii="Times New Roman" w:hAnsi="Times New Roman"/>
          <w:b/>
          <w:bCs/>
          <w:sz w:val="24"/>
          <w:szCs w:val="24"/>
          <w:lang w:val="sr-Cyrl-CS" w:eastAsia="hr-HR"/>
        </w:rPr>
      </w:pPr>
      <w:r w:rsidRPr="009F684C">
        <w:rPr>
          <w:rFonts w:ascii="Times New Roman" w:hAnsi="Times New Roman"/>
          <w:b/>
          <w:bCs/>
          <w:sz w:val="24"/>
          <w:szCs w:val="24"/>
          <w:lang w:val="sr-Cyrl-CS" w:eastAsia="hr-HR"/>
        </w:rPr>
        <w:t xml:space="preserve"> Информације и извјештаји:</w:t>
      </w:r>
    </w:p>
    <w:p w:rsidR="006D5C42" w:rsidRPr="009F684C" w:rsidRDefault="006D5C42" w:rsidP="006D5C42">
      <w:pPr>
        <w:spacing w:after="0" w:line="240" w:lineRule="auto"/>
        <w:rPr>
          <w:rFonts w:ascii="Times New Roman" w:hAnsi="Times New Roman"/>
          <w:sz w:val="24"/>
          <w:szCs w:val="24"/>
          <w:lang w:val="sr-Cyrl-CS"/>
        </w:rPr>
      </w:pPr>
      <w:r w:rsidRPr="009F684C">
        <w:rPr>
          <w:rFonts w:ascii="Times New Roman" w:hAnsi="Times New Roman"/>
          <w:sz w:val="24"/>
          <w:szCs w:val="24"/>
          <w:lang w:val="sr-Cyrl-CS"/>
        </w:rPr>
        <w:t>- Извјештај о реализацији Програма уређења градског грађевинског земљишта у 20</w:t>
      </w:r>
      <w:r w:rsidRPr="009F684C">
        <w:rPr>
          <w:rFonts w:ascii="Times New Roman" w:hAnsi="Times New Roman"/>
          <w:sz w:val="24"/>
          <w:szCs w:val="24"/>
          <w:lang w:val="hr-HR"/>
        </w:rPr>
        <w:t>2</w:t>
      </w:r>
      <w:r w:rsidRPr="009F684C">
        <w:rPr>
          <w:rFonts w:ascii="Times New Roman" w:hAnsi="Times New Roman"/>
          <w:sz w:val="24"/>
          <w:szCs w:val="24"/>
          <w:lang w:val="bs-Cyrl-BA"/>
        </w:rPr>
        <w:t>3</w:t>
      </w:r>
      <w:r w:rsidRPr="009F684C">
        <w:rPr>
          <w:rFonts w:ascii="Times New Roman" w:hAnsi="Times New Roman"/>
          <w:sz w:val="24"/>
          <w:szCs w:val="24"/>
          <w:lang w:val="sr-Cyrl-CS"/>
        </w:rPr>
        <w:t>. години,</w:t>
      </w:r>
    </w:p>
    <w:p w:rsidR="006D5C42" w:rsidRPr="009F684C" w:rsidRDefault="006D5C42" w:rsidP="006D5C42">
      <w:pPr>
        <w:spacing w:after="0" w:line="240" w:lineRule="auto"/>
        <w:rPr>
          <w:rFonts w:ascii="Times New Roman" w:hAnsi="Times New Roman"/>
          <w:sz w:val="24"/>
          <w:szCs w:val="24"/>
          <w:lang w:val="sr-Cyrl-CS"/>
        </w:rPr>
      </w:pPr>
      <w:r w:rsidRPr="009F684C">
        <w:rPr>
          <w:rFonts w:ascii="Times New Roman" w:hAnsi="Times New Roman"/>
          <w:sz w:val="24"/>
          <w:szCs w:val="24"/>
          <w:lang w:val="sr-Cyrl-CS"/>
        </w:rPr>
        <w:t>- Извјештај о реализацији програма заједничке комуналне потрошње за 2023. годину,</w:t>
      </w:r>
    </w:p>
    <w:p w:rsidR="006D5C42" w:rsidRPr="008D6264" w:rsidRDefault="006D5C42" w:rsidP="008D6264">
      <w:pPr>
        <w:spacing w:after="0" w:line="240" w:lineRule="auto"/>
        <w:rPr>
          <w:rFonts w:ascii="Times New Roman" w:eastAsia="Times New Roman" w:hAnsi="Times New Roman"/>
          <w:sz w:val="24"/>
          <w:szCs w:val="24"/>
          <w:lang w:val="sr-Cyrl-CS"/>
        </w:rPr>
      </w:pPr>
      <w:r w:rsidRPr="009F684C">
        <w:rPr>
          <w:rFonts w:ascii="Times New Roman" w:hAnsi="Times New Roman"/>
          <w:sz w:val="24"/>
          <w:szCs w:val="24"/>
          <w:lang w:val="sr-Cyrl-CS"/>
        </w:rPr>
        <w:t xml:space="preserve">- </w:t>
      </w:r>
      <w:r w:rsidRPr="009F684C">
        <w:rPr>
          <w:rFonts w:ascii="Times New Roman" w:eastAsia="Times New Roman" w:hAnsi="Times New Roman"/>
          <w:sz w:val="24"/>
          <w:szCs w:val="24"/>
          <w:lang w:val="sr-Latn-BA"/>
        </w:rPr>
        <w:t>Извјештај</w:t>
      </w:r>
      <w:r w:rsidRPr="009F684C">
        <w:rPr>
          <w:rFonts w:ascii="Times New Roman" w:eastAsia="Times New Roman" w:hAnsi="Times New Roman"/>
          <w:b/>
          <w:sz w:val="24"/>
          <w:szCs w:val="24"/>
          <w:lang w:val="sr-Latn-BA"/>
        </w:rPr>
        <w:t xml:space="preserve"> </w:t>
      </w:r>
      <w:r w:rsidRPr="009F684C">
        <w:rPr>
          <w:rFonts w:ascii="Times New Roman" w:eastAsia="Times New Roman" w:hAnsi="Times New Roman"/>
          <w:sz w:val="24"/>
          <w:szCs w:val="24"/>
          <w:lang w:val="sr-Cyrl-CS"/>
        </w:rPr>
        <w:t>о реализацији Програма санације и одржавања локалних путних праваца на подручју града Дервента у 202</w:t>
      </w:r>
      <w:r w:rsidRPr="009F684C">
        <w:rPr>
          <w:rFonts w:ascii="Times New Roman" w:eastAsia="Times New Roman" w:hAnsi="Times New Roman"/>
          <w:sz w:val="24"/>
          <w:szCs w:val="24"/>
          <w:lang w:val="bs-Cyrl-BA"/>
        </w:rPr>
        <w:t>3</w:t>
      </w:r>
      <w:r w:rsidRPr="009F684C">
        <w:rPr>
          <w:rFonts w:ascii="Times New Roman" w:eastAsia="Times New Roman" w:hAnsi="Times New Roman"/>
          <w:sz w:val="24"/>
          <w:szCs w:val="24"/>
          <w:lang w:val="sr-Cyrl-CS"/>
        </w:rPr>
        <w:t>.</w:t>
      </w:r>
      <w:r w:rsidRPr="009F684C">
        <w:rPr>
          <w:rFonts w:ascii="Times New Roman" w:eastAsia="Times New Roman" w:hAnsi="Times New Roman"/>
          <w:sz w:val="24"/>
          <w:szCs w:val="24"/>
          <w:lang w:val="sr-Latn-BA"/>
        </w:rPr>
        <w:t xml:space="preserve"> </w:t>
      </w:r>
      <w:r w:rsidR="008D6264">
        <w:rPr>
          <w:rFonts w:ascii="Times New Roman" w:eastAsia="Times New Roman" w:hAnsi="Times New Roman"/>
          <w:sz w:val="24"/>
          <w:szCs w:val="24"/>
          <w:lang w:val="sr-Cyrl-CS"/>
        </w:rPr>
        <w:t>години.</w:t>
      </w:r>
    </w:p>
    <w:p w:rsidR="006D5C42" w:rsidRPr="009F684C" w:rsidRDefault="006D5C42" w:rsidP="006D5C42">
      <w:pPr>
        <w:spacing w:after="0" w:line="240" w:lineRule="auto"/>
        <w:jc w:val="both"/>
        <w:rPr>
          <w:rFonts w:ascii="Times New Roman" w:hAnsi="Times New Roman"/>
          <w:b/>
          <w:sz w:val="24"/>
          <w:szCs w:val="24"/>
          <w:lang w:val="sr-Cyrl-CS" w:eastAsia="hr-HR"/>
        </w:rPr>
      </w:pPr>
      <w:r w:rsidRPr="009F684C">
        <w:rPr>
          <w:rFonts w:ascii="Times New Roman" w:hAnsi="Times New Roman"/>
          <w:b/>
          <w:sz w:val="24"/>
          <w:szCs w:val="24"/>
          <w:lang w:val="sr-Cyrl-CS" w:eastAsia="hr-HR"/>
        </w:rPr>
        <w:t xml:space="preserve">Одлуке: </w:t>
      </w:r>
    </w:p>
    <w:p w:rsidR="006D5C42" w:rsidRPr="009F684C" w:rsidRDefault="006D5C42" w:rsidP="006D5C42">
      <w:pPr>
        <w:spacing w:after="0" w:line="240" w:lineRule="auto"/>
        <w:rPr>
          <w:rFonts w:ascii="Times New Roman" w:hAnsi="Times New Roman"/>
          <w:sz w:val="24"/>
          <w:szCs w:val="24"/>
          <w:lang w:val="bs-Cyrl-BA"/>
        </w:rPr>
      </w:pPr>
      <w:r w:rsidRPr="009F684C">
        <w:rPr>
          <w:rFonts w:ascii="Times New Roman" w:hAnsi="Times New Roman"/>
          <w:sz w:val="24"/>
          <w:szCs w:val="24"/>
          <w:lang w:val="bs-Cyrl-BA"/>
        </w:rPr>
        <w:t xml:space="preserve">- Одлука </w:t>
      </w:r>
      <w:r w:rsidRPr="009F684C">
        <w:rPr>
          <w:rFonts w:ascii="Times New Roman" w:hAnsi="Times New Roman"/>
          <w:sz w:val="24"/>
          <w:szCs w:val="24"/>
          <w:lang w:val="sr-Latn-RS"/>
        </w:rPr>
        <w:t xml:space="preserve">о кориштењу средстава наплаћених од накнада по основу </w:t>
      </w:r>
      <w:r w:rsidRPr="009F684C">
        <w:rPr>
          <w:rFonts w:ascii="Times New Roman" w:hAnsi="Times New Roman"/>
          <w:sz w:val="24"/>
          <w:szCs w:val="24"/>
          <w:lang w:val="bs-Cyrl-BA"/>
        </w:rPr>
        <w:t xml:space="preserve"> </w:t>
      </w:r>
      <w:r w:rsidRPr="009F684C">
        <w:rPr>
          <w:rFonts w:ascii="Times New Roman" w:hAnsi="Times New Roman"/>
          <w:sz w:val="24"/>
          <w:szCs w:val="24"/>
          <w:lang w:val="sr-Latn-RS"/>
        </w:rPr>
        <w:t>промјене намјене пољопривредног земљишта у непољопривредно</w:t>
      </w:r>
      <w:r w:rsidRPr="009F684C">
        <w:rPr>
          <w:rFonts w:ascii="Times New Roman" w:hAnsi="Times New Roman"/>
          <w:sz w:val="24"/>
          <w:szCs w:val="24"/>
          <w:lang w:val="bs-Cyrl-BA"/>
        </w:rPr>
        <w:t>,</w:t>
      </w:r>
    </w:p>
    <w:p w:rsidR="006D5C42" w:rsidRPr="009F684C" w:rsidRDefault="006D5C42" w:rsidP="006D5C42">
      <w:pPr>
        <w:spacing w:after="0" w:line="240" w:lineRule="auto"/>
        <w:rPr>
          <w:rFonts w:ascii="Times New Roman" w:hAnsi="Times New Roman"/>
          <w:sz w:val="24"/>
          <w:szCs w:val="24"/>
          <w:lang w:val="bs-Latn-BA"/>
        </w:rPr>
      </w:pPr>
      <w:r w:rsidRPr="009F684C">
        <w:rPr>
          <w:rFonts w:ascii="Times New Roman" w:hAnsi="Times New Roman"/>
          <w:sz w:val="24"/>
          <w:szCs w:val="24"/>
          <w:lang w:val="sr-Cyrl-CS"/>
        </w:rPr>
        <w:t>- О</w:t>
      </w:r>
      <w:r w:rsidRPr="009F684C">
        <w:rPr>
          <w:rFonts w:ascii="Times New Roman" w:hAnsi="Times New Roman"/>
          <w:sz w:val="24"/>
          <w:szCs w:val="24"/>
          <w:lang w:val="bs-Cyrl-BA"/>
        </w:rPr>
        <w:t>д</w:t>
      </w:r>
      <w:r w:rsidRPr="009F684C">
        <w:rPr>
          <w:rFonts w:ascii="Times New Roman" w:hAnsi="Times New Roman"/>
          <w:sz w:val="24"/>
          <w:szCs w:val="24"/>
          <w:lang w:val="bs-Latn-BA"/>
        </w:rPr>
        <w:t>лук</w:t>
      </w:r>
      <w:r w:rsidRPr="009F684C">
        <w:rPr>
          <w:rFonts w:ascii="Times New Roman" w:hAnsi="Times New Roman"/>
          <w:sz w:val="24"/>
          <w:szCs w:val="24"/>
          <w:lang w:val="bs-Cyrl-BA"/>
        </w:rPr>
        <w:t>а</w:t>
      </w:r>
      <w:r w:rsidRPr="009F684C">
        <w:rPr>
          <w:rFonts w:ascii="Times New Roman" w:hAnsi="Times New Roman"/>
          <w:sz w:val="24"/>
          <w:szCs w:val="24"/>
          <w:lang w:val="bs-Latn-BA"/>
        </w:rPr>
        <w:t xml:space="preserve"> о висини накнаде за трошкове уређења градског грађевинског </w:t>
      </w:r>
      <w:r w:rsidRPr="009F684C">
        <w:rPr>
          <w:rFonts w:ascii="Times New Roman" w:hAnsi="Times New Roman"/>
          <w:sz w:val="24"/>
          <w:szCs w:val="24"/>
          <w:lang w:val="bs-Cyrl-BA"/>
        </w:rPr>
        <w:t xml:space="preserve">  </w:t>
      </w:r>
      <w:r w:rsidRPr="009F684C">
        <w:rPr>
          <w:rFonts w:ascii="Times New Roman" w:hAnsi="Times New Roman"/>
          <w:sz w:val="24"/>
          <w:szCs w:val="24"/>
          <w:lang w:val="bs-Latn-BA"/>
        </w:rPr>
        <w:t>земљишта</w:t>
      </w:r>
      <w:r w:rsidRPr="009F684C">
        <w:rPr>
          <w:rFonts w:ascii="Times New Roman" w:hAnsi="Times New Roman"/>
          <w:sz w:val="24"/>
          <w:szCs w:val="24"/>
          <w:lang w:val="bs-Cyrl-BA"/>
        </w:rPr>
        <w:t>,</w:t>
      </w:r>
      <w:r w:rsidRPr="009F684C">
        <w:rPr>
          <w:rFonts w:ascii="Times New Roman" w:hAnsi="Times New Roman"/>
          <w:sz w:val="24"/>
          <w:szCs w:val="24"/>
          <w:lang w:val="bs-Latn-BA"/>
        </w:rPr>
        <w:t xml:space="preserve"> </w:t>
      </w:r>
    </w:p>
    <w:p w:rsidR="006D5C42" w:rsidRPr="009F684C" w:rsidRDefault="006D5C42" w:rsidP="006D5C42">
      <w:pPr>
        <w:spacing w:after="0" w:line="240" w:lineRule="auto"/>
        <w:rPr>
          <w:rFonts w:ascii="Times New Roman" w:hAnsi="Times New Roman"/>
          <w:sz w:val="24"/>
          <w:szCs w:val="24"/>
          <w:lang w:val="bs-Cyrl-BA"/>
        </w:rPr>
      </w:pPr>
      <w:r w:rsidRPr="009F684C">
        <w:rPr>
          <w:rFonts w:ascii="Times New Roman" w:hAnsi="Times New Roman"/>
          <w:sz w:val="24"/>
          <w:szCs w:val="24"/>
          <w:lang w:val="bs-Cyrl-BA"/>
        </w:rPr>
        <w:t>- О</w:t>
      </w:r>
      <w:r w:rsidRPr="009F684C">
        <w:rPr>
          <w:rFonts w:ascii="Times New Roman" w:hAnsi="Times New Roman"/>
          <w:sz w:val="24"/>
          <w:szCs w:val="24"/>
          <w:lang w:val="bs-Latn-BA"/>
        </w:rPr>
        <w:t>длук</w:t>
      </w:r>
      <w:r w:rsidRPr="009F684C">
        <w:rPr>
          <w:rFonts w:ascii="Times New Roman" w:hAnsi="Times New Roman"/>
          <w:sz w:val="24"/>
          <w:szCs w:val="24"/>
          <w:lang w:val="bs-Cyrl-BA"/>
        </w:rPr>
        <w:t>а</w:t>
      </w:r>
      <w:r w:rsidRPr="009F684C">
        <w:rPr>
          <w:rFonts w:ascii="Times New Roman" w:hAnsi="Times New Roman"/>
          <w:sz w:val="24"/>
          <w:szCs w:val="24"/>
          <w:lang w:val="bs-Latn-BA"/>
        </w:rPr>
        <w:t xml:space="preserve"> о просјечној коначној грађевинској цијени 1 m² корисне  површине стамбеног и пословног простора на подручју града Дервента у 202</w:t>
      </w:r>
      <w:r w:rsidRPr="009F684C">
        <w:rPr>
          <w:rFonts w:ascii="Times New Roman" w:hAnsi="Times New Roman"/>
          <w:sz w:val="24"/>
          <w:szCs w:val="24"/>
          <w:lang w:val="bs-Cyrl-BA"/>
        </w:rPr>
        <w:t>3</w:t>
      </w:r>
      <w:r w:rsidRPr="009F684C">
        <w:rPr>
          <w:rFonts w:ascii="Times New Roman" w:hAnsi="Times New Roman"/>
          <w:sz w:val="24"/>
          <w:szCs w:val="24"/>
          <w:lang w:val="bs-Latn-BA"/>
        </w:rPr>
        <w:t>.   години</w:t>
      </w:r>
      <w:r w:rsidRPr="009F684C">
        <w:rPr>
          <w:rFonts w:ascii="Times New Roman" w:hAnsi="Times New Roman"/>
          <w:sz w:val="24"/>
          <w:szCs w:val="24"/>
          <w:lang w:val="bs-Cyrl-BA"/>
        </w:rPr>
        <w:t>,</w:t>
      </w:r>
    </w:p>
    <w:p w:rsidR="006D5C42" w:rsidRPr="009F684C" w:rsidRDefault="006D5C42" w:rsidP="006D5C42">
      <w:pPr>
        <w:spacing w:after="0" w:line="240" w:lineRule="auto"/>
        <w:jc w:val="both"/>
        <w:rPr>
          <w:rFonts w:ascii="Times New Roman" w:hAnsi="Times New Roman"/>
          <w:sz w:val="24"/>
          <w:szCs w:val="24"/>
          <w:lang w:val="bs-Cyrl-BA"/>
        </w:rPr>
      </w:pPr>
      <w:r w:rsidRPr="009F684C">
        <w:rPr>
          <w:rFonts w:ascii="Times New Roman" w:hAnsi="Times New Roman"/>
          <w:sz w:val="24"/>
          <w:szCs w:val="24"/>
          <w:lang w:val="sr-Latn-RS"/>
        </w:rPr>
        <w:t xml:space="preserve">- </w:t>
      </w:r>
      <w:r w:rsidRPr="009F684C">
        <w:rPr>
          <w:rFonts w:ascii="Times New Roman" w:hAnsi="Times New Roman"/>
          <w:sz w:val="24"/>
          <w:szCs w:val="24"/>
          <w:lang w:val="bs-Cyrl-BA"/>
        </w:rPr>
        <w:t>Одлука о суфинансирању изградње канализационе мреже од стране корисника,</w:t>
      </w:r>
    </w:p>
    <w:p w:rsidR="006D5C42" w:rsidRPr="009F684C" w:rsidRDefault="006D5C42" w:rsidP="006D5C42">
      <w:pPr>
        <w:spacing w:after="0" w:line="240" w:lineRule="auto"/>
        <w:jc w:val="both"/>
        <w:rPr>
          <w:rFonts w:ascii="Times New Roman" w:hAnsi="Times New Roman"/>
          <w:sz w:val="24"/>
          <w:szCs w:val="24"/>
          <w:lang w:val="bs-Cyrl-BA"/>
        </w:rPr>
      </w:pPr>
      <w:r w:rsidRPr="009F684C">
        <w:rPr>
          <w:rFonts w:ascii="Times New Roman" w:hAnsi="Times New Roman"/>
          <w:sz w:val="24"/>
          <w:szCs w:val="24"/>
          <w:lang w:val="bs-Cyrl-BA" w:eastAsia="sr-Latn-CS"/>
        </w:rPr>
        <w:t>- О</w:t>
      </w:r>
      <w:r w:rsidRPr="009F684C">
        <w:rPr>
          <w:rFonts w:ascii="Times New Roman" w:hAnsi="Times New Roman"/>
          <w:sz w:val="24"/>
          <w:szCs w:val="24"/>
          <w:lang w:val="bs-Cyrl-BA"/>
        </w:rPr>
        <w:t>длука о измјенама Одлуке о давању у закуп бивших школских просторија у Ковачевцима КО Бунар непосредном погодбом по почетној цијени закупнине,</w:t>
      </w:r>
    </w:p>
    <w:p w:rsidR="006D5C42" w:rsidRPr="009F684C" w:rsidRDefault="006D5C42" w:rsidP="006D5C42">
      <w:pPr>
        <w:spacing w:after="0" w:line="240" w:lineRule="auto"/>
        <w:jc w:val="both"/>
        <w:rPr>
          <w:rFonts w:ascii="Times New Roman" w:hAnsi="Times New Roman"/>
          <w:sz w:val="24"/>
          <w:szCs w:val="24"/>
          <w:lang w:val="bs-Cyrl-BA"/>
        </w:rPr>
      </w:pPr>
      <w:r w:rsidRPr="009F684C">
        <w:rPr>
          <w:rFonts w:ascii="Times New Roman" w:hAnsi="Times New Roman"/>
          <w:sz w:val="24"/>
          <w:szCs w:val="24"/>
          <w:lang w:val="bs-Cyrl-BA"/>
        </w:rPr>
        <w:t>- Одлука о приватизацији четири државна стана,</w:t>
      </w:r>
    </w:p>
    <w:p w:rsidR="006D5C42" w:rsidRPr="009F684C" w:rsidRDefault="006D5C42" w:rsidP="006D5C42">
      <w:pPr>
        <w:spacing w:after="0" w:line="240" w:lineRule="auto"/>
        <w:jc w:val="both"/>
        <w:rPr>
          <w:rFonts w:ascii="Times New Roman" w:hAnsi="Times New Roman"/>
          <w:sz w:val="24"/>
          <w:szCs w:val="24"/>
          <w:lang w:val="bs-Cyrl-BA"/>
        </w:rPr>
      </w:pPr>
      <w:r w:rsidRPr="009F684C">
        <w:rPr>
          <w:rFonts w:ascii="Times New Roman" w:hAnsi="Times New Roman"/>
          <w:sz w:val="24"/>
          <w:szCs w:val="24"/>
          <w:lang w:val="bs-Cyrl-BA"/>
        </w:rPr>
        <w:t>- Одлука о давању сагласности за заснивање стварне службености на дијелу катастарске парцеле означене као к.ч. 651 КО Дријен,</w:t>
      </w:r>
    </w:p>
    <w:p w:rsidR="006D5C42" w:rsidRPr="009F684C" w:rsidRDefault="006D5C42" w:rsidP="006D5C42">
      <w:pPr>
        <w:spacing w:after="0" w:line="240" w:lineRule="auto"/>
        <w:rPr>
          <w:rFonts w:ascii="Times New Roman" w:hAnsi="Times New Roman"/>
          <w:sz w:val="24"/>
          <w:szCs w:val="24"/>
          <w:lang w:val="bs-Cyrl-BA"/>
        </w:rPr>
      </w:pPr>
      <w:r w:rsidRPr="009F684C">
        <w:rPr>
          <w:rFonts w:ascii="Times New Roman" w:hAnsi="Times New Roman"/>
          <w:sz w:val="24"/>
          <w:szCs w:val="24"/>
          <w:lang w:val="bs-Cyrl-BA"/>
        </w:rPr>
        <w:t>- Нацрт одлуке о комуналним таксама,</w:t>
      </w:r>
    </w:p>
    <w:p w:rsidR="006D5C42" w:rsidRPr="009F684C" w:rsidRDefault="006D5C42" w:rsidP="008D6264">
      <w:pPr>
        <w:shd w:val="clear" w:color="auto" w:fill="FFFFFF"/>
        <w:spacing w:after="0" w:line="240" w:lineRule="auto"/>
        <w:rPr>
          <w:rFonts w:ascii="Times New Roman" w:hAnsi="Times New Roman"/>
          <w:sz w:val="24"/>
          <w:szCs w:val="24"/>
          <w:lang w:val="bs-Cyrl-BA"/>
        </w:rPr>
      </w:pPr>
      <w:r w:rsidRPr="009F684C">
        <w:rPr>
          <w:rFonts w:ascii="Times New Roman" w:hAnsi="Times New Roman"/>
          <w:sz w:val="24"/>
          <w:szCs w:val="24"/>
          <w:lang w:val="sr-Cyrl-BA"/>
        </w:rPr>
        <w:t>- Одлука о додјели, условима додјеле и начину привременог кориштења јавних површина и висини накнаде на подручју града Дервента.</w:t>
      </w:r>
    </w:p>
    <w:p w:rsidR="00E57113" w:rsidRPr="009F684C" w:rsidRDefault="006D5C42" w:rsidP="00E57113">
      <w:pPr>
        <w:spacing w:after="0" w:line="240" w:lineRule="auto"/>
        <w:jc w:val="both"/>
        <w:rPr>
          <w:rFonts w:ascii="Times New Roman" w:hAnsi="Times New Roman"/>
          <w:b/>
          <w:bCs/>
          <w:sz w:val="24"/>
          <w:szCs w:val="24"/>
          <w:lang w:val="sr-Cyrl-CS" w:eastAsia="hr-HR"/>
        </w:rPr>
      </w:pPr>
      <w:r w:rsidRPr="009F684C">
        <w:rPr>
          <w:rFonts w:ascii="Times New Roman" w:hAnsi="Times New Roman"/>
          <w:sz w:val="24"/>
          <w:szCs w:val="24"/>
          <w:lang w:val="sr-Cyrl-CS" w:eastAsia="hr-HR"/>
        </w:rPr>
        <w:t>Поред наведених активности службеници овог Одјељења су активно учествовали у јавним расправама, достављањем приједлога и примједби у току израде и измјене регулационих планова, те у вршењу цјелокупног надзора</w:t>
      </w:r>
      <w:r w:rsidRPr="009F684C">
        <w:rPr>
          <w:rFonts w:ascii="Times New Roman" w:hAnsi="Times New Roman"/>
          <w:sz w:val="24"/>
          <w:szCs w:val="24"/>
          <w:lang w:val="hr-HR" w:eastAsia="hr-HR"/>
        </w:rPr>
        <w:t xml:space="preserve"> </w:t>
      </w:r>
      <w:r w:rsidRPr="009F684C">
        <w:rPr>
          <w:rFonts w:ascii="Times New Roman" w:hAnsi="Times New Roman"/>
          <w:sz w:val="24"/>
          <w:szCs w:val="24"/>
          <w:lang w:val="sr-Cyrl-CS" w:eastAsia="hr-HR"/>
        </w:rPr>
        <w:t>на реализацији Заједничке комуналне  потрошње по усвојеном Програму и Програму санације и одржавања локалних путних праваца за  текућу годину</w:t>
      </w:r>
      <w:r w:rsidRPr="009F684C">
        <w:rPr>
          <w:rFonts w:ascii="Times New Roman" w:hAnsi="Times New Roman"/>
          <w:sz w:val="24"/>
          <w:szCs w:val="24"/>
          <w:lang w:val="hr-HR" w:eastAsia="hr-HR"/>
        </w:rPr>
        <w:t>,</w:t>
      </w:r>
      <w:r w:rsidRPr="009F684C">
        <w:rPr>
          <w:rFonts w:ascii="Times New Roman" w:hAnsi="Times New Roman"/>
          <w:bCs/>
          <w:sz w:val="24"/>
          <w:szCs w:val="24"/>
          <w:lang w:val="sr-Cyrl-CS" w:eastAsia="hr-HR"/>
        </w:rPr>
        <w:t xml:space="preserve">  у комисијама за јавне  набавке</w:t>
      </w:r>
      <w:r w:rsidRPr="009F684C">
        <w:rPr>
          <w:rFonts w:ascii="Times New Roman" w:hAnsi="Times New Roman"/>
          <w:b/>
          <w:bCs/>
          <w:sz w:val="24"/>
          <w:szCs w:val="24"/>
          <w:lang w:val="sr-Cyrl-CS" w:eastAsia="hr-HR"/>
        </w:rPr>
        <w:t xml:space="preserve"> </w:t>
      </w:r>
      <w:r w:rsidRPr="009F684C">
        <w:rPr>
          <w:rFonts w:ascii="Times New Roman" w:hAnsi="Times New Roman"/>
          <w:bCs/>
          <w:sz w:val="24"/>
          <w:szCs w:val="24"/>
          <w:lang w:val="sr-Cyrl-CS" w:eastAsia="hr-HR"/>
        </w:rPr>
        <w:t>и</w:t>
      </w:r>
      <w:r w:rsidRPr="009F684C">
        <w:rPr>
          <w:rFonts w:ascii="Times New Roman" w:hAnsi="Times New Roman"/>
          <w:sz w:val="24"/>
          <w:szCs w:val="24"/>
          <w:lang w:val="sr-Cyrl-CS" w:eastAsia="hr-HR"/>
        </w:rPr>
        <w:t xml:space="preserve"> осталим комисијама именованим од стране Градоначелника. </w:t>
      </w:r>
    </w:p>
    <w:p w:rsidR="009223A1" w:rsidRPr="009F684C" w:rsidRDefault="009223A1" w:rsidP="00E57113">
      <w:pPr>
        <w:spacing w:after="0" w:line="240" w:lineRule="auto"/>
        <w:jc w:val="both"/>
        <w:rPr>
          <w:rFonts w:ascii="Times New Roman" w:hAnsi="Times New Roman"/>
          <w:b/>
          <w:bCs/>
          <w:sz w:val="24"/>
          <w:szCs w:val="24"/>
          <w:lang w:val="sr-Cyrl-CS" w:eastAsia="hr-HR"/>
        </w:rPr>
      </w:pPr>
      <w:r w:rsidRPr="009F684C">
        <w:rPr>
          <w:rFonts w:ascii="Times New Roman" w:hAnsi="Times New Roman"/>
          <w:b/>
          <w:bCs/>
          <w:sz w:val="24"/>
          <w:szCs w:val="24"/>
          <w:lang w:val="sr-Cyrl-CS"/>
        </w:rPr>
        <w:t xml:space="preserve">     </w:t>
      </w:r>
    </w:p>
    <w:p w:rsidR="008D6264" w:rsidRPr="00D07872" w:rsidRDefault="00D07872" w:rsidP="008D6264">
      <w:pPr>
        <w:spacing w:after="240"/>
        <w:jc w:val="both"/>
        <w:rPr>
          <w:rFonts w:ascii="Times New Roman" w:eastAsia="Times New Roman" w:hAnsi="Times New Roman"/>
          <w:sz w:val="28"/>
          <w:szCs w:val="28"/>
          <w:lang w:val="sr-Cyrl-CS" w:eastAsia="sr-Latn-CS"/>
        </w:rPr>
      </w:pPr>
      <w:r w:rsidRPr="00D07872">
        <w:rPr>
          <w:rFonts w:ascii="Times New Roman" w:hAnsi="Times New Roman"/>
          <w:b/>
          <w:bCs/>
          <w:sz w:val="28"/>
          <w:szCs w:val="28"/>
          <w:lang w:val="sr-Cyrl-CS"/>
        </w:rPr>
        <w:t xml:space="preserve">6. </w:t>
      </w:r>
      <w:r>
        <w:rPr>
          <w:rFonts w:ascii="Times New Roman" w:hAnsi="Times New Roman"/>
          <w:b/>
          <w:bCs/>
          <w:sz w:val="28"/>
          <w:szCs w:val="28"/>
          <w:lang w:val="sr-Cyrl-CS"/>
        </w:rPr>
        <w:t xml:space="preserve"> </w:t>
      </w:r>
      <w:r w:rsidRPr="00D07872">
        <w:rPr>
          <w:rFonts w:ascii="Times New Roman" w:hAnsi="Times New Roman"/>
          <w:b/>
          <w:bCs/>
          <w:sz w:val="28"/>
          <w:szCs w:val="28"/>
          <w:lang w:val="sr-Cyrl-CS"/>
        </w:rPr>
        <w:t>Одјељење за просторно уређење</w:t>
      </w:r>
    </w:p>
    <w:p w:rsidR="00262C0E" w:rsidRPr="008D6264" w:rsidRDefault="00262C0E" w:rsidP="008D6264">
      <w:pPr>
        <w:spacing w:after="0"/>
        <w:jc w:val="both"/>
        <w:rPr>
          <w:rFonts w:ascii="Times New Roman" w:eastAsia="Times New Roman" w:hAnsi="Times New Roman"/>
          <w:sz w:val="24"/>
          <w:szCs w:val="24"/>
          <w:lang w:val="sr-Cyrl-CS" w:eastAsia="sr-Latn-CS"/>
        </w:rPr>
      </w:pPr>
      <w:r w:rsidRPr="009F684C">
        <w:rPr>
          <w:rFonts w:ascii="Times New Roman" w:hAnsi="Times New Roman"/>
          <w:sz w:val="24"/>
          <w:szCs w:val="24"/>
          <w:lang w:val="sl-SI"/>
        </w:rPr>
        <w:t>У извјештајном периоду Од</w:t>
      </w:r>
      <w:r w:rsidRPr="009F684C">
        <w:rPr>
          <w:rFonts w:ascii="Times New Roman" w:hAnsi="Times New Roman"/>
          <w:sz w:val="24"/>
          <w:szCs w:val="24"/>
          <w:lang w:val="sr-Cyrl-CS"/>
        </w:rPr>
        <w:t>ј</w:t>
      </w:r>
      <w:r w:rsidRPr="009F684C">
        <w:rPr>
          <w:rFonts w:ascii="Times New Roman" w:hAnsi="Times New Roman"/>
          <w:sz w:val="24"/>
          <w:szCs w:val="24"/>
          <w:lang w:val="sl-SI"/>
        </w:rPr>
        <w:t>е</w:t>
      </w:r>
      <w:r w:rsidRPr="009F684C">
        <w:rPr>
          <w:rFonts w:ascii="Times New Roman" w:hAnsi="Times New Roman"/>
          <w:sz w:val="24"/>
          <w:szCs w:val="24"/>
          <w:lang w:val="sr-Cyrl-CS"/>
        </w:rPr>
        <w:t>љ</w:t>
      </w:r>
      <w:r w:rsidRPr="009F684C">
        <w:rPr>
          <w:rFonts w:ascii="Times New Roman" w:hAnsi="Times New Roman"/>
          <w:sz w:val="24"/>
          <w:szCs w:val="24"/>
          <w:lang w:val="sl-SI"/>
        </w:rPr>
        <w:t xml:space="preserve">ење за </w:t>
      </w:r>
      <w:r w:rsidRPr="009F684C">
        <w:rPr>
          <w:rFonts w:ascii="Times New Roman" w:hAnsi="Times New Roman"/>
          <w:sz w:val="24"/>
          <w:szCs w:val="24"/>
          <w:lang w:val="sr-Cyrl-CS"/>
        </w:rPr>
        <w:t xml:space="preserve">просторно уређење обављало је послове и задатке  у складу са важећим Законима и подзаконским актима са циљем извршавања Програма рада Скупштине </w:t>
      </w:r>
      <w:r w:rsidRPr="009F684C">
        <w:rPr>
          <w:rFonts w:ascii="Times New Roman" w:hAnsi="Times New Roman"/>
          <w:sz w:val="24"/>
          <w:szCs w:val="24"/>
          <w:lang w:val="bs-Cyrl-BA"/>
        </w:rPr>
        <w:t>Града</w:t>
      </w:r>
      <w:r w:rsidRPr="009F684C">
        <w:rPr>
          <w:rFonts w:ascii="Times New Roman" w:hAnsi="Times New Roman"/>
          <w:sz w:val="24"/>
          <w:szCs w:val="24"/>
          <w:lang w:val="sr-Cyrl-CS"/>
        </w:rPr>
        <w:t xml:space="preserve"> Дервент</w:t>
      </w:r>
      <w:r w:rsidRPr="009F684C">
        <w:rPr>
          <w:rFonts w:ascii="Times New Roman" w:hAnsi="Times New Roman"/>
          <w:sz w:val="24"/>
          <w:szCs w:val="24"/>
        </w:rPr>
        <w:t>e</w:t>
      </w:r>
      <w:r w:rsidRPr="009F684C">
        <w:rPr>
          <w:rFonts w:ascii="Times New Roman" w:hAnsi="Times New Roman"/>
          <w:sz w:val="24"/>
          <w:szCs w:val="24"/>
          <w:lang w:val="sr-Cyrl-CS"/>
        </w:rPr>
        <w:t xml:space="preserve"> и свог програма рада у областима за које је  надлежно и у коју сврху је и основано</w:t>
      </w:r>
      <w:r w:rsidRPr="009F684C">
        <w:rPr>
          <w:rFonts w:ascii="Times New Roman" w:hAnsi="Times New Roman"/>
          <w:sz w:val="24"/>
          <w:szCs w:val="24"/>
        </w:rPr>
        <w:t>.</w:t>
      </w:r>
      <w:r w:rsidRPr="009F684C">
        <w:rPr>
          <w:rFonts w:ascii="Times New Roman" w:hAnsi="Times New Roman"/>
          <w:sz w:val="24"/>
          <w:szCs w:val="24"/>
          <w:lang w:val="sr-Cyrl-CS"/>
        </w:rPr>
        <w:t xml:space="preserve">У оквиру  свога рада у извјештајном периоду ово </w:t>
      </w:r>
      <w:r w:rsidRPr="009F684C">
        <w:rPr>
          <w:rFonts w:ascii="Times New Roman" w:hAnsi="Times New Roman"/>
          <w:sz w:val="24"/>
          <w:szCs w:val="24"/>
        </w:rPr>
        <w:t>O</w:t>
      </w:r>
      <w:r w:rsidRPr="009F684C">
        <w:rPr>
          <w:rFonts w:ascii="Times New Roman" w:hAnsi="Times New Roman"/>
          <w:sz w:val="24"/>
          <w:szCs w:val="24"/>
          <w:lang w:val="sr-Cyrl-CS"/>
        </w:rPr>
        <w:t>дјељење је примјењивало  Закон о уређењу простора</w:t>
      </w:r>
      <w:r w:rsidRPr="009F684C">
        <w:rPr>
          <w:rFonts w:ascii="Times New Roman" w:hAnsi="Times New Roman"/>
          <w:sz w:val="24"/>
          <w:szCs w:val="24"/>
          <w:lang w:val="sr-Cyrl-BA"/>
        </w:rPr>
        <w:t xml:space="preserve"> и грађењу </w:t>
      </w:r>
      <w:r w:rsidRPr="009F684C">
        <w:rPr>
          <w:rFonts w:ascii="Times New Roman" w:hAnsi="Times New Roman"/>
          <w:sz w:val="24"/>
          <w:szCs w:val="24"/>
          <w:lang w:val="sr-Cyrl-CS"/>
        </w:rPr>
        <w:t>и подзаконск</w:t>
      </w:r>
      <w:r w:rsidRPr="009F684C">
        <w:rPr>
          <w:rFonts w:ascii="Times New Roman" w:hAnsi="Times New Roman"/>
          <w:sz w:val="24"/>
          <w:szCs w:val="24"/>
        </w:rPr>
        <w:t>e</w:t>
      </w:r>
      <w:r w:rsidRPr="009F684C">
        <w:rPr>
          <w:rFonts w:ascii="Times New Roman" w:hAnsi="Times New Roman"/>
          <w:sz w:val="24"/>
          <w:szCs w:val="24"/>
          <w:lang w:val="sr-Cyrl-CS"/>
        </w:rPr>
        <w:t xml:space="preserve"> акт</w:t>
      </w:r>
      <w:r w:rsidRPr="009F684C">
        <w:rPr>
          <w:rFonts w:ascii="Times New Roman" w:hAnsi="Times New Roman"/>
          <w:sz w:val="24"/>
          <w:szCs w:val="24"/>
        </w:rPr>
        <w:t>e</w:t>
      </w:r>
      <w:r w:rsidRPr="009F684C">
        <w:rPr>
          <w:rFonts w:ascii="Times New Roman" w:hAnsi="Times New Roman"/>
          <w:sz w:val="24"/>
          <w:szCs w:val="24"/>
          <w:lang w:val="sr-Cyrl-CS"/>
        </w:rPr>
        <w:t xml:space="preserve"> донесен</w:t>
      </w:r>
      <w:r w:rsidRPr="009F684C">
        <w:rPr>
          <w:rFonts w:ascii="Times New Roman" w:hAnsi="Times New Roman"/>
          <w:sz w:val="24"/>
          <w:szCs w:val="24"/>
        </w:rPr>
        <w:t>e</w:t>
      </w:r>
      <w:r w:rsidRPr="009F684C">
        <w:rPr>
          <w:rFonts w:ascii="Times New Roman" w:hAnsi="Times New Roman"/>
          <w:sz w:val="24"/>
          <w:szCs w:val="24"/>
          <w:lang w:val="sr-Cyrl-CS"/>
        </w:rPr>
        <w:t xml:space="preserve"> на основу овог закона (одлуке и правилни</w:t>
      </w:r>
      <w:r w:rsidRPr="009F684C">
        <w:rPr>
          <w:rFonts w:ascii="Times New Roman" w:hAnsi="Times New Roman"/>
          <w:sz w:val="24"/>
          <w:szCs w:val="24"/>
          <w:lang w:val="bs-Cyrl-BA"/>
        </w:rPr>
        <w:t>ке</w:t>
      </w:r>
      <w:r w:rsidRPr="009F684C">
        <w:rPr>
          <w:rFonts w:ascii="Times New Roman" w:hAnsi="Times New Roman"/>
          <w:sz w:val="24"/>
          <w:szCs w:val="24"/>
          <w:lang w:val="sr-Cyrl-CS"/>
        </w:rPr>
        <w:t>), Закон о легализацији бесправно изграђених објеката, Закон о општем управном поступку, Закон о стварним правима и подзаконск</w:t>
      </w:r>
      <w:r w:rsidRPr="009F684C">
        <w:rPr>
          <w:rFonts w:ascii="Times New Roman" w:hAnsi="Times New Roman"/>
          <w:sz w:val="24"/>
          <w:szCs w:val="24"/>
        </w:rPr>
        <w:t>e</w:t>
      </w:r>
      <w:r w:rsidRPr="009F684C">
        <w:rPr>
          <w:rFonts w:ascii="Times New Roman" w:hAnsi="Times New Roman"/>
          <w:sz w:val="24"/>
          <w:szCs w:val="24"/>
          <w:lang w:val="sr-Cyrl-CS"/>
        </w:rPr>
        <w:t xml:space="preserve"> акт</w:t>
      </w:r>
      <w:r w:rsidRPr="009F684C">
        <w:rPr>
          <w:rFonts w:ascii="Times New Roman" w:hAnsi="Times New Roman"/>
          <w:sz w:val="24"/>
          <w:szCs w:val="24"/>
        </w:rPr>
        <w:t>e</w:t>
      </w:r>
      <w:r w:rsidRPr="009F684C">
        <w:rPr>
          <w:rFonts w:ascii="Times New Roman" w:hAnsi="Times New Roman"/>
          <w:sz w:val="24"/>
          <w:szCs w:val="24"/>
          <w:lang w:val="sr-Cyrl-CS"/>
        </w:rPr>
        <w:t xml:space="preserve"> донесен</w:t>
      </w:r>
      <w:r w:rsidRPr="009F684C">
        <w:rPr>
          <w:rFonts w:ascii="Times New Roman" w:hAnsi="Times New Roman"/>
          <w:sz w:val="24"/>
          <w:szCs w:val="24"/>
        </w:rPr>
        <w:t>e</w:t>
      </w:r>
      <w:r w:rsidRPr="009F684C">
        <w:rPr>
          <w:rFonts w:ascii="Times New Roman" w:hAnsi="Times New Roman"/>
          <w:sz w:val="24"/>
          <w:szCs w:val="24"/>
          <w:lang w:val="sr-Cyrl-CS"/>
        </w:rPr>
        <w:t xml:space="preserve"> на основу овог закона (одлуке и правилнике), градске одлуке и правилнике којима се регулишу поједина питања из надлежности рада овог Одјељења, као и законе и подзаконске акте којим су регулисана поједина питања која је потребно примијенити у току провођења напријед наведених прописа</w:t>
      </w:r>
      <w:r w:rsidRPr="009F684C">
        <w:rPr>
          <w:rFonts w:ascii="Times New Roman" w:hAnsi="Times New Roman"/>
          <w:sz w:val="24"/>
          <w:szCs w:val="24"/>
        </w:rPr>
        <w:t>, као</w:t>
      </w:r>
      <w:r w:rsidRPr="009F684C">
        <w:rPr>
          <w:rFonts w:ascii="Times New Roman" w:hAnsi="Times New Roman"/>
          <w:sz w:val="24"/>
          <w:szCs w:val="24"/>
          <w:lang w:val="sr-Cyrl-CS"/>
        </w:rPr>
        <w:t xml:space="preserve"> и пропис</w:t>
      </w:r>
      <w:r w:rsidRPr="009F684C">
        <w:rPr>
          <w:rFonts w:ascii="Times New Roman" w:hAnsi="Times New Roman"/>
          <w:sz w:val="24"/>
          <w:szCs w:val="24"/>
        </w:rPr>
        <w:t>e</w:t>
      </w:r>
      <w:r w:rsidRPr="009F684C">
        <w:rPr>
          <w:rFonts w:ascii="Times New Roman" w:hAnsi="Times New Roman"/>
          <w:sz w:val="24"/>
          <w:szCs w:val="24"/>
          <w:lang w:val="sr-Cyrl-CS"/>
        </w:rPr>
        <w:t xml:space="preserve"> из области екологије и заштите животне средине.Поред напријед наведеног ово </w:t>
      </w:r>
      <w:r w:rsidRPr="009F684C">
        <w:rPr>
          <w:rFonts w:ascii="Times New Roman" w:hAnsi="Times New Roman"/>
          <w:sz w:val="24"/>
          <w:szCs w:val="24"/>
        </w:rPr>
        <w:t>O</w:t>
      </w:r>
      <w:r w:rsidRPr="009F684C">
        <w:rPr>
          <w:rFonts w:ascii="Times New Roman" w:hAnsi="Times New Roman"/>
          <w:sz w:val="24"/>
          <w:szCs w:val="24"/>
          <w:lang w:val="sr-Cyrl-CS"/>
        </w:rPr>
        <w:t xml:space="preserve">дјељење је у свом раду обавезно да примјењује Просторни план Републике Српске, Просторни  план града </w:t>
      </w:r>
      <w:r w:rsidRPr="009F684C">
        <w:rPr>
          <w:rFonts w:ascii="Times New Roman" w:hAnsi="Times New Roman"/>
          <w:sz w:val="24"/>
          <w:szCs w:val="24"/>
          <w:lang w:val="sr-Cyrl-CS"/>
        </w:rPr>
        <w:lastRenderedPageBreak/>
        <w:t>Дервенте,</w:t>
      </w:r>
      <w:r w:rsidRPr="009F684C">
        <w:rPr>
          <w:rFonts w:ascii="Times New Roman" w:hAnsi="Times New Roman"/>
          <w:sz w:val="24"/>
          <w:szCs w:val="24"/>
          <w:lang w:val="sr-Cyrl-RS"/>
        </w:rPr>
        <w:t xml:space="preserve"> Урбанистички план за урбано подручје града Дервенте,</w:t>
      </w:r>
      <w:r w:rsidRPr="009F684C">
        <w:rPr>
          <w:rFonts w:ascii="Times New Roman" w:hAnsi="Times New Roman"/>
          <w:sz w:val="24"/>
          <w:szCs w:val="24"/>
          <w:lang w:val="sr-Cyrl-CS"/>
        </w:rPr>
        <w:t xml:space="preserve"> као и спроведбене документе просторног планирања за поједине дијелове града. Од просторно планске документације у 202</w:t>
      </w:r>
      <w:r w:rsidRPr="009F684C">
        <w:rPr>
          <w:rFonts w:ascii="Times New Roman" w:hAnsi="Times New Roman"/>
          <w:sz w:val="24"/>
          <w:szCs w:val="24"/>
        </w:rPr>
        <w:t>4</w:t>
      </w:r>
      <w:r w:rsidRPr="009F684C">
        <w:rPr>
          <w:rFonts w:ascii="Times New Roman" w:hAnsi="Times New Roman"/>
          <w:sz w:val="24"/>
          <w:szCs w:val="24"/>
          <w:lang w:val="sr-Cyrl-CS"/>
        </w:rPr>
        <w:t xml:space="preserve">. години, </w:t>
      </w:r>
      <w:r w:rsidRPr="009F684C">
        <w:rPr>
          <w:rFonts w:ascii="Times New Roman" w:hAnsi="Times New Roman"/>
          <w:sz w:val="24"/>
          <w:szCs w:val="24"/>
        </w:rPr>
        <w:t xml:space="preserve">Скупштина </w:t>
      </w:r>
      <w:r w:rsidRPr="009F684C">
        <w:rPr>
          <w:rFonts w:ascii="Times New Roman" w:hAnsi="Times New Roman"/>
          <w:sz w:val="24"/>
          <w:szCs w:val="24"/>
          <w:lang w:val="bs-Cyrl-BA"/>
        </w:rPr>
        <w:t>Г</w:t>
      </w:r>
      <w:r w:rsidRPr="009F684C">
        <w:rPr>
          <w:rFonts w:ascii="Times New Roman" w:hAnsi="Times New Roman"/>
          <w:sz w:val="24"/>
          <w:szCs w:val="24"/>
        </w:rPr>
        <w:t>рада Дервентe је донијела</w:t>
      </w:r>
      <w:r w:rsidRPr="009F684C">
        <w:rPr>
          <w:rFonts w:ascii="Times New Roman" w:hAnsi="Times New Roman"/>
          <w:sz w:val="24"/>
          <w:szCs w:val="24"/>
          <w:lang w:val="sr-Cyrl-CS"/>
        </w:rPr>
        <w:t xml:space="preserve">: </w:t>
      </w:r>
    </w:p>
    <w:p w:rsidR="00262C0E" w:rsidRPr="009F684C" w:rsidRDefault="00262C0E" w:rsidP="00262C0E">
      <w:pPr>
        <w:numPr>
          <w:ilvl w:val="0"/>
          <w:numId w:val="6"/>
        </w:numPr>
        <w:spacing w:after="60"/>
        <w:ind w:left="714" w:hanging="357"/>
        <w:jc w:val="both"/>
        <w:rPr>
          <w:rFonts w:ascii="Times New Roman" w:hAnsi="Times New Roman"/>
          <w:sz w:val="24"/>
          <w:szCs w:val="24"/>
          <w:lang w:val="sr-Cyrl-CS"/>
        </w:rPr>
      </w:pPr>
      <w:r w:rsidRPr="009F684C">
        <w:rPr>
          <w:rFonts w:ascii="Times New Roman" w:hAnsi="Times New Roman"/>
          <w:sz w:val="24"/>
          <w:szCs w:val="24"/>
          <w:lang w:val="sr-Cyrl-CS"/>
        </w:rPr>
        <w:t>Одлуку о доношењу измјене дијела Регулационог плана „ГАКОВАЦ</w:t>
      </w:r>
    </w:p>
    <w:p w:rsidR="00262C0E" w:rsidRPr="009F684C" w:rsidRDefault="00262C0E" w:rsidP="00262C0E">
      <w:pPr>
        <w:numPr>
          <w:ilvl w:val="0"/>
          <w:numId w:val="6"/>
        </w:numPr>
        <w:spacing w:after="60"/>
        <w:ind w:left="714" w:hanging="357"/>
        <w:jc w:val="both"/>
        <w:rPr>
          <w:rFonts w:ascii="Times New Roman" w:hAnsi="Times New Roman"/>
          <w:sz w:val="24"/>
          <w:szCs w:val="24"/>
          <w:lang w:val="sr-Cyrl-CS"/>
        </w:rPr>
      </w:pPr>
      <w:r w:rsidRPr="009F684C">
        <w:rPr>
          <w:rFonts w:ascii="Times New Roman" w:hAnsi="Times New Roman"/>
          <w:sz w:val="24"/>
          <w:szCs w:val="24"/>
          <w:lang w:val="sr-Cyrl-CS"/>
        </w:rPr>
        <w:t xml:space="preserve">Одлуку о доношењу измјене дијела Регулационог плана „ЈУГ“, </w:t>
      </w:r>
    </w:p>
    <w:p w:rsidR="00262C0E" w:rsidRPr="009F684C" w:rsidRDefault="00262C0E" w:rsidP="00262C0E">
      <w:pPr>
        <w:numPr>
          <w:ilvl w:val="0"/>
          <w:numId w:val="6"/>
        </w:numPr>
        <w:spacing w:after="60"/>
        <w:ind w:left="714" w:hanging="357"/>
        <w:jc w:val="both"/>
        <w:rPr>
          <w:rFonts w:ascii="Times New Roman" w:hAnsi="Times New Roman"/>
          <w:sz w:val="24"/>
          <w:szCs w:val="24"/>
          <w:lang w:val="sr-Cyrl-CS"/>
        </w:rPr>
      </w:pPr>
      <w:r w:rsidRPr="009F684C">
        <w:rPr>
          <w:rFonts w:ascii="Times New Roman" w:hAnsi="Times New Roman"/>
          <w:sz w:val="24"/>
          <w:szCs w:val="24"/>
          <w:lang w:val="sr-Cyrl-CS"/>
        </w:rPr>
        <w:t>Одлуку о доношењу измјене дијела Регулационог плана „ЦЕНТАР ИСТОК-ЦЕНТАР ЗАПАД-БЛОК ЗАПАД“,</w:t>
      </w:r>
    </w:p>
    <w:p w:rsidR="00262C0E" w:rsidRPr="009F684C" w:rsidRDefault="00262C0E" w:rsidP="00262C0E">
      <w:pPr>
        <w:numPr>
          <w:ilvl w:val="0"/>
          <w:numId w:val="6"/>
        </w:numPr>
        <w:spacing w:after="60"/>
        <w:ind w:left="714" w:hanging="357"/>
        <w:jc w:val="both"/>
        <w:rPr>
          <w:rFonts w:ascii="Times New Roman" w:hAnsi="Times New Roman"/>
          <w:sz w:val="24"/>
          <w:szCs w:val="24"/>
          <w:lang w:val="sr-Cyrl-CS"/>
        </w:rPr>
      </w:pPr>
      <w:r w:rsidRPr="009F684C">
        <w:rPr>
          <w:rFonts w:ascii="Times New Roman" w:hAnsi="Times New Roman"/>
          <w:sz w:val="24"/>
          <w:szCs w:val="24"/>
          <w:lang w:val="sr-Cyrl-CS"/>
        </w:rPr>
        <w:t xml:space="preserve">Одлука о доношењу измјене дијела Регулационог плана „ГАКОВАЦ </w:t>
      </w:r>
    </w:p>
    <w:p w:rsidR="00262C0E" w:rsidRPr="009F684C" w:rsidRDefault="00262C0E" w:rsidP="008D6264">
      <w:pPr>
        <w:numPr>
          <w:ilvl w:val="0"/>
          <w:numId w:val="6"/>
        </w:numPr>
        <w:spacing w:after="0"/>
        <w:ind w:left="714" w:hanging="357"/>
        <w:jc w:val="both"/>
        <w:rPr>
          <w:rFonts w:ascii="Times New Roman" w:hAnsi="Times New Roman"/>
          <w:sz w:val="24"/>
          <w:szCs w:val="24"/>
          <w:lang w:val="sr-Cyrl-CS"/>
        </w:rPr>
      </w:pPr>
      <w:r w:rsidRPr="009F684C">
        <w:rPr>
          <w:rFonts w:ascii="Times New Roman" w:hAnsi="Times New Roman"/>
          <w:sz w:val="24"/>
          <w:szCs w:val="24"/>
          <w:lang w:val="sr-Cyrl-CS"/>
        </w:rPr>
        <w:t>Одлука о доношењу измјене дијела  Регулационог плана „ЦЕНТАР ИСТОК-ЦЕНТАР ЗАПАД“.</w:t>
      </w:r>
    </w:p>
    <w:p w:rsidR="00262C0E" w:rsidRPr="009F684C" w:rsidRDefault="00262C0E" w:rsidP="00262C0E">
      <w:pPr>
        <w:spacing w:after="0"/>
        <w:jc w:val="both"/>
        <w:rPr>
          <w:rFonts w:ascii="Times New Roman" w:hAnsi="Times New Roman"/>
          <w:sz w:val="24"/>
          <w:szCs w:val="24"/>
          <w:lang w:val="sr-Cyrl-CS"/>
        </w:rPr>
      </w:pPr>
      <w:r w:rsidRPr="009F684C">
        <w:rPr>
          <w:rFonts w:ascii="Times New Roman" w:hAnsi="Times New Roman"/>
          <w:sz w:val="24"/>
          <w:szCs w:val="24"/>
          <w:lang w:val="sr-Cyrl-CS"/>
        </w:rPr>
        <w:t>У  области рјеш</w:t>
      </w:r>
      <w:r w:rsidRPr="009F684C">
        <w:rPr>
          <w:rFonts w:ascii="Times New Roman" w:hAnsi="Times New Roman"/>
          <w:sz w:val="24"/>
          <w:szCs w:val="24"/>
        </w:rPr>
        <w:t>a</w:t>
      </w:r>
      <w:r w:rsidRPr="009F684C">
        <w:rPr>
          <w:rFonts w:ascii="Times New Roman" w:hAnsi="Times New Roman"/>
          <w:sz w:val="24"/>
          <w:szCs w:val="24"/>
          <w:lang w:val="sr-Cyrl-CS"/>
        </w:rPr>
        <w:t xml:space="preserve">вања имовинско правних односа, Одјељење је обављало низ активности које су биле неопходне за пренос права власништва на имовини града Дервенте (успостава листа непокретности), пренос регулационих планова и плана парцелације на терену (формирање грађевинских парцела према регулационом плановима и плановима парцелације), као и припремање документације везано за продају земљишта. </w:t>
      </w:r>
    </w:p>
    <w:p w:rsidR="00262C0E" w:rsidRPr="009F684C" w:rsidRDefault="00262C0E" w:rsidP="00262C0E">
      <w:pPr>
        <w:spacing w:after="0"/>
        <w:jc w:val="both"/>
        <w:rPr>
          <w:rFonts w:ascii="Times New Roman" w:hAnsi="Times New Roman"/>
          <w:sz w:val="24"/>
          <w:szCs w:val="24"/>
          <w:lang w:val="sr-Cyrl-CS"/>
        </w:rPr>
      </w:pPr>
      <w:r w:rsidRPr="009F684C">
        <w:rPr>
          <w:rFonts w:ascii="Times New Roman" w:hAnsi="Times New Roman"/>
          <w:sz w:val="24"/>
          <w:szCs w:val="24"/>
          <w:lang w:val="sr-Cyrl-CS"/>
        </w:rPr>
        <w:t>У оквиру обнове и повратка расељених лица, у складу са надлежним министарствима у 202</w:t>
      </w:r>
      <w:r w:rsidRPr="009F684C">
        <w:rPr>
          <w:rFonts w:ascii="Times New Roman" w:hAnsi="Times New Roman"/>
          <w:sz w:val="24"/>
          <w:szCs w:val="24"/>
        </w:rPr>
        <w:t>4</w:t>
      </w:r>
      <w:r w:rsidRPr="009F684C">
        <w:rPr>
          <w:rFonts w:ascii="Times New Roman" w:hAnsi="Times New Roman"/>
          <w:sz w:val="24"/>
          <w:szCs w:val="24"/>
          <w:lang w:val="sr-Cyrl-CS"/>
        </w:rPr>
        <w:t>. години настављено је вођење успоставе регистар-база података поднесених захтјева за обнову објеката и расељених лица, створена је база података  за раније кориснике средстава за обнову објеката.</w:t>
      </w:r>
      <w:r w:rsidRPr="009F684C">
        <w:rPr>
          <w:rFonts w:ascii="Times New Roman" w:hAnsi="Times New Roman"/>
          <w:sz w:val="24"/>
          <w:szCs w:val="24"/>
        </w:rPr>
        <w:t xml:space="preserve"> Ово </w:t>
      </w:r>
      <w:r w:rsidRPr="009F684C">
        <w:rPr>
          <w:rFonts w:ascii="Times New Roman" w:hAnsi="Times New Roman"/>
          <w:sz w:val="24"/>
          <w:szCs w:val="24"/>
          <w:lang w:val="bs-Cyrl-BA"/>
        </w:rPr>
        <w:t>О</w:t>
      </w:r>
      <w:r w:rsidRPr="009F684C">
        <w:rPr>
          <w:rFonts w:ascii="Times New Roman" w:hAnsi="Times New Roman"/>
          <w:sz w:val="24"/>
          <w:szCs w:val="24"/>
        </w:rPr>
        <w:t xml:space="preserve">дјељење је извршило низ активности по захтјеву Министарства за људска права и избјеглице Босне и Херцеговине, Републичког Секретаријата за расељена лица и миграције Републике Српске и Федералног </w:t>
      </w:r>
      <w:r w:rsidRPr="009F684C">
        <w:rPr>
          <w:rFonts w:ascii="Times New Roman" w:hAnsi="Times New Roman"/>
          <w:sz w:val="24"/>
          <w:szCs w:val="24"/>
          <w:lang w:val="bs-Cyrl-BA"/>
        </w:rPr>
        <w:t>М</w:t>
      </w:r>
      <w:r w:rsidRPr="009F684C">
        <w:rPr>
          <w:rFonts w:ascii="Times New Roman" w:hAnsi="Times New Roman"/>
          <w:sz w:val="24"/>
          <w:szCs w:val="24"/>
        </w:rPr>
        <w:t>инистарства расељених особа и избјеглица и других државних органа и институција из ове области.</w:t>
      </w:r>
    </w:p>
    <w:p w:rsidR="00262C0E" w:rsidRPr="009F684C" w:rsidRDefault="00262C0E" w:rsidP="00262C0E">
      <w:pPr>
        <w:spacing w:after="0"/>
        <w:jc w:val="both"/>
        <w:rPr>
          <w:rFonts w:ascii="Times New Roman" w:hAnsi="Times New Roman"/>
          <w:sz w:val="24"/>
          <w:szCs w:val="24"/>
          <w:lang w:val="sr-Cyrl-CS"/>
        </w:rPr>
      </w:pPr>
      <w:r w:rsidRPr="009F684C">
        <w:rPr>
          <w:rFonts w:ascii="Times New Roman" w:hAnsi="Times New Roman"/>
          <w:sz w:val="24"/>
          <w:szCs w:val="24"/>
          <w:lang w:val="sr-Cyrl-CS"/>
        </w:rPr>
        <w:t>На подручју града Дервенте у 202</w:t>
      </w:r>
      <w:r w:rsidRPr="009F684C">
        <w:rPr>
          <w:rFonts w:ascii="Times New Roman" w:hAnsi="Times New Roman"/>
          <w:sz w:val="24"/>
          <w:szCs w:val="24"/>
          <w:lang w:val="sr-Latn-BA"/>
        </w:rPr>
        <w:t>4</w:t>
      </w:r>
      <w:r w:rsidRPr="009F684C">
        <w:rPr>
          <w:rFonts w:ascii="Times New Roman" w:hAnsi="Times New Roman"/>
          <w:sz w:val="24"/>
          <w:szCs w:val="24"/>
          <w:lang w:val="sr-Cyrl-CS"/>
        </w:rPr>
        <w:t xml:space="preserve">. години је </w:t>
      </w:r>
      <w:r w:rsidRPr="009F684C">
        <w:rPr>
          <w:rFonts w:ascii="Times New Roman" w:hAnsi="Times New Roman"/>
          <w:sz w:val="24"/>
          <w:szCs w:val="24"/>
          <w:lang w:val="sr-Cyrl-BA"/>
        </w:rPr>
        <w:t xml:space="preserve">Федерално Министарство расељених особа и избјеглица у оквиру Јавног позива избјеглицама из Босне и Херцеговине, расељеним лицима и повратницима у Босну и Херцеговину за обнову и реконструкцију стамбених јединица за период 2023. и 2024. године обезбиједило грађевински материјал за шест корисника донација.  Исти тај материјал је у року два мјесеца и уручен корисницима.   Министарство за људска права и избјеглице БиХ је обезбиједило средства у висини од 63.025,00 КМ за  за уређење унутрашњости и фасаде друштвеног дома у Модрану 30.000,00 КМ и за електрификацију повратничког  насеља Бишња – Николаши у Бишњи и Тетими 33.025,00 КМ у циљу одрживог повратка становника који су се вратили да живе у својим обновљеним кућама. Градска управа Дервента  обавља комплетан мониторинг на та два пројекта у смислу потрошње средстава, обима и квалитета изведених радова, те надзор на све фазе радова.  </w:t>
      </w:r>
    </w:p>
    <w:p w:rsidR="00262C0E" w:rsidRPr="009F684C" w:rsidRDefault="00262C0E" w:rsidP="00262C0E">
      <w:pPr>
        <w:spacing w:after="0"/>
        <w:jc w:val="both"/>
        <w:rPr>
          <w:rFonts w:ascii="Times New Roman" w:hAnsi="Times New Roman"/>
          <w:sz w:val="24"/>
          <w:szCs w:val="24"/>
          <w:lang w:val="bs-Cyrl-BA"/>
        </w:rPr>
      </w:pPr>
      <w:r w:rsidRPr="009F684C">
        <w:rPr>
          <w:rFonts w:ascii="Times New Roman" w:hAnsi="Times New Roman"/>
          <w:sz w:val="24"/>
          <w:szCs w:val="24"/>
          <w:lang w:val="bs-Cyrl-BA"/>
        </w:rPr>
        <w:t xml:space="preserve">У 2024.године је урађено низ активности везано за електрификацију кућа и насеља гдје живе повратници. По Јавном позиву за финансирање и суфинансирање инфраструктурних и других пројеката од значаја за ширу друштвену заједницу у мјестима повратка на простору Босне и Херцеговине у периоду 2024. и 2025. године, које је расписало  </w:t>
      </w:r>
      <w:r w:rsidRPr="009F684C">
        <w:rPr>
          <w:rFonts w:ascii="Times New Roman" w:hAnsi="Times New Roman"/>
          <w:sz w:val="24"/>
          <w:szCs w:val="24"/>
          <w:lang w:val="sr-Cyrl-BA"/>
        </w:rPr>
        <w:t xml:space="preserve">Федерално Министарство расељених особа и избјеглица, </w:t>
      </w:r>
      <w:r w:rsidRPr="009F684C">
        <w:rPr>
          <w:rFonts w:ascii="Times New Roman" w:hAnsi="Times New Roman"/>
          <w:sz w:val="24"/>
          <w:szCs w:val="24"/>
          <w:lang w:val="bs-Cyrl-BA"/>
        </w:rPr>
        <w:t>аплицирали смо за три локације гдје живе повратници, а до сада није обезбијеђена електификација истих.</w:t>
      </w:r>
    </w:p>
    <w:p w:rsidR="00262C0E" w:rsidRPr="009F684C" w:rsidRDefault="00262C0E" w:rsidP="00262C0E">
      <w:pPr>
        <w:spacing w:after="0"/>
        <w:jc w:val="both"/>
        <w:rPr>
          <w:rFonts w:ascii="Times New Roman" w:hAnsi="Times New Roman"/>
          <w:sz w:val="24"/>
          <w:szCs w:val="24"/>
          <w:lang w:val="bs-Cyrl-BA"/>
        </w:rPr>
      </w:pPr>
      <w:r w:rsidRPr="009F684C">
        <w:rPr>
          <w:rFonts w:ascii="Times New Roman" w:hAnsi="Times New Roman"/>
          <w:sz w:val="24"/>
          <w:szCs w:val="24"/>
          <w:lang w:val="sr-Cyrl-CS"/>
        </w:rPr>
        <w:t xml:space="preserve">У оквиру управног поступка,  ово Одјељење је водило управни поступак за  издавање и израду урбанистичко техничких услова  за  изградњу, доградњу, санацију и рушење </w:t>
      </w:r>
      <w:r w:rsidRPr="009F684C">
        <w:rPr>
          <w:rFonts w:ascii="Times New Roman" w:hAnsi="Times New Roman"/>
          <w:sz w:val="24"/>
          <w:szCs w:val="24"/>
          <w:lang w:val="sr-Cyrl-CS"/>
        </w:rPr>
        <w:lastRenderedPageBreak/>
        <w:t>објеката, издавање одобрења за изградњу, доградњу, санацију објеката,   издавање одобрења за употребу објеката, легализацију објеката, издавање увјерења о чињеницама о којим одјељење води прописане евиденције, као и чињеницама за које је потребно провести посебан поступак.</w:t>
      </w:r>
    </w:p>
    <w:p w:rsidR="00262C0E" w:rsidRPr="009F684C" w:rsidRDefault="00262C0E" w:rsidP="00262C0E">
      <w:pPr>
        <w:spacing w:after="0"/>
        <w:jc w:val="both"/>
        <w:rPr>
          <w:rFonts w:ascii="Times New Roman" w:hAnsi="Times New Roman"/>
          <w:sz w:val="24"/>
          <w:szCs w:val="24"/>
          <w:lang w:val="sr-Cyrl-CS"/>
        </w:rPr>
      </w:pPr>
      <w:r w:rsidRPr="009F684C">
        <w:rPr>
          <w:rFonts w:ascii="Times New Roman" w:hAnsi="Times New Roman"/>
          <w:sz w:val="24"/>
          <w:szCs w:val="24"/>
          <w:lang w:val="sr-Cyrl-CS"/>
        </w:rPr>
        <w:t>У току 2024. године Одјељење је примило укупно 647 поднесак</w:t>
      </w:r>
      <w:r w:rsidRPr="009F684C">
        <w:rPr>
          <w:rFonts w:ascii="Times New Roman" w:hAnsi="Times New Roman"/>
          <w:sz w:val="24"/>
          <w:szCs w:val="24"/>
        </w:rPr>
        <w:t>a</w:t>
      </w:r>
      <w:r w:rsidRPr="009F684C">
        <w:rPr>
          <w:rFonts w:ascii="Times New Roman" w:hAnsi="Times New Roman"/>
          <w:sz w:val="24"/>
          <w:szCs w:val="24"/>
          <w:lang w:val="sr-Cyrl-CS"/>
        </w:rPr>
        <w:t>, а из 20</w:t>
      </w:r>
      <w:r w:rsidRPr="009F684C">
        <w:rPr>
          <w:rFonts w:ascii="Times New Roman" w:hAnsi="Times New Roman"/>
          <w:sz w:val="24"/>
          <w:szCs w:val="24"/>
        </w:rPr>
        <w:t>23</w:t>
      </w:r>
      <w:r w:rsidRPr="009F684C">
        <w:rPr>
          <w:rFonts w:ascii="Times New Roman" w:hAnsi="Times New Roman"/>
          <w:sz w:val="24"/>
          <w:szCs w:val="24"/>
          <w:lang w:val="sr-Cyrl-CS"/>
        </w:rPr>
        <w:t xml:space="preserve">. године је пренесено </w:t>
      </w:r>
      <w:r w:rsidRPr="009F684C">
        <w:rPr>
          <w:rFonts w:ascii="Times New Roman" w:hAnsi="Times New Roman"/>
          <w:sz w:val="24"/>
          <w:szCs w:val="24"/>
        </w:rPr>
        <w:t>393</w:t>
      </w:r>
      <w:r w:rsidRPr="009F684C">
        <w:rPr>
          <w:rFonts w:ascii="Times New Roman" w:hAnsi="Times New Roman"/>
          <w:sz w:val="24"/>
          <w:szCs w:val="24"/>
          <w:lang w:val="sr-Cyrl-CS"/>
        </w:rPr>
        <w:t xml:space="preserve"> поднеска (захтјева).</w:t>
      </w:r>
    </w:p>
    <w:p w:rsidR="00262C0E" w:rsidRPr="009F684C" w:rsidRDefault="00262C0E" w:rsidP="00262C0E">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Од  укупног броја поднесених захтјева на издавање </w:t>
      </w:r>
      <w:r w:rsidRPr="009F684C">
        <w:rPr>
          <w:rFonts w:ascii="Times New Roman" w:hAnsi="Times New Roman"/>
          <w:sz w:val="24"/>
          <w:szCs w:val="24"/>
        </w:rPr>
        <w:t>локацијских услова</w:t>
      </w:r>
      <w:r w:rsidRPr="009F684C">
        <w:rPr>
          <w:rFonts w:ascii="Times New Roman" w:hAnsi="Times New Roman"/>
          <w:sz w:val="24"/>
          <w:szCs w:val="24"/>
          <w:lang w:val="sr-Cyrl-RS"/>
        </w:rPr>
        <w:t xml:space="preserve"> </w:t>
      </w:r>
      <w:r w:rsidRPr="009F684C">
        <w:rPr>
          <w:rFonts w:ascii="Times New Roman" w:hAnsi="Times New Roman"/>
          <w:sz w:val="24"/>
          <w:szCs w:val="24"/>
        </w:rPr>
        <w:t xml:space="preserve">152 захтјева су поденесена у 2024. години, а </w:t>
      </w:r>
      <w:r w:rsidRPr="009F684C">
        <w:rPr>
          <w:rFonts w:ascii="Times New Roman" w:hAnsi="Times New Roman"/>
          <w:sz w:val="24"/>
          <w:szCs w:val="24"/>
          <w:lang w:val="sr-Cyrl-CS"/>
        </w:rPr>
        <w:t xml:space="preserve"> из 20</w:t>
      </w:r>
      <w:r w:rsidRPr="009F684C">
        <w:rPr>
          <w:rFonts w:ascii="Times New Roman" w:hAnsi="Times New Roman"/>
          <w:sz w:val="24"/>
          <w:szCs w:val="24"/>
        </w:rPr>
        <w:t>23</w:t>
      </w:r>
      <w:r w:rsidRPr="009F684C">
        <w:rPr>
          <w:rFonts w:ascii="Times New Roman" w:hAnsi="Times New Roman"/>
          <w:sz w:val="24"/>
          <w:szCs w:val="24"/>
          <w:lang w:val="sr-Cyrl-CS"/>
        </w:rPr>
        <w:t xml:space="preserve">. године је пренесено </w:t>
      </w:r>
      <w:r w:rsidRPr="009F684C">
        <w:rPr>
          <w:rFonts w:ascii="Times New Roman" w:hAnsi="Times New Roman"/>
          <w:sz w:val="24"/>
          <w:szCs w:val="24"/>
        </w:rPr>
        <w:t>14</w:t>
      </w:r>
      <w:r w:rsidRPr="009F684C">
        <w:rPr>
          <w:rFonts w:ascii="Times New Roman" w:hAnsi="Times New Roman"/>
          <w:sz w:val="24"/>
          <w:szCs w:val="24"/>
          <w:lang w:val="sr-Cyrl-CS"/>
        </w:rPr>
        <w:t xml:space="preserve"> захтјева. За издавање одобрења за грађење поднесено је </w:t>
      </w:r>
      <w:r w:rsidRPr="009F684C">
        <w:rPr>
          <w:rFonts w:ascii="Times New Roman" w:hAnsi="Times New Roman"/>
          <w:sz w:val="24"/>
          <w:szCs w:val="24"/>
        </w:rPr>
        <w:t>74</w:t>
      </w:r>
      <w:r w:rsidRPr="009F684C">
        <w:rPr>
          <w:rFonts w:ascii="Times New Roman" w:hAnsi="Times New Roman"/>
          <w:sz w:val="24"/>
          <w:szCs w:val="24"/>
          <w:lang w:val="sr-Cyrl-CS"/>
        </w:rPr>
        <w:t xml:space="preserve"> захтјев</w:t>
      </w:r>
      <w:r w:rsidRPr="009F684C">
        <w:rPr>
          <w:rFonts w:ascii="Times New Roman" w:hAnsi="Times New Roman"/>
          <w:sz w:val="24"/>
          <w:szCs w:val="24"/>
        </w:rPr>
        <w:t>a,</w:t>
      </w:r>
      <w:r w:rsidRPr="009F684C">
        <w:rPr>
          <w:rFonts w:ascii="Times New Roman" w:hAnsi="Times New Roman"/>
          <w:sz w:val="24"/>
          <w:szCs w:val="24"/>
          <w:lang w:val="sr-Cyrl-RS"/>
        </w:rPr>
        <w:t xml:space="preserve"> из 2023. године је пренесено 12 захтјева. За издавање </w:t>
      </w:r>
      <w:r w:rsidRPr="009F684C">
        <w:rPr>
          <w:rFonts w:ascii="Times New Roman" w:hAnsi="Times New Roman"/>
          <w:sz w:val="24"/>
          <w:szCs w:val="24"/>
          <w:lang w:val="sr-Cyrl-CS"/>
        </w:rPr>
        <w:t xml:space="preserve">употребних дозвола објеката  поднесено је </w:t>
      </w:r>
      <w:r w:rsidRPr="009F684C">
        <w:rPr>
          <w:rFonts w:ascii="Times New Roman" w:hAnsi="Times New Roman"/>
          <w:sz w:val="24"/>
          <w:szCs w:val="24"/>
        </w:rPr>
        <w:t>46</w:t>
      </w:r>
      <w:r w:rsidRPr="009F684C">
        <w:rPr>
          <w:rFonts w:ascii="Times New Roman" w:hAnsi="Times New Roman"/>
          <w:sz w:val="24"/>
          <w:szCs w:val="24"/>
          <w:lang w:val="sr-Cyrl-CS"/>
        </w:rPr>
        <w:t xml:space="preserve"> захтјева, а из 2023. године су пренесена 4 захтјева. За легализацију и легалност објеката је у 20</w:t>
      </w:r>
      <w:r w:rsidRPr="009F684C">
        <w:rPr>
          <w:rFonts w:ascii="Times New Roman" w:hAnsi="Times New Roman"/>
          <w:sz w:val="24"/>
          <w:szCs w:val="24"/>
        </w:rPr>
        <w:t>24</w:t>
      </w:r>
      <w:r w:rsidRPr="009F684C">
        <w:rPr>
          <w:rFonts w:ascii="Times New Roman" w:hAnsi="Times New Roman"/>
          <w:sz w:val="24"/>
          <w:szCs w:val="24"/>
          <w:lang w:val="sr-Cyrl-CS"/>
        </w:rPr>
        <w:t xml:space="preserve">. години поднесено </w:t>
      </w:r>
      <w:r w:rsidRPr="009F684C">
        <w:rPr>
          <w:rFonts w:ascii="Times New Roman" w:hAnsi="Times New Roman"/>
          <w:sz w:val="24"/>
          <w:szCs w:val="24"/>
        </w:rPr>
        <w:t>235</w:t>
      </w:r>
      <w:r w:rsidRPr="009F684C">
        <w:rPr>
          <w:rFonts w:ascii="Times New Roman" w:hAnsi="Times New Roman"/>
          <w:sz w:val="24"/>
          <w:szCs w:val="24"/>
          <w:lang w:val="sr-Cyrl-CS"/>
        </w:rPr>
        <w:t xml:space="preserve"> захтјева, а из 20</w:t>
      </w:r>
      <w:r w:rsidRPr="009F684C">
        <w:rPr>
          <w:rFonts w:ascii="Times New Roman" w:hAnsi="Times New Roman"/>
          <w:sz w:val="24"/>
          <w:szCs w:val="24"/>
        </w:rPr>
        <w:t>23</w:t>
      </w:r>
      <w:r w:rsidRPr="009F684C">
        <w:rPr>
          <w:rFonts w:ascii="Times New Roman" w:hAnsi="Times New Roman"/>
          <w:sz w:val="24"/>
          <w:szCs w:val="24"/>
          <w:lang w:val="sr-Cyrl-CS"/>
        </w:rPr>
        <w:t xml:space="preserve">. године су пренесена </w:t>
      </w:r>
      <w:r w:rsidRPr="009F684C">
        <w:rPr>
          <w:rFonts w:ascii="Times New Roman" w:hAnsi="Times New Roman"/>
          <w:sz w:val="24"/>
          <w:szCs w:val="24"/>
        </w:rPr>
        <w:t>363</w:t>
      </w:r>
      <w:r w:rsidRPr="009F684C">
        <w:rPr>
          <w:rFonts w:ascii="Times New Roman" w:hAnsi="Times New Roman"/>
          <w:sz w:val="24"/>
          <w:szCs w:val="24"/>
          <w:lang w:val="sr-Cyrl-CS"/>
        </w:rPr>
        <w:t xml:space="preserve"> захтјева. </w:t>
      </w:r>
    </w:p>
    <w:p w:rsidR="00262C0E" w:rsidRPr="009F684C" w:rsidRDefault="00262C0E" w:rsidP="00262C0E">
      <w:pPr>
        <w:spacing w:after="0"/>
        <w:jc w:val="both"/>
        <w:rPr>
          <w:rFonts w:ascii="Times New Roman" w:hAnsi="Times New Roman"/>
          <w:sz w:val="24"/>
          <w:szCs w:val="24"/>
          <w:lang w:val="sr-Cyrl-CS"/>
        </w:rPr>
      </w:pPr>
      <w:r w:rsidRPr="009F684C">
        <w:rPr>
          <w:rFonts w:ascii="Times New Roman" w:hAnsi="Times New Roman"/>
          <w:sz w:val="24"/>
          <w:szCs w:val="24"/>
          <w:lang w:val="sr-Cyrl-CS"/>
        </w:rPr>
        <w:t>Остали захтјеви се односе на захтјев за издавање увјерења, препис техничке документације, извода из регулационих планова и других информација из дјелокруга рада Одјељења</w:t>
      </w:r>
      <w:r w:rsidRPr="009F684C">
        <w:rPr>
          <w:rFonts w:ascii="Times New Roman" w:hAnsi="Times New Roman"/>
          <w:sz w:val="24"/>
          <w:szCs w:val="24"/>
        </w:rPr>
        <w:t xml:space="preserve"> (прибав</w:t>
      </w:r>
      <w:r w:rsidRPr="009F684C">
        <w:rPr>
          <w:rFonts w:ascii="Times New Roman" w:hAnsi="Times New Roman"/>
          <w:sz w:val="24"/>
          <w:szCs w:val="24"/>
          <w:lang w:val="sr-Cyrl-CS"/>
        </w:rPr>
        <w:t xml:space="preserve">љање </w:t>
      </w:r>
      <w:r w:rsidRPr="009F684C">
        <w:rPr>
          <w:rFonts w:ascii="Times New Roman" w:hAnsi="Times New Roman"/>
          <w:sz w:val="24"/>
          <w:szCs w:val="24"/>
        </w:rPr>
        <w:t xml:space="preserve"> разних сагласности на лок</w:t>
      </w:r>
      <w:r w:rsidRPr="009F684C">
        <w:rPr>
          <w:rFonts w:ascii="Times New Roman" w:hAnsi="Times New Roman"/>
          <w:sz w:val="24"/>
          <w:szCs w:val="24"/>
          <w:lang w:val="sr-Cyrl-CS"/>
        </w:rPr>
        <w:t>ацију за изградњу грађевина).</w:t>
      </w:r>
    </w:p>
    <w:p w:rsidR="00262C0E" w:rsidRPr="009F684C" w:rsidRDefault="00262C0E" w:rsidP="008D6264">
      <w:pPr>
        <w:spacing w:after="0"/>
        <w:jc w:val="both"/>
        <w:rPr>
          <w:rFonts w:ascii="Times New Roman" w:hAnsi="Times New Roman"/>
          <w:sz w:val="24"/>
          <w:szCs w:val="24"/>
          <w:lang w:val="hr-HR"/>
        </w:rPr>
      </w:pPr>
      <w:r w:rsidRPr="009F684C">
        <w:rPr>
          <w:rFonts w:ascii="Times New Roman" w:hAnsi="Times New Roman"/>
          <w:sz w:val="24"/>
          <w:szCs w:val="24"/>
          <w:lang w:val="sr-Cyrl-CS"/>
        </w:rPr>
        <w:t>Поред планских аката, Скупштини града Дервента достављени су материјали на разматрање и усвајање и то:</w:t>
      </w:r>
    </w:p>
    <w:p w:rsidR="00262C0E" w:rsidRPr="009F684C" w:rsidRDefault="00262C0E" w:rsidP="00262C0E">
      <w:pPr>
        <w:spacing w:after="0"/>
        <w:ind w:firstLine="705"/>
        <w:jc w:val="both"/>
        <w:rPr>
          <w:rFonts w:ascii="Times New Roman" w:hAnsi="Times New Roman"/>
          <w:sz w:val="24"/>
          <w:szCs w:val="24"/>
          <w:lang w:val="sr-Cyrl-CS"/>
        </w:rPr>
      </w:pPr>
      <w:r w:rsidRPr="009F684C">
        <w:rPr>
          <w:rFonts w:ascii="Times New Roman" w:hAnsi="Times New Roman"/>
          <w:sz w:val="24"/>
          <w:szCs w:val="24"/>
          <w:lang w:val="sr-Cyrl-CS"/>
        </w:rPr>
        <w:t xml:space="preserve">-Одлуке о продаји, куповини и замјени неизграђеног градског грађевинског               </w:t>
      </w:r>
    </w:p>
    <w:p w:rsidR="00262C0E" w:rsidRPr="009F684C" w:rsidRDefault="00262C0E" w:rsidP="00262C0E">
      <w:pPr>
        <w:spacing w:after="0"/>
        <w:ind w:firstLine="705"/>
        <w:jc w:val="both"/>
        <w:rPr>
          <w:rFonts w:ascii="Times New Roman" w:hAnsi="Times New Roman"/>
          <w:sz w:val="24"/>
          <w:szCs w:val="24"/>
          <w:lang w:val="sr-Cyrl-CS"/>
        </w:rPr>
      </w:pPr>
      <w:r w:rsidRPr="009F684C">
        <w:rPr>
          <w:rFonts w:ascii="Times New Roman" w:hAnsi="Times New Roman"/>
          <w:sz w:val="24"/>
          <w:szCs w:val="24"/>
          <w:lang w:val="sr-Cyrl-CS"/>
        </w:rPr>
        <w:t>земљишта,</w:t>
      </w:r>
    </w:p>
    <w:p w:rsidR="00262C0E" w:rsidRPr="009F684C" w:rsidRDefault="00262C0E" w:rsidP="00262C0E">
      <w:pPr>
        <w:spacing w:after="0"/>
        <w:ind w:firstLine="705"/>
        <w:jc w:val="both"/>
        <w:rPr>
          <w:rFonts w:ascii="Times New Roman" w:hAnsi="Times New Roman"/>
          <w:sz w:val="24"/>
          <w:szCs w:val="24"/>
          <w:lang w:val="bs-Latn-BA"/>
        </w:rPr>
      </w:pPr>
      <w:r w:rsidRPr="009F684C">
        <w:rPr>
          <w:rFonts w:ascii="Times New Roman" w:hAnsi="Times New Roman"/>
          <w:sz w:val="24"/>
          <w:szCs w:val="24"/>
          <w:lang w:val="sr-Cyrl-CS"/>
        </w:rPr>
        <w:t>-Одлуке о прихватању поклона- земљишта у сврху привођења намјени истог</w:t>
      </w:r>
      <w:r w:rsidRPr="009F684C">
        <w:rPr>
          <w:rFonts w:ascii="Times New Roman" w:hAnsi="Times New Roman"/>
          <w:sz w:val="24"/>
          <w:szCs w:val="24"/>
        </w:rPr>
        <w:t>,</w:t>
      </w:r>
    </w:p>
    <w:p w:rsidR="00262C0E" w:rsidRPr="009F684C" w:rsidRDefault="00262C0E" w:rsidP="008D6264">
      <w:pPr>
        <w:spacing w:after="0"/>
        <w:ind w:firstLine="703"/>
        <w:jc w:val="both"/>
        <w:rPr>
          <w:rFonts w:ascii="Times New Roman" w:hAnsi="Times New Roman"/>
          <w:sz w:val="24"/>
          <w:szCs w:val="24"/>
          <w:lang w:val="sr-Cyrl-CS"/>
        </w:rPr>
      </w:pPr>
      <w:r w:rsidRPr="009F684C">
        <w:rPr>
          <w:rFonts w:ascii="Times New Roman" w:hAnsi="Times New Roman"/>
          <w:sz w:val="24"/>
          <w:szCs w:val="24"/>
          <w:lang w:val="sr-Cyrl-CS"/>
        </w:rPr>
        <w:t>-Одлуке о утврђивању тржишне цијене земљишта.</w:t>
      </w:r>
    </w:p>
    <w:p w:rsidR="00262C0E" w:rsidRPr="009F684C" w:rsidRDefault="00262C0E" w:rsidP="008D6264">
      <w:pPr>
        <w:spacing w:after="0"/>
        <w:jc w:val="both"/>
        <w:rPr>
          <w:rFonts w:ascii="Times New Roman" w:hAnsi="Times New Roman"/>
          <w:sz w:val="24"/>
          <w:szCs w:val="24"/>
          <w:lang w:val="sr-Cyrl-CS"/>
        </w:rPr>
      </w:pPr>
      <w:r w:rsidRPr="009F684C">
        <w:rPr>
          <w:rFonts w:ascii="Times New Roman" w:hAnsi="Times New Roman"/>
          <w:sz w:val="24"/>
          <w:szCs w:val="24"/>
          <w:lang w:val="sr-Cyrl-CS"/>
        </w:rPr>
        <w:t xml:space="preserve">Поред напријед наведених послова, </w:t>
      </w:r>
      <w:r w:rsidRPr="009F684C">
        <w:rPr>
          <w:rFonts w:ascii="Times New Roman" w:hAnsi="Times New Roman"/>
          <w:sz w:val="24"/>
          <w:szCs w:val="24"/>
        </w:rPr>
        <w:t>O</w:t>
      </w:r>
      <w:r w:rsidRPr="009F684C">
        <w:rPr>
          <w:rFonts w:ascii="Times New Roman" w:hAnsi="Times New Roman"/>
          <w:sz w:val="24"/>
          <w:szCs w:val="24"/>
          <w:lang w:val="sr-Cyrl-CS"/>
        </w:rPr>
        <w:t>дјељење је обављало и низ других послова који су били неопходни, а који се односе на сарадњу са другим одјељењима града Дервента и других општина, као и на сарадњу са надлежним министарством.</w:t>
      </w:r>
    </w:p>
    <w:p w:rsidR="00262C0E" w:rsidRPr="008D6264" w:rsidRDefault="00262C0E" w:rsidP="00262C0E">
      <w:pPr>
        <w:spacing w:after="120"/>
        <w:jc w:val="both"/>
        <w:rPr>
          <w:rFonts w:ascii="Times New Roman" w:hAnsi="Times New Roman"/>
          <w:b/>
          <w:sz w:val="24"/>
          <w:szCs w:val="24"/>
          <w:lang w:val="sr-Cyrl-CS"/>
        </w:rPr>
      </w:pPr>
      <w:r w:rsidRPr="009F684C">
        <w:rPr>
          <w:rFonts w:ascii="Times New Roman" w:hAnsi="Times New Roman"/>
          <w:b/>
          <w:sz w:val="24"/>
          <w:szCs w:val="24"/>
          <w:lang w:val="bs-Cyrl-BA"/>
        </w:rPr>
        <w:t>П</w:t>
      </w:r>
      <w:r w:rsidRPr="009F684C">
        <w:rPr>
          <w:rFonts w:ascii="Times New Roman" w:hAnsi="Times New Roman"/>
          <w:b/>
          <w:sz w:val="24"/>
          <w:szCs w:val="24"/>
          <w:lang w:val="sr-Cyrl-CS"/>
        </w:rPr>
        <w:t>реглед ријешених захтјева дат је у табели број 1. која ј</w:t>
      </w:r>
      <w:r w:rsidR="008D6264">
        <w:rPr>
          <w:rFonts w:ascii="Times New Roman" w:hAnsi="Times New Roman"/>
          <w:b/>
          <w:sz w:val="24"/>
          <w:szCs w:val="24"/>
          <w:lang w:val="sr-Cyrl-CS"/>
        </w:rPr>
        <w:t>е саставни дио овог извјештаја.</w:t>
      </w:r>
    </w:p>
    <w:p w:rsidR="00262C0E" w:rsidRPr="009F684C" w:rsidRDefault="00262C0E" w:rsidP="00262C0E">
      <w:pPr>
        <w:jc w:val="both"/>
        <w:rPr>
          <w:rFonts w:ascii="Times New Roman" w:hAnsi="Times New Roman"/>
          <w:sz w:val="24"/>
          <w:szCs w:val="24"/>
          <w:lang w:val="sr-Cyrl-CS"/>
        </w:rPr>
      </w:pPr>
      <w:r w:rsidRPr="009F684C">
        <w:rPr>
          <w:rFonts w:ascii="Times New Roman" w:hAnsi="Times New Roman"/>
          <w:sz w:val="24"/>
          <w:szCs w:val="24"/>
          <w:lang w:val="sr-Cyrl-CS"/>
        </w:rPr>
        <w:t xml:space="preserve">                    Табела број1</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042"/>
        <w:gridCol w:w="1418"/>
        <w:gridCol w:w="1417"/>
        <w:gridCol w:w="1560"/>
        <w:gridCol w:w="1275"/>
      </w:tblGrid>
      <w:tr w:rsidR="00262C0E" w:rsidRPr="009F684C" w:rsidTr="00262C0E">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CS"/>
              </w:rPr>
            </w:pPr>
            <w:r w:rsidRPr="009F684C">
              <w:rPr>
                <w:rFonts w:ascii="Times New Roman" w:hAnsi="Times New Roman"/>
                <w:sz w:val="24"/>
                <w:szCs w:val="24"/>
                <w:lang w:val="sr-Cyrl-BA"/>
              </w:rPr>
              <w:t>Р.бр</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sr-Cyrl-BA"/>
              </w:rPr>
            </w:pPr>
            <w:r w:rsidRPr="009F684C">
              <w:rPr>
                <w:rFonts w:ascii="Times New Roman" w:hAnsi="Times New Roman"/>
                <w:sz w:val="24"/>
                <w:szCs w:val="24"/>
                <w:lang w:val="sr-Cyrl-BA"/>
              </w:rPr>
              <w:t>Захтјев за</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Поднесено у 20</w:t>
            </w:r>
            <w:r w:rsidRPr="009F684C">
              <w:rPr>
                <w:rFonts w:ascii="Times New Roman" w:hAnsi="Times New Roman"/>
                <w:sz w:val="24"/>
                <w:szCs w:val="24"/>
                <w:lang w:val="sr-Cyrl-CS"/>
              </w:rPr>
              <w:t>2</w:t>
            </w:r>
            <w:r w:rsidRPr="009F684C">
              <w:rPr>
                <w:rFonts w:ascii="Times New Roman" w:hAnsi="Times New Roman"/>
                <w:sz w:val="24"/>
                <w:szCs w:val="24"/>
              </w:rPr>
              <w:t>4</w:t>
            </w:r>
            <w:r w:rsidRPr="009F684C">
              <w:rPr>
                <w:rFonts w:ascii="Times New Roman" w:hAnsi="Times New Roman"/>
                <w:sz w:val="24"/>
                <w:szCs w:val="24"/>
                <w:lang w:val="sr-Cyrl-BA"/>
              </w:rPr>
              <w:t>. г.</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CS"/>
              </w:rPr>
            </w:pPr>
            <w:r w:rsidRPr="009F684C">
              <w:rPr>
                <w:rFonts w:ascii="Times New Roman" w:hAnsi="Times New Roman"/>
                <w:sz w:val="24"/>
                <w:szCs w:val="24"/>
                <w:lang w:val="sr-Cyrl-CS"/>
              </w:rPr>
              <w:t>Пренесено из 20</w:t>
            </w:r>
            <w:r w:rsidRPr="009F684C">
              <w:rPr>
                <w:rFonts w:ascii="Times New Roman" w:hAnsi="Times New Roman"/>
                <w:sz w:val="24"/>
                <w:szCs w:val="24"/>
              </w:rPr>
              <w:t>23</w:t>
            </w:r>
            <w:r w:rsidRPr="009F684C">
              <w:rPr>
                <w:rFonts w:ascii="Times New Roman" w:hAnsi="Times New Roman"/>
                <w:sz w:val="24"/>
                <w:szCs w:val="24"/>
                <w:lang w:val="sr-Cyrl-CS"/>
              </w:rPr>
              <w:t>.г</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Ријешено у 20</w:t>
            </w:r>
            <w:r w:rsidRPr="009F684C">
              <w:rPr>
                <w:rFonts w:ascii="Times New Roman" w:hAnsi="Times New Roman"/>
                <w:sz w:val="24"/>
                <w:szCs w:val="24"/>
                <w:lang w:val="sr-Cyrl-CS"/>
              </w:rPr>
              <w:t>2</w:t>
            </w:r>
            <w:r w:rsidRPr="009F684C">
              <w:rPr>
                <w:rFonts w:ascii="Times New Roman" w:hAnsi="Times New Roman"/>
                <w:sz w:val="24"/>
                <w:szCs w:val="24"/>
              </w:rPr>
              <w:t>4</w:t>
            </w:r>
            <w:r w:rsidRPr="009F684C">
              <w:rPr>
                <w:rFonts w:ascii="Times New Roman" w:hAnsi="Times New Roman"/>
                <w:sz w:val="24"/>
                <w:szCs w:val="24"/>
                <w:lang w:val="sr-Cyrl-BA"/>
              </w:rPr>
              <w:t>.г.</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CS"/>
              </w:rPr>
            </w:pPr>
            <w:r w:rsidRPr="009F684C">
              <w:rPr>
                <w:rFonts w:ascii="Times New Roman" w:hAnsi="Times New Roman"/>
                <w:sz w:val="24"/>
                <w:szCs w:val="24"/>
                <w:lang w:val="sr-Cyrl-CS"/>
              </w:rPr>
              <w:t>Поступак у току</w:t>
            </w:r>
          </w:p>
        </w:tc>
      </w:tr>
      <w:tr w:rsidR="00262C0E" w:rsidRPr="009F684C" w:rsidTr="00262C0E">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1.</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 xml:space="preserve">Локацијске </w:t>
            </w:r>
            <w:r w:rsidRPr="009F684C">
              <w:rPr>
                <w:rFonts w:ascii="Times New Roman" w:hAnsi="Times New Roman"/>
                <w:sz w:val="24"/>
                <w:szCs w:val="24"/>
                <w:lang w:val="sr-Cyrl-CS"/>
              </w:rPr>
              <w:t>услове</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lang w:val="hr-HR"/>
              </w:rPr>
              <w:t>152</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14</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65</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101</w:t>
            </w:r>
          </w:p>
        </w:tc>
      </w:tr>
      <w:tr w:rsidR="00262C0E" w:rsidRPr="009F684C" w:rsidTr="00262C0E">
        <w:trPr>
          <w:trHeight w:val="420"/>
        </w:trPr>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2.</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rPr>
                <w:rFonts w:ascii="Times New Roman" w:hAnsi="Times New Roman"/>
                <w:sz w:val="24"/>
                <w:szCs w:val="24"/>
                <w:lang w:val="sr-Cyrl-BA"/>
              </w:rPr>
            </w:pPr>
            <w:r w:rsidRPr="009F684C">
              <w:rPr>
                <w:rFonts w:ascii="Times New Roman" w:hAnsi="Times New Roman"/>
                <w:sz w:val="24"/>
                <w:szCs w:val="24"/>
                <w:lang w:val="sr-Cyrl-BA"/>
              </w:rPr>
              <w:t>Одобрење за грађење</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74</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12</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46</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40</w:t>
            </w:r>
          </w:p>
        </w:tc>
      </w:tr>
      <w:tr w:rsidR="00262C0E" w:rsidRPr="009F684C" w:rsidTr="00262C0E">
        <w:trPr>
          <w:trHeight w:val="420"/>
        </w:trPr>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3.</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rPr>
                <w:rFonts w:ascii="Times New Roman" w:hAnsi="Times New Roman"/>
                <w:sz w:val="24"/>
                <w:szCs w:val="24"/>
                <w:lang w:val="sr-Cyrl-BA"/>
              </w:rPr>
            </w:pPr>
            <w:r w:rsidRPr="009F684C">
              <w:rPr>
                <w:rFonts w:ascii="Times New Roman" w:hAnsi="Times New Roman"/>
                <w:sz w:val="24"/>
                <w:szCs w:val="24"/>
                <w:lang w:val="sr-Cyrl-CS"/>
              </w:rPr>
              <w:t>У</w:t>
            </w:r>
            <w:r w:rsidRPr="009F684C">
              <w:rPr>
                <w:rFonts w:ascii="Times New Roman" w:hAnsi="Times New Roman"/>
                <w:sz w:val="24"/>
                <w:szCs w:val="24"/>
                <w:lang w:val="sr-Cyrl-BA"/>
              </w:rPr>
              <w:t>потребну дозволу</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lang w:val="hr-HR"/>
              </w:rPr>
              <w:t>46</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4</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30</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20</w:t>
            </w:r>
          </w:p>
        </w:tc>
      </w:tr>
      <w:tr w:rsidR="00262C0E" w:rsidRPr="009F684C" w:rsidTr="00262C0E">
        <w:trPr>
          <w:trHeight w:val="201"/>
        </w:trPr>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4.</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rPr>
                <w:rFonts w:ascii="Times New Roman" w:hAnsi="Times New Roman"/>
                <w:sz w:val="24"/>
                <w:szCs w:val="24"/>
                <w:lang w:val="sr-Cyrl-CS"/>
              </w:rPr>
            </w:pPr>
            <w:r w:rsidRPr="009F684C">
              <w:rPr>
                <w:rFonts w:ascii="Times New Roman" w:hAnsi="Times New Roman"/>
                <w:sz w:val="24"/>
                <w:szCs w:val="24"/>
                <w:lang w:val="bs-Cyrl-BA"/>
              </w:rPr>
              <w:t xml:space="preserve">Легалност и </w:t>
            </w:r>
            <w:r w:rsidRPr="009F684C">
              <w:rPr>
                <w:rFonts w:ascii="Times New Roman" w:hAnsi="Times New Roman"/>
                <w:sz w:val="24"/>
                <w:szCs w:val="24"/>
                <w:lang w:val="sr-Cyrl-CS"/>
              </w:rPr>
              <w:t>легализацију објеката</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tabs>
                <w:tab w:val="center" w:pos="612"/>
                <w:tab w:val="right" w:pos="1224"/>
              </w:tabs>
              <w:jc w:val="center"/>
              <w:rPr>
                <w:rFonts w:ascii="Times New Roman" w:hAnsi="Times New Roman"/>
                <w:sz w:val="24"/>
                <w:szCs w:val="24"/>
                <w:lang w:val="bs-Latn-BA"/>
              </w:rPr>
            </w:pPr>
            <w:r w:rsidRPr="009F684C">
              <w:rPr>
                <w:rFonts w:ascii="Times New Roman" w:hAnsi="Times New Roman"/>
                <w:sz w:val="24"/>
                <w:szCs w:val="24"/>
              </w:rPr>
              <w:t>235</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lang w:val="hr-HR"/>
              </w:rPr>
              <w:t>363</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333</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265</w:t>
            </w:r>
          </w:p>
        </w:tc>
      </w:tr>
      <w:tr w:rsidR="00262C0E" w:rsidRPr="009F684C" w:rsidTr="00262C0E">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5.</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Увјерења</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lang w:val="hr-HR"/>
              </w:rPr>
              <w:t>2</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w:t>
            </w:r>
          </w:p>
        </w:tc>
      </w:tr>
      <w:tr w:rsidR="00262C0E" w:rsidRPr="009F684C" w:rsidTr="00262C0E">
        <w:trPr>
          <w:trHeight w:val="194"/>
        </w:trPr>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6.</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Извод из рег. плана</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lang w:val="hr-HR"/>
              </w:rPr>
              <w:t>58</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58</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w:t>
            </w:r>
          </w:p>
        </w:tc>
      </w:tr>
      <w:tr w:rsidR="00262C0E" w:rsidRPr="009F684C" w:rsidTr="00262C0E">
        <w:trPr>
          <w:trHeight w:val="180"/>
        </w:trPr>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CS"/>
              </w:rPr>
            </w:pPr>
            <w:r w:rsidRPr="009F684C">
              <w:rPr>
                <w:rFonts w:ascii="Times New Roman" w:hAnsi="Times New Roman"/>
                <w:sz w:val="24"/>
                <w:szCs w:val="24"/>
              </w:rPr>
              <w:t>7</w:t>
            </w:r>
            <w:r w:rsidRPr="009F684C">
              <w:rPr>
                <w:rFonts w:ascii="Times New Roman" w:hAnsi="Times New Roman"/>
                <w:sz w:val="24"/>
                <w:szCs w:val="24"/>
                <w:lang w:val="sr-Cyrl-CS"/>
              </w:rPr>
              <w:t>.</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CS"/>
              </w:rPr>
            </w:pPr>
            <w:r w:rsidRPr="009F684C">
              <w:rPr>
                <w:rFonts w:ascii="Times New Roman" w:hAnsi="Times New Roman"/>
                <w:sz w:val="24"/>
                <w:szCs w:val="24"/>
                <w:lang w:val="sr-Cyrl-CS"/>
              </w:rPr>
              <w:t xml:space="preserve">Препис документације </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lang w:val="hr-HR"/>
              </w:rPr>
              <w:t>41</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41</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w:t>
            </w:r>
          </w:p>
        </w:tc>
      </w:tr>
      <w:tr w:rsidR="00262C0E" w:rsidRPr="009F684C" w:rsidTr="00262C0E">
        <w:trPr>
          <w:trHeight w:val="165"/>
        </w:trPr>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rPr>
              <w:lastRenderedPageBreak/>
              <w:t>8</w:t>
            </w:r>
            <w:r w:rsidRPr="009F684C">
              <w:rPr>
                <w:rFonts w:ascii="Times New Roman" w:hAnsi="Times New Roman"/>
                <w:sz w:val="24"/>
                <w:szCs w:val="24"/>
                <w:lang w:val="sr-Cyrl-BA"/>
              </w:rPr>
              <w:t>.</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BA"/>
              </w:rPr>
            </w:pPr>
            <w:r w:rsidRPr="009F684C">
              <w:rPr>
                <w:rFonts w:ascii="Times New Roman" w:hAnsi="Times New Roman"/>
                <w:sz w:val="24"/>
                <w:szCs w:val="24"/>
                <w:lang w:val="sr-Cyrl-BA"/>
              </w:rPr>
              <w:t>Еколошку дозволу</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33</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lang w:val="hr-HR"/>
              </w:rPr>
              <w:t>/</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27</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6</w:t>
            </w:r>
          </w:p>
        </w:tc>
      </w:tr>
      <w:tr w:rsidR="00262C0E" w:rsidRPr="009F684C" w:rsidTr="00262C0E">
        <w:trPr>
          <w:trHeight w:val="258"/>
        </w:trPr>
        <w:tc>
          <w:tcPr>
            <w:tcW w:w="46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rPr>
              <w:t>9.</w:t>
            </w: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sz w:val="24"/>
                <w:szCs w:val="24"/>
                <w:lang w:val="sr-Cyrl-CS"/>
              </w:rPr>
            </w:pPr>
            <w:r w:rsidRPr="009F684C">
              <w:rPr>
                <w:rFonts w:ascii="Times New Roman" w:hAnsi="Times New Roman"/>
                <w:sz w:val="24"/>
                <w:szCs w:val="24"/>
                <w:lang w:val="sr-Cyrl-CS"/>
              </w:rPr>
              <w:t>Рјешење за уклањање објеката</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lang w:val="hr-HR"/>
              </w:rPr>
              <w:t>/</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6</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w:t>
            </w:r>
          </w:p>
        </w:tc>
      </w:tr>
      <w:tr w:rsidR="00262C0E" w:rsidRPr="009F684C" w:rsidTr="00262C0E">
        <w:tc>
          <w:tcPr>
            <w:tcW w:w="468" w:type="dxa"/>
            <w:tcBorders>
              <w:top w:val="single" w:sz="4" w:space="0" w:color="auto"/>
              <w:left w:val="single" w:sz="4" w:space="0" w:color="auto"/>
              <w:bottom w:val="single" w:sz="4" w:space="0" w:color="auto"/>
              <w:right w:val="single" w:sz="4" w:space="0" w:color="auto"/>
            </w:tcBorders>
          </w:tcPr>
          <w:p w:rsidR="00262C0E" w:rsidRPr="009F684C" w:rsidRDefault="00262C0E">
            <w:pPr>
              <w:jc w:val="both"/>
              <w:rPr>
                <w:rFonts w:ascii="Times New Roman" w:hAnsi="Times New Roman"/>
                <w:b/>
                <w:i/>
                <w:sz w:val="24"/>
                <w:szCs w:val="24"/>
                <w:lang w:val="sr-Cyrl-BA"/>
              </w:rPr>
            </w:pPr>
          </w:p>
        </w:tc>
        <w:tc>
          <w:tcPr>
            <w:tcW w:w="3042"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both"/>
              <w:rPr>
                <w:rFonts w:ascii="Times New Roman" w:hAnsi="Times New Roman"/>
                <w:b/>
                <w:i/>
                <w:sz w:val="24"/>
                <w:szCs w:val="24"/>
                <w:lang w:val="sr-Cyrl-BA"/>
              </w:rPr>
            </w:pPr>
            <w:r w:rsidRPr="009F684C">
              <w:rPr>
                <w:rFonts w:ascii="Times New Roman" w:hAnsi="Times New Roman"/>
                <w:b/>
                <w:i/>
                <w:sz w:val="24"/>
                <w:szCs w:val="24"/>
                <w:lang w:val="sr-Cyrl-BA"/>
              </w:rPr>
              <w:t>УКУПНО:</w:t>
            </w:r>
          </w:p>
        </w:tc>
        <w:tc>
          <w:tcPr>
            <w:tcW w:w="1418"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647</w:t>
            </w:r>
          </w:p>
        </w:tc>
        <w:tc>
          <w:tcPr>
            <w:tcW w:w="1417"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hr-HR"/>
              </w:rPr>
            </w:pPr>
            <w:r w:rsidRPr="009F684C">
              <w:rPr>
                <w:rFonts w:ascii="Times New Roman" w:hAnsi="Times New Roman"/>
                <w:sz w:val="24"/>
                <w:szCs w:val="24"/>
                <w:lang w:val="hr-HR"/>
              </w:rPr>
              <w:t>393</w:t>
            </w:r>
          </w:p>
        </w:tc>
        <w:tc>
          <w:tcPr>
            <w:tcW w:w="1560"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lang w:val="bs-Latn-BA"/>
              </w:rPr>
            </w:pPr>
            <w:r w:rsidRPr="009F684C">
              <w:rPr>
                <w:rFonts w:ascii="Times New Roman" w:hAnsi="Times New Roman"/>
                <w:sz w:val="24"/>
                <w:szCs w:val="24"/>
              </w:rPr>
              <w:t>608</w:t>
            </w:r>
          </w:p>
        </w:tc>
        <w:tc>
          <w:tcPr>
            <w:tcW w:w="1275" w:type="dxa"/>
            <w:tcBorders>
              <w:top w:val="single" w:sz="4" w:space="0" w:color="auto"/>
              <w:left w:val="single" w:sz="4" w:space="0" w:color="auto"/>
              <w:bottom w:val="single" w:sz="4" w:space="0" w:color="auto"/>
              <w:right w:val="single" w:sz="4" w:space="0" w:color="auto"/>
            </w:tcBorders>
            <w:hideMark/>
          </w:tcPr>
          <w:p w:rsidR="00262C0E" w:rsidRPr="009F684C" w:rsidRDefault="00262C0E">
            <w:pPr>
              <w:jc w:val="center"/>
              <w:rPr>
                <w:rFonts w:ascii="Times New Roman" w:hAnsi="Times New Roman"/>
                <w:sz w:val="24"/>
                <w:szCs w:val="24"/>
              </w:rPr>
            </w:pPr>
            <w:r w:rsidRPr="009F684C">
              <w:rPr>
                <w:rFonts w:ascii="Times New Roman" w:hAnsi="Times New Roman"/>
                <w:sz w:val="24"/>
                <w:szCs w:val="24"/>
              </w:rPr>
              <w:t>432</w:t>
            </w:r>
          </w:p>
        </w:tc>
      </w:tr>
    </w:tbl>
    <w:p w:rsidR="00262C0E" w:rsidRDefault="00262C0E" w:rsidP="00262C0E">
      <w:pPr>
        <w:rPr>
          <w:rFonts w:ascii="Times New Roman" w:hAnsi="Times New Roman"/>
          <w:sz w:val="24"/>
          <w:szCs w:val="24"/>
          <w:lang w:val="bs-Latn-BA"/>
        </w:rPr>
      </w:pPr>
    </w:p>
    <w:p w:rsidR="00D07872" w:rsidRPr="009F684C" w:rsidRDefault="00D07872" w:rsidP="00262C0E">
      <w:pPr>
        <w:rPr>
          <w:rFonts w:ascii="Times New Roman" w:hAnsi="Times New Roman"/>
          <w:sz w:val="24"/>
          <w:szCs w:val="24"/>
          <w:lang w:val="bs-Latn-BA"/>
        </w:rPr>
      </w:pPr>
    </w:p>
    <w:p w:rsidR="00E57113" w:rsidRDefault="00D07872" w:rsidP="00E57113">
      <w:pPr>
        <w:spacing w:after="0" w:line="240" w:lineRule="auto"/>
        <w:jc w:val="both"/>
        <w:rPr>
          <w:rFonts w:ascii="Times New Roman" w:eastAsia="Times New Roman" w:hAnsi="Times New Roman"/>
          <w:b/>
          <w:sz w:val="28"/>
          <w:szCs w:val="28"/>
          <w:lang w:val="sr-Cyrl-CS"/>
        </w:rPr>
      </w:pPr>
      <w:r w:rsidRPr="00D07872">
        <w:rPr>
          <w:rFonts w:ascii="Times New Roman" w:eastAsia="Times New Roman" w:hAnsi="Times New Roman"/>
          <w:b/>
          <w:sz w:val="28"/>
          <w:szCs w:val="28"/>
          <w:lang w:val="sr-Cyrl-CS"/>
        </w:rPr>
        <w:t>7. Одјељење за инспекцијске послове</w:t>
      </w:r>
    </w:p>
    <w:p w:rsidR="00D07872" w:rsidRPr="00D07872" w:rsidRDefault="00D07872" w:rsidP="00E57113">
      <w:pPr>
        <w:spacing w:after="0" w:line="240" w:lineRule="auto"/>
        <w:jc w:val="both"/>
        <w:rPr>
          <w:rFonts w:ascii="Times New Roman" w:eastAsia="Times New Roman" w:hAnsi="Times New Roman"/>
          <w:b/>
          <w:sz w:val="28"/>
          <w:szCs w:val="28"/>
          <w:lang w:val="sr-Cyrl-CS"/>
        </w:rPr>
      </w:pPr>
    </w:p>
    <w:p w:rsidR="00E57113" w:rsidRPr="009F684C" w:rsidRDefault="00E57113" w:rsidP="008D6264">
      <w:pPr>
        <w:spacing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bs-Cyrl-BA"/>
        </w:rPr>
        <w:t>И</w:t>
      </w:r>
      <w:r w:rsidRPr="009F684C">
        <w:rPr>
          <w:rFonts w:ascii="Times New Roman" w:eastAsia="Times New Roman" w:hAnsi="Times New Roman"/>
          <w:sz w:val="24"/>
          <w:szCs w:val="24"/>
          <w:lang w:val="sr-Cyrl-CS"/>
        </w:rPr>
        <w:t>звјештај о раду Одјељења за инспекцијске послове у 2024.</w:t>
      </w:r>
      <w:r w:rsidRPr="009F684C">
        <w:rPr>
          <w:rFonts w:ascii="Times New Roman" w:eastAsia="Times New Roman" w:hAnsi="Times New Roman"/>
          <w:sz w:val="24"/>
          <w:szCs w:val="24"/>
          <w:lang w:val="bs-Latn-BA"/>
        </w:rPr>
        <w:t xml:space="preserve"> </w:t>
      </w:r>
      <w:r w:rsidRPr="009F684C">
        <w:rPr>
          <w:rFonts w:ascii="Times New Roman" w:eastAsia="Times New Roman" w:hAnsi="Times New Roman"/>
          <w:sz w:val="24"/>
          <w:szCs w:val="24"/>
          <w:lang w:val="sr-Cyrl-CS"/>
        </w:rPr>
        <w:t>години треба да покаже колико је предузетим инспекцијским мјерама и радњама остварена заштита јавног интереса и заштита права и интереса грађана и правних и других лица у складу са законом.</w:t>
      </w:r>
      <w:r w:rsidR="008D6264">
        <w:rPr>
          <w:rFonts w:ascii="Times New Roman" w:eastAsia="Times New Roman" w:hAnsi="Times New Roman"/>
          <w:sz w:val="24"/>
          <w:szCs w:val="24"/>
          <w:lang w:val="sr-Cyrl-CS"/>
        </w:rPr>
        <w:t xml:space="preserve"> </w:t>
      </w:r>
      <w:r w:rsidRPr="009F684C">
        <w:rPr>
          <w:rFonts w:ascii="Times New Roman" w:eastAsia="Times New Roman" w:hAnsi="Times New Roman"/>
          <w:sz w:val="24"/>
          <w:szCs w:val="24"/>
          <w:lang w:val="sr-Cyrl-CS"/>
        </w:rPr>
        <w:t>Рад Одјељења за инспекцијске послове у 2024.</w:t>
      </w:r>
      <w:r w:rsidRPr="009F684C">
        <w:rPr>
          <w:rFonts w:ascii="Times New Roman" w:eastAsia="Times New Roman" w:hAnsi="Times New Roman"/>
          <w:sz w:val="24"/>
          <w:szCs w:val="24"/>
          <w:lang w:val="bs-Latn-BA"/>
        </w:rPr>
        <w:t xml:space="preserve"> </w:t>
      </w:r>
      <w:r w:rsidRPr="009F684C">
        <w:rPr>
          <w:rFonts w:ascii="Times New Roman" w:eastAsia="Times New Roman" w:hAnsi="Times New Roman"/>
          <w:sz w:val="24"/>
          <w:szCs w:val="24"/>
          <w:lang w:val="sr-Cyrl-CS"/>
        </w:rPr>
        <w:t>години заснован је на Плану рада Одјељења за 2024.</w:t>
      </w:r>
      <w:r w:rsidRPr="009F684C">
        <w:rPr>
          <w:rFonts w:ascii="Times New Roman" w:eastAsia="Times New Roman" w:hAnsi="Times New Roman"/>
          <w:sz w:val="24"/>
          <w:szCs w:val="24"/>
          <w:lang w:val="bs-Latn-BA"/>
        </w:rPr>
        <w:t xml:space="preserve"> </w:t>
      </w:r>
      <w:r w:rsidRPr="009F684C">
        <w:rPr>
          <w:rFonts w:ascii="Times New Roman" w:eastAsia="Times New Roman" w:hAnsi="Times New Roman"/>
          <w:sz w:val="24"/>
          <w:szCs w:val="24"/>
          <w:lang w:val="sr-Cyrl-CS"/>
        </w:rPr>
        <w:t>годину и надлежностима које проистичу из Закона о инспекцијама у Републици Српској, материјалних прописа из области сваке инспекције и Закону о комуналној полицији, подзаконским актима и д</w:t>
      </w:r>
      <w:r w:rsidR="008D6264">
        <w:rPr>
          <w:rFonts w:ascii="Times New Roman" w:eastAsia="Times New Roman" w:hAnsi="Times New Roman"/>
          <w:sz w:val="24"/>
          <w:szCs w:val="24"/>
          <w:lang w:val="sr-Cyrl-CS"/>
        </w:rPr>
        <w:t xml:space="preserve">ругим прописима . </w:t>
      </w:r>
      <w:r w:rsidRPr="009F684C">
        <w:rPr>
          <w:rFonts w:ascii="Times New Roman" w:eastAsia="Times New Roman" w:hAnsi="Times New Roman"/>
          <w:sz w:val="24"/>
          <w:szCs w:val="24"/>
          <w:lang w:val="sr-Cyrl-CS"/>
        </w:rPr>
        <w:t>У Одјељењу за инспекцијске послове Градске управе Града  Дервента</w:t>
      </w:r>
      <w:r w:rsidRPr="009F684C">
        <w:rPr>
          <w:rFonts w:ascii="Times New Roman" w:eastAsia="Times New Roman" w:hAnsi="Times New Roman"/>
          <w:sz w:val="24"/>
          <w:szCs w:val="24"/>
          <w:lang w:val="bs-Latn-BA"/>
        </w:rPr>
        <w:t xml:space="preserve"> </w:t>
      </w:r>
      <w:r w:rsidRPr="009F684C">
        <w:rPr>
          <w:rFonts w:ascii="Times New Roman" w:eastAsia="Times New Roman" w:hAnsi="Times New Roman"/>
          <w:sz w:val="24"/>
          <w:szCs w:val="24"/>
          <w:lang w:val="sr-Cyrl-CS"/>
        </w:rPr>
        <w:t xml:space="preserve">обављају се послови инспекцијског надзора из области промета роба и услуга, пољопривреде, заштите биља, здравствене заштите животиња и ветеринарске дјелатности, просторног уређења и грађења, здравствене заштите људи, промета и </w:t>
      </w:r>
      <w:r w:rsidR="008D6264">
        <w:rPr>
          <w:rFonts w:ascii="Times New Roman" w:eastAsia="Times New Roman" w:hAnsi="Times New Roman"/>
          <w:sz w:val="24"/>
          <w:szCs w:val="24"/>
          <w:lang w:val="sr-Cyrl-CS"/>
        </w:rPr>
        <w:t xml:space="preserve">здравствене исправности хране. </w:t>
      </w:r>
      <w:r w:rsidRPr="009F684C">
        <w:rPr>
          <w:rFonts w:ascii="Times New Roman" w:eastAsia="Times New Roman" w:hAnsi="Times New Roman"/>
          <w:sz w:val="24"/>
          <w:szCs w:val="24"/>
          <w:lang w:val="sr-Cyrl-CS"/>
        </w:rPr>
        <w:t xml:space="preserve">  У Одјељењу се обављају и следећи послови :</w:t>
      </w:r>
    </w:p>
    <w:p w:rsidR="00E57113" w:rsidRPr="009F684C" w:rsidRDefault="00E57113" w:rsidP="00E57113">
      <w:pPr>
        <w:numPr>
          <w:ilvl w:val="0"/>
          <w:numId w:val="8"/>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Вођење управног поступка,инспекцијски надзор,  доношење рјешења и закључака, издавање прекршајних налога, подношење кривичних пријава и захтјева за покретање прекршајних поступака</w:t>
      </w:r>
    </w:p>
    <w:p w:rsidR="00E57113" w:rsidRPr="009F684C" w:rsidRDefault="00E57113" w:rsidP="00E57113">
      <w:pPr>
        <w:numPr>
          <w:ilvl w:val="0"/>
          <w:numId w:val="8"/>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Припрема и обрада материјала за Скупштину града и Градоначелника</w:t>
      </w:r>
    </w:p>
    <w:p w:rsidR="00E57113" w:rsidRPr="009F684C" w:rsidRDefault="00E57113" w:rsidP="00E57113">
      <w:pPr>
        <w:numPr>
          <w:ilvl w:val="0"/>
          <w:numId w:val="8"/>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Обављање и других послова по налогу Градоначелника</w:t>
      </w:r>
    </w:p>
    <w:p w:rsidR="00E57113" w:rsidRPr="009F684C" w:rsidRDefault="00E57113" w:rsidP="00E57113">
      <w:pPr>
        <w:spacing w:after="0" w:line="240" w:lineRule="auto"/>
        <w:jc w:val="both"/>
        <w:rPr>
          <w:rFonts w:ascii="Times New Roman" w:eastAsia="Times New Roman" w:hAnsi="Times New Roman"/>
          <w:b/>
          <w:sz w:val="24"/>
          <w:szCs w:val="24"/>
          <w:lang w:val="sr-Cyrl-CS"/>
        </w:rPr>
      </w:pPr>
    </w:p>
    <w:p w:rsidR="00E57113" w:rsidRPr="009F684C" w:rsidRDefault="008D6264" w:rsidP="00D07872">
      <w:pPr>
        <w:spacing w:after="0" w:line="240" w:lineRule="auto"/>
        <w:jc w:val="both"/>
        <w:rPr>
          <w:rFonts w:ascii="Times New Roman" w:eastAsia="Times New Roman" w:hAnsi="Times New Roman"/>
          <w:b/>
          <w:sz w:val="24"/>
          <w:szCs w:val="24"/>
          <w:lang w:val="sr-Cyrl-CS"/>
        </w:rPr>
      </w:pPr>
      <w:r>
        <w:rPr>
          <w:rFonts w:ascii="Times New Roman" w:eastAsia="Times New Roman" w:hAnsi="Times New Roman"/>
          <w:b/>
          <w:sz w:val="24"/>
          <w:szCs w:val="24"/>
          <w:lang w:val="sr-Cyrl-CS"/>
        </w:rPr>
        <w:t xml:space="preserve"> Сажетак извјештаја</w:t>
      </w:r>
    </w:p>
    <w:p w:rsidR="00E57113" w:rsidRPr="009F684C" w:rsidRDefault="008D6264" w:rsidP="00E57113">
      <w:pPr>
        <w:spacing w:after="0" w:line="240" w:lineRule="auto"/>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 </w:t>
      </w:r>
      <w:r w:rsidR="00E57113" w:rsidRPr="009F684C">
        <w:rPr>
          <w:rFonts w:ascii="Times New Roman" w:eastAsia="Times New Roman" w:hAnsi="Times New Roman"/>
          <w:sz w:val="24"/>
          <w:szCs w:val="24"/>
          <w:lang w:val="sr-Cyrl-CS"/>
        </w:rPr>
        <w:t xml:space="preserve">У извјештајном периоду јануар – децембар 2024. године , Одјељење за инспекцијске послове је радило на јачању превентивне и корективне функције инспекцијског надзора, односно инспектори су настојали да дјелују што више превентивно, тако да су прво указивали на  уочене неправилности тражећи да се оне отклоне, а након тога су изрицали казне, у скалду са  чланом 36. Закона о  инспекцијама </w:t>
      </w:r>
    </w:p>
    <w:p w:rsidR="00E57113" w:rsidRPr="009F684C" w:rsidRDefault="008D6264" w:rsidP="00D07872">
      <w:pPr>
        <w:spacing w:after="0" w:line="240" w:lineRule="auto"/>
        <w:jc w:val="both"/>
        <w:rPr>
          <w:rFonts w:ascii="Times New Roman" w:eastAsia="Times New Roman" w:hAnsi="Times New Roman"/>
          <w:sz w:val="24"/>
          <w:szCs w:val="24"/>
          <w:lang w:val="sr-Cyrl-BA"/>
        </w:rPr>
      </w:pPr>
      <w:r>
        <w:rPr>
          <w:rFonts w:ascii="Times New Roman" w:eastAsia="Times New Roman" w:hAnsi="Times New Roman"/>
          <w:sz w:val="24"/>
          <w:szCs w:val="24"/>
          <w:lang w:val="sr-Cyrl-CS"/>
        </w:rPr>
        <w:t xml:space="preserve"> </w:t>
      </w:r>
      <w:r w:rsidR="00E57113" w:rsidRPr="009F684C">
        <w:rPr>
          <w:rFonts w:ascii="Times New Roman" w:eastAsia="Times New Roman" w:hAnsi="Times New Roman"/>
          <w:sz w:val="24"/>
          <w:szCs w:val="24"/>
          <w:lang w:val="sr-Cyrl-CS"/>
        </w:rPr>
        <w:t xml:space="preserve"> Инспекцијски надзори добро су и детаљно испланирани путем редовних и ванредних планских контрола  ( полазећи од анализе и процјене ризика , стања утврђеног у ранијим контролама, времена протеклог од посљедње контроле, поступања субјекта надзора по ранијим наложеним мјерама). Такође је обезбјеђено вршење инспекцијског надзора у што краћем року, и уз што мање ометање вршења дјелатности привредног субјекта између осталог и кроз тимски рад инспектора и коришћења ефеката синергије, као и вршење тзв. заједничких прегледа (смањен је број инспекцијских контрола а истовремено је обезбјеђена свеобухватност   надзора ).</w:t>
      </w:r>
    </w:p>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Преглед извршених послова</w:t>
      </w:r>
    </w:p>
    <w:p w:rsidR="00E57113" w:rsidRPr="009F684C" w:rsidRDefault="00E57113" w:rsidP="008D6264">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 xml:space="preserve">Правилником о организацији и систематизацији радних мјеста у Градској управи Града </w:t>
      </w:r>
      <w:r w:rsidRPr="009F684C">
        <w:rPr>
          <w:rFonts w:ascii="Times New Roman" w:eastAsia="Times New Roman" w:hAnsi="Times New Roman"/>
          <w:sz w:val="24"/>
          <w:szCs w:val="24"/>
          <w:lang w:val="bs-Cyrl-BA"/>
        </w:rPr>
        <w:t xml:space="preserve">Дервента </w:t>
      </w:r>
      <w:r w:rsidRPr="009F684C">
        <w:rPr>
          <w:rFonts w:ascii="Times New Roman" w:eastAsia="Times New Roman" w:hAnsi="Times New Roman"/>
          <w:sz w:val="24"/>
          <w:szCs w:val="24"/>
          <w:lang w:val="sr-Cyrl-CS"/>
        </w:rPr>
        <w:t>у Одјељењу за инспекцијск</w:t>
      </w:r>
      <w:r w:rsidR="00547C87">
        <w:rPr>
          <w:rFonts w:ascii="Times New Roman" w:eastAsia="Times New Roman" w:hAnsi="Times New Roman"/>
          <w:sz w:val="24"/>
          <w:szCs w:val="24"/>
          <w:lang w:val="sr-Cyrl-CS"/>
        </w:rPr>
        <w:t xml:space="preserve">е послове систематизована су 9 </w:t>
      </w:r>
      <w:r w:rsidRPr="009F684C">
        <w:rPr>
          <w:rFonts w:ascii="Times New Roman" w:eastAsia="Times New Roman" w:hAnsi="Times New Roman"/>
          <w:sz w:val="24"/>
          <w:szCs w:val="24"/>
          <w:lang w:val="sr-Cyrl-CS"/>
        </w:rPr>
        <w:t>радн</w:t>
      </w:r>
      <w:r w:rsidRPr="009F684C">
        <w:rPr>
          <w:rFonts w:ascii="Times New Roman" w:eastAsia="Times New Roman" w:hAnsi="Times New Roman"/>
          <w:sz w:val="24"/>
          <w:szCs w:val="24"/>
          <w:lang w:val="bs-Cyrl-BA"/>
        </w:rPr>
        <w:t>их</w:t>
      </w:r>
      <w:r w:rsidRPr="009F684C">
        <w:rPr>
          <w:rFonts w:ascii="Times New Roman" w:eastAsia="Times New Roman" w:hAnsi="Times New Roman"/>
          <w:sz w:val="24"/>
          <w:szCs w:val="24"/>
          <w:lang w:val="sr-Cyrl-CS"/>
        </w:rPr>
        <w:t xml:space="preserve"> мјеста </w:t>
      </w:r>
      <w:r w:rsidR="00547C87">
        <w:rPr>
          <w:rFonts w:ascii="Times New Roman" w:eastAsia="Times New Roman" w:hAnsi="Times New Roman"/>
          <w:sz w:val="24"/>
          <w:szCs w:val="24"/>
          <w:lang w:val="sr-Cyrl-CS"/>
        </w:rPr>
        <w:t>са 13 извршилаца .</w:t>
      </w:r>
      <w:r w:rsidR="008D6264">
        <w:rPr>
          <w:rFonts w:ascii="Times New Roman" w:eastAsia="Times New Roman" w:hAnsi="Times New Roman"/>
          <w:sz w:val="24"/>
          <w:szCs w:val="24"/>
          <w:lang w:val="sr-Cyrl-CS"/>
        </w:rPr>
        <w:t xml:space="preserve"> </w:t>
      </w:r>
    </w:p>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lastRenderedPageBreak/>
        <w:t xml:space="preserve">Одјељење за инспекцијске послове чини </w:t>
      </w:r>
      <w:r w:rsidRPr="009F684C">
        <w:rPr>
          <w:rFonts w:ascii="Times New Roman" w:eastAsia="Times New Roman" w:hAnsi="Times New Roman"/>
          <w:sz w:val="24"/>
          <w:szCs w:val="24"/>
          <w:u w:val="single"/>
          <w:lang w:val="sr-Cyrl-CS"/>
        </w:rPr>
        <w:t>комунална полиција и пет инспекција</w:t>
      </w:r>
      <w:r w:rsidRPr="009F684C">
        <w:rPr>
          <w:rFonts w:ascii="Times New Roman" w:eastAsia="Times New Roman" w:hAnsi="Times New Roman"/>
          <w:sz w:val="24"/>
          <w:szCs w:val="24"/>
          <w:lang w:val="sr-Cyrl-CS"/>
        </w:rPr>
        <w:t xml:space="preserve"> и то :</w:t>
      </w:r>
    </w:p>
    <w:p w:rsidR="00E57113" w:rsidRPr="009F684C" w:rsidRDefault="00E57113" w:rsidP="00E57113">
      <w:pPr>
        <w:numPr>
          <w:ilvl w:val="0"/>
          <w:numId w:val="34"/>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Тржишна инспекција</w:t>
      </w:r>
    </w:p>
    <w:p w:rsidR="00E57113" w:rsidRPr="009F684C" w:rsidRDefault="00E57113" w:rsidP="00E57113">
      <w:pPr>
        <w:numPr>
          <w:ilvl w:val="0"/>
          <w:numId w:val="7"/>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Ветеринарска инспекција</w:t>
      </w:r>
    </w:p>
    <w:p w:rsidR="00E57113" w:rsidRPr="009F684C" w:rsidRDefault="00E57113" w:rsidP="00E57113">
      <w:pPr>
        <w:numPr>
          <w:ilvl w:val="0"/>
          <w:numId w:val="7"/>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Инспекција за храну</w:t>
      </w:r>
    </w:p>
    <w:p w:rsidR="00E57113" w:rsidRPr="009F684C" w:rsidRDefault="00E57113" w:rsidP="00E57113">
      <w:pPr>
        <w:numPr>
          <w:ilvl w:val="0"/>
          <w:numId w:val="7"/>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Пољопривредна инспекција</w:t>
      </w:r>
    </w:p>
    <w:p w:rsidR="008D6264" w:rsidRDefault="00E57113" w:rsidP="00E57113">
      <w:pPr>
        <w:numPr>
          <w:ilvl w:val="0"/>
          <w:numId w:val="7"/>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Урбанистичко - грађевинска инспекција</w:t>
      </w:r>
    </w:p>
    <w:p w:rsidR="00E57113" w:rsidRPr="008D6264" w:rsidRDefault="00E57113" w:rsidP="008D6264">
      <w:pPr>
        <w:spacing w:after="0" w:line="240" w:lineRule="auto"/>
        <w:jc w:val="both"/>
        <w:rPr>
          <w:rFonts w:ascii="Times New Roman" w:eastAsia="Times New Roman" w:hAnsi="Times New Roman"/>
          <w:sz w:val="24"/>
          <w:szCs w:val="24"/>
          <w:lang w:val="sr-Cyrl-CS"/>
        </w:rPr>
      </w:pPr>
      <w:r w:rsidRPr="008D6264">
        <w:rPr>
          <w:rFonts w:ascii="Times New Roman" w:eastAsia="Times New Roman" w:hAnsi="Times New Roman"/>
          <w:sz w:val="24"/>
          <w:szCs w:val="24"/>
          <w:lang w:val="sr-Cyrl-CS"/>
        </w:rPr>
        <w:t>Одјељење за инспекцијске послове врши инспкцијски надзор непосредним увидом над активностима државних и недржавних органа и организација као и над пословањем и поступањем правних лица и грађана у погледу придржавања Закона, других прописа и општих аката .</w:t>
      </w:r>
    </w:p>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en-US"/>
        </w:rPr>
        <w:t xml:space="preserve"> </w:t>
      </w:r>
      <w:r w:rsidRPr="009F684C">
        <w:rPr>
          <w:rFonts w:ascii="Times New Roman" w:eastAsia="Times New Roman" w:hAnsi="Times New Roman"/>
          <w:sz w:val="24"/>
          <w:szCs w:val="24"/>
          <w:lang w:val="sr-Cyrl-CS"/>
        </w:rPr>
        <w:t>Инспекцијски надзор врши инспектор, као службеник са посебним овлашћењима и одговорностима. Поступак инспекцијског надзора се покреће и води по службеној дужности, а свако може поднијети иницијативу за покретање      поступка . Сам поступак инспекцијског надзора обухвата :</w:t>
      </w:r>
    </w:p>
    <w:p w:rsidR="00E57113" w:rsidRPr="009F684C" w:rsidRDefault="00E57113" w:rsidP="00E57113">
      <w:pPr>
        <w:numPr>
          <w:ilvl w:val="0"/>
          <w:numId w:val="10"/>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Вршење контроле</w:t>
      </w:r>
    </w:p>
    <w:p w:rsidR="00E57113" w:rsidRPr="009F684C" w:rsidRDefault="00E57113" w:rsidP="00E57113">
      <w:pPr>
        <w:numPr>
          <w:ilvl w:val="0"/>
          <w:numId w:val="10"/>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Одлучивање о правима и обавезама субјеката надзора које има у поступку</w:t>
      </w:r>
    </w:p>
    <w:p w:rsidR="00E57113" w:rsidRPr="009F684C" w:rsidRDefault="00E57113" w:rsidP="00E57113">
      <w:pPr>
        <w:numPr>
          <w:ilvl w:val="0"/>
          <w:numId w:val="10"/>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Предузимање и извршење управних радњи</w:t>
      </w:r>
    </w:p>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 xml:space="preserve">   У поступку инспекцијског надзора инспектор доноси закључке и рјешења.</w:t>
      </w:r>
    </w:p>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 xml:space="preserve">   У складу са одредбама Члана 3.тачка 2. Закона о инспекцијама ( „Службени гласник Републике Српске „  бр. </w:t>
      </w:r>
      <w:r w:rsidRPr="009F684C">
        <w:rPr>
          <w:rFonts w:ascii="Times New Roman" w:eastAsia="Times New Roman" w:hAnsi="Times New Roman"/>
          <w:sz w:val="24"/>
          <w:szCs w:val="24"/>
          <w:lang w:val="sr-Cyrl-BA"/>
        </w:rPr>
        <w:t>18</w:t>
      </w:r>
      <w:r w:rsidRPr="009F684C">
        <w:rPr>
          <w:rFonts w:ascii="Times New Roman" w:eastAsia="Times New Roman" w:hAnsi="Times New Roman"/>
          <w:sz w:val="24"/>
          <w:szCs w:val="24"/>
          <w:lang w:val="sr-Cyrl-CS"/>
        </w:rPr>
        <w:t>/20 ) постоје следећа инспекторска звања :</w:t>
      </w:r>
    </w:p>
    <w:p w:rsidR="00E57113" w:rsidRPr="009F684C" w:rsidRDefault="00E57113" w:rsidP="00E57113">
      <w:pPr>
        <w:spacing w:after="0" w:line="240" w:lineRule="auto"/>
        <w:jc w:val="both"/>
        <w:rPr>
          <w:rFonts w:ascii="Times New Roman" w:eastAsia="Times New Roman" w:hAnsi="Times New Roman"/>
          <w:sz w:val="24"/>
          <w:szCs w:val="24"/>
          <w:lang w:val="sr-Cyrl-CS"/>
        </w:rPr>
      </w:pPr>
    </w:p>
    <w:p w:rsidR="00E57113" w:rsidRPr="009F684C" w:rsidRDefault="00E57113" w:rsidP="00E57113">
      <w:pPr>
        <w:numPr>
          <w:ilvl w:val="0"/>
          <w:numId w:val="9"/>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b/>
          <w:sz w:val="24"/>
          <w:szCs w:val="24"/>
          <w:u w:val="single"/>
          <w:lang w:val="sr-Cyrl-CS"/>
        </w:rPr>
        <w:t>Инспектор за храну</w:t>
      </w:r>
      <w:r w:rsidRPr="009F684C">
        <w:rPr>
          <w:rFonts w:ascii="Times New Roman" w:eastAsia="Times New Roman" w:hAnsi="Times New Roman"/>
          <w:sz w:val="24"/>
          <w:szCs w:val="24"/>
          <w:lang w:val="sr-Cyrl-CS"/>
        </w:rPr>
        <w:t xml:space="preserve"> обавља инспекцијски надзор у погледу придржавања прописа који се односе на храну у спољнотрговинском и унутрашњем надзору , надзор над санитарнио – хигијенским стањем објеката у којима се врши производња хране и промет хране и у другим управним подручјима када је то одређено посебним прописима</w:t>
      </w:r>
    </w:p>
    <w:p w:rsidR="00E57113" w:rsidRPr="009F684C" w:rsidRDefault="00E57113" w:rsidP="00E57113">
      <w:pPr>
        <w:numPr>
          <w:ilvl w:val="0"/>
          <w:numId w:val="9"/>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b/>
          <w:sz w:val="24"/>
          <w:szCs w:val="24"/>
          <w:u w:val="single"/>
          <w:lang w:val="sr-Cyrl-CS"/>
        </w:rPr>
        <w:t>Тржишни инспектор</w:t>
      </w:r>
      <w:r w:rsidRPr="009F684C">
        <w:rPr>
          <w:rFonts w:ascii="Times New Roman" w:eastAsia="Times New Roman" w:hAnsi="Times New Roman"/>
          <w:sz w:val="24"/>
          <w:szCs w:val="24"/>
          <w:lang w:val="sr-Cyrl-CS"/>
        </w:rPr>
        <w:t xml:space="preserve"> обавља инспекцијски надзор у погледу придржавања прописа који се односе на трговину , угоститељство , туризам , услуге , заштиту потрошача , цијене , мјерне јединице и мјерила , интелектуалну својину , квалитет и безбједности непрехрамбених производа  у другим управним подручјима када је т</w:t>
      </w:r>
      <w:r w:rsidRPr="009F684C">
        <w:rPr>
          <w:rFonts w:ascii="Times New Roman" w:eastAsia="Times New Roman" w:hAnsi="Times New Roman"/>
          <w:sz w:val="24"/>
          <w:szCs w:val="24"/>
          <w:lang w:val="bs-Latn-BA"/>
        </w:rPr>
        <w:t>o</w:t>
      </w:r>
      <w:r w:rsidRPr="009F684C">
        <w:rPr>
          <w:rFonts w:ascii="Times New Roman" w:eastAsia="Times New Roman" w:hAnsi="Times New Roman"/>
          <w:sz w:val="24"/>
          <w:szCs w:val="24"/>
          <w:lang w:val="sr-Cyrl-CS"/>
        </w:rPr>
        <w:t xml:space="preserve"> одређено посебним прописима</w:t>
      </w:r>
      <w:r w:rsidRPr="009F684C">
        <w:rPr>
          <w:rFonts w:ascii="Times New Roman" w:eastAsia="Times New Roman" w:hAnsi="Times New Roman"/>
          <w:sz w:val="24"/>
          <w:szCs w:val="24"/>
          <w:lang w:val="bs-Latn-BA"/>
        </w:rPr>
        <w:t>.</w:t>
      </w:r>
    </w:p>
    <w:p w:rsidR="00E57113" w:rsidRPr="009F684C" w:rsidRDefault="00E57113" w:rsidP="00E57113">
      <w:pPr>
        <w:numPr>
          <w:ilvl w:val="0"/>
          <w:numId w:val="9"/>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b/>
          <w:sz w:val="24"/>
          <w:szCs w:val="24"/>
          <w:u w:val="single"/>
          <w:lang w:val="sr-Cyrl-CS"/>
        </w:rPr>
        <w:t>Пољопривредни инспектор</w:t>
      </w:r>
      <w:r w:rsidRPr="009F684C">
        <w:rPr>
          <w:rFonts w:ascii="Times New Roman" w:eastAsia="Times New Roman" w:hAnsi="Times New Roman"/>
          <w:sz w:val="24"/>
          <w:szCs w:val="24"/>
          <w:lang w:val="sr-Cyrl-CS"/>
        </w:rPr>
        <w:t xml:space="preserve"> обавља инспекцијски надзор у погледу придржавања прописа који се односе на примарну биљну производњу , заштиту пољопривредног земљишта , подстицаје у пољопривреди и руралном развоју и у другим управним подручјима када је то одређено посебним прописима</w:t>
      </w:r>
    </w:p>
    <w:p w:rsidR="00E57113" w:rsidRPr="009F684C" w:rsidRDefault="00E57113" w:rsidP="00E57113">
      <w:pPr>
        <w:numPr>
          <w:ilvl w:val="0"/>
          <w:numId w:val="9"/>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b/>
          <w:sz w:val="24"/>
          <w:szCs w:val="24"/>
          <w:u w:val="single"/>
          <w:lang w:val="sr-Cyrl-CS"/>
        </w:rPr>
        <w:t>Ветеринарски инспектор</w:t>
      </w:r>
      <w:r w:rsidRPr="009F684C">
        <w:rPr>
          <w:rFonts w:ascii="Times New Roman" w:eastAsia="Times New Roman" w:hAnsi="Times New Roman"/>
          <w:sz w:val="24"/>
          <w:szCs w:val="24"/>
          <w:lang w:val="sr-Cyrl-CS"/>
        </w:rPr>
        <w:t xml:space="preserve"> обавља инспекцијски надзор у погледу придржавања прописа који се односе на здравствену заштиту животиња , заштиту и добробит животиња , ветеринарску дјелатност , ветеринарске лијекове и додатке и  у другим управним подручјима када је то одређено посебним прописима.</w:t>
      </w:r>
    </w:p>
    <w:p w:rsidR="00E57113" w:rsidRPr="009F684C" w:rsidRDefault="00E57113" w:rsidP="00E57113">
      <w:pPr>
        <w:numPr>
          <w:ilvl w:val="0"/>
          <w:numId w:val="9"/>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b/>
          <w:sz w:val="24"/>
          <w:szCs w:val="24"/>
          <w:u w:val="single"/>
          <w:lang w:val="sr-Cyrl-CS"/>
        </w:rPr>
        <w:t xml:space="preserve">Урбанистичко – грађевински инспектор </w:t>
      </w:r>
      <w:r w:rsidRPr="009F684C">
        <w:rPr>
          <w:rFonts w:ascii="Times New Roman" w:eastAsia="Times New Roman" w:hAnsi="Times New Roman"/>
          <w:sz w:val="24"/>
          <w:szCs w:val="24"/>
          <w:lang w:val="sr-Cyrl-CS"/>
        </w:rPr>
        <w:t>обавља инспекцијски надзор у погледу придржавања прописа који се односе на планирање и  уређење простора, грађење и грађевинарство , грађевинске материјале и у другим управним подручјима када је то одређено посебним прописима.</w:t>
      </w:r>
    </w:p>
    <w:p w:rsidR="00E57113" w:rsidRPr="009F684C" w:rsidRDefault="00E57113" w:rsidP="00E57113">
      <w:pPr>
        <w:numPr>
          <w:ilvl w:val="0"/>
          <w:numId w:val="9"/>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b/>
          <w:sz w:val="24"/>
          <w:szCs w:val="24"/>
          <w:u w:val="single"/>
          <w:lang w:val="sr-Cyrl-CS"/>
        </w:rPr>
        <w:t xml:space="preserve">Здравствени инспектор по овлашћењу </w:t>
      </w:r>
      <w:r w:rsidRPr="009F684C">
        <w:rPr>
          <w:rFonts w:ascii="Times New Roman" w:eastAsia="Times New Roman" w:hAnsi="Times New Roman"/>
          <w:sz w:val="24"/>
          <w:szCs w:val="24"/>
          <w:lang w:val="sr-Cyrl-CS"/>
        </w:rPr>
        <w:t>обавља инспекцијски надзор у погледу придржавања прописа који се односе на обављање здравствене дјелатности а у вези  са мјерама сузбијања и спречавања ширења корона вируса.</w:t>
      </w:r>
    </w:p>
    <w:p w:rsidR="00E57113" w:rsidRPr="009F684C" w:rsidRDefault="00E57113" w:rsidP="00E57113">
      <w:pPr>
        <w:numPr>
          <w:ilvl w:val="0"/>
          <w:numId w:val="9"/>
        </w:num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b/>
          <w:sz w:val="24"/>
          <w:szCs w:val="24"/>
          <w:u w:val="single"/>
          <w:lang w:val="bs-Cyrl-BA"/>
        </w:rPr>
        <w:t xml:space="preserve">Комунална полиција </w:t>
      </w:r>
      <w:r w:rsidRPr="009F684C">
        <w:rPr>
          <w:rFonts w:ascii="Times New Roman" w:eastAsia="Times New Roman" w:hAnsi="Times New Roman"/>
          <w:sz w:val="24"/>
          <w:szCs w:val="24"/>
          <w:lang w:val="sr-Cyrl-BA"/>
        </w:rPr>
        <w:t xml:space="preserve">Основни посао  комуналне полиције је свакако вршење комунално-инспекцијског надзора над примјеном закона, одлука града </w:t>
      </w:r>
      <w:r w:rsidRPr="009F684C">
        <w:rPr>
          <w:rFonts w:ascii="Times New Roman" w:eastAsia="Times New Roman" w:hAnsi="Times New Roman"/>
          <w:sz w:val="24"/>
          <w:szCs w:val="24"/>
          <w:lang w:val="bs-Cyrl-BA"/>
        </w:rPr>
        <w:t>Дервента</w:t>
      </w:r>
      <w:r w:rsidRPr="009F684C">
        <w:rPr>
          <w:rFonts w:ascii="Times New Roman" w:eastAsia="Times New Roman" w:hAnsi="Times New Roman"/>
          <w:sz w:val="24"/>
          <w:szCs w:val="24"/>
          <w:lang w:val="sr-Cyrl-BA"/>
        </w:rPr>
        <w:t xml:space="preserve"> (у својству јединице локалне самоуправе) као и других прописа и општих аката из области комуналних и других дјелатности утврђених посебним законом</w:t>
      </w:r>
    </w:p>
    <w:p w:rsidR="00E57113" w:rsidRPr="009F684C" w:rsidRDefault="00E57113" w:rsidP="00E57113">
      <w:pPr>
        <w:spacing w:after="0" w:line="240" w:lineRule="auto"/>
        <w:ind w:left="720"/>
        <w:jc w:val="both"/>
        <w:rPr>
          <w:rFonts w:ascii="Times New Roman" w:eastAsia="Times New Roman" w:hAnsi="Times New Roman"/>
          <w:sz w:val="24"/>
          <w:szCs w:val="24"/>
          <w:lang w:val="sr-Cyrl-CS"/>
        </w:rPr>
      </w:pPr>
    </w:p>
    <w:p w:rsidR="00E57113" w:rsidRPr="009F684C" w:rsidRDefault="00E57113" w:rsidP="00E57113">
      <w:pPr>
        <w:spacing w:after="0" w:line="240" w:lineRule="auto"/>
        <w:jc w:val="both"/>
        <w:rPr>
          <w:rFonts w:ascii="Times New Roman" w:eastAsia="Times New Roman" w:hAnsi="Times New Roman"/>
          <w:b/>
          <w:sz w:val="24"/>
          <w:szCs w:val="24"/>
          <w:u w:val="single"/>
        </w:rPr>
      </w:pPr>
      <w:r w:rsidRPr="009F684C">
        <w:rPr>
          <w:rFonts w:ascii="Times New Roman" w:eastAsia="Times New Roman" w:hAnsi="Times New Roman"/>
          <w:b/>
          <w:sz w:val="24"/>
          <w:szCs w:val="24"/>
          <w:u w:val="single"/>
          <w:lang w:val="sr-Cyrl-CS"/>
        </w:rPr>
        <w:t>Извјештај о реализацији Плана рада Одјељења за инспекцијске послове</w:t>
      </w:r>
      <w:r w:rsidRPr="009F684C">
        <w:rPr>
          <w:rFonts w:ascii="Times New Roman" w:eastAsia="Times New Roman" w:hAnsi="Times New Roman"/>
          <w:b/>
          <w:sz w:val="24"/>
          <w:szCs w:val="24"/>
          <w:lang w:val="sr-Cyrl-CS"/>
        </w:rPr>
        <w:t xml:space="preserve"> </w:t>
      </w:r>
      <w:r w:rsidRPr="009F684C">
        <w:rPr>
          <w:rFonts w:ascii="Times New Roman" w:eastAsia="Times New Roman" w:hAnsi="Times New Roman"/>
          <w:b/>
          <w:sz w:val="24"/>
          <w:szCs w:val="24"/>
          <w:u w:val="single"/>
          <w:lang w:val="sr-Cyrl-CS"/>
        </w:rPr>
        <w:t>за 2024.године</w:t>
      </w:r>
    </w:p>
    <w:p w:rsidR="00E57113" w:rsidRPr="009F684C" w:rsidRDefault="00E57113" w:rsidP="00E57113">
      <w:pPr>
        <w:spacing w:after="0" w:line="240" w:lineRule="auto"/>
        <w:jc w:val="both"/>
        <w:rPr>
          <w:rFonts w:ascii="Times New Roman" w:eastAsia="Times New Roman" w:hAnsi="Times New Roman"/>
          <w:sz w:val="24"/>
          <w:szCs w:val="24"/>
          <w:lang w:val="sr-Cyrl-CS"/>
        </w:rPr>
      </w:pPr>
    </w:p>
    <w:tbl>
      <w:tblPr>
        <w:tblpPr w:leftFromText="180" w:rightFromText="180" w:vertAnchor="text" w:horzAnchor="margin" w:tblpXSpec="center" w:tblpY="146"/>
        <w:tblW w:w="10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
        <w:gridCol w:w="1956"/>
        <w:gridCol w:w="1242"/>
        <w:gridCol w:w="1188"/>
        <w:gridCol w:w="756"/>
        <w:gridCol w:w="1160"/>
        <w:gridCol w:w="1673"/>
        <w:gridCol w:w="1666"/>
      </w:tblGrid>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Ред.</w:t>
            </w:r>
          </w:p>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бр.</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Инспекција/</w:t>
            </w:r>
          </w:p>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Комунална полиција</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Број контрола</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неуредне</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 xml:space="preserve">% </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Број рјешења</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Број прекршајних налога</w:t>
            </w:r>
          </w:p>
        </w:tc>
        <w:tc>
          <w:tcPr>
            <w:tcW w:w="1666" w:type="dxa"/>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Вриједност прекршајних налога у КМ</w:t>
            </w:r>
          </w:p>
        </w:tc>
      </w:tr>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ИНСПЕКЦИЈА</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p>
        </w:tc>
        <w:tc>
          <w:tcPr>
            <w:tcW w:w="1666"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p>
        </w:tc>
      </w:tr>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1</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Инспекција за храну</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83</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38</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Cyrl-BA"/>
              </w:rPr>
            </w:pPr>
            <w:r w:rsidRPr="009F684C">
              <w:rPr>
                <w:rFonts w:ascii="Times New Roman" w:eastAsia="Times New Roman" w:hAnsi="Times New Roman"/>
                <w:sz w:val="24"/>
                <w:szCs w:val="24"/>
                <w:lang w:val="bs-Cyrl-BA"/>
              </w:rPr>
              <w:t>45,78</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38</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5</w:t>
            </w:r>
          </w:p>
        </w:tc>
        <w:tc>
          <w:tcPr>
            <w:tcW w:w="1666" w:type="dxa"/>
            <w:shd w:val="clear" w:color="auto" w:fill="auto"/>
          </w:tcPr>
          <w:p w:rsidR="00E57113" w:rsidRPr="009F684C" w:rsidRDefault="00E57113" w:rsidP="00E57113">
            <w:pPr>
              <w:spacing w:after="0" w:line="240" w:lineRule="auto"/>
              <w:jc w:val="right"/>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5.600,00</w:t>
            </w:r>
          </w:p>
        </w:tc>
      </w:tr>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2</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Тржишна</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215</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26</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12,09</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19</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24</w:t>
            </w:r>
          </w:p>
        </w:tc>
        <w:tc>
          <w:tcPr>
            <w:tcW w:w="1666" w:type="dxa"/>
            <w:shd w:val="clear" w:color="auto" w:fill="auto"/>
          </w:tcPr>
          <w:p w:rsidR="00E57113" w:rsidRPr="009F684C" w:rsidRDefault="00E57113" w:rsidP="00E57113">
            <w:pPr>
              <w:spacing w:after="0" w:line="240" w:lineRule="auto"/>
              <w:jc w:val="right"/>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16</w:t>
            </w:r>
            <w:r w:rsidRPr="009F684C">
              <w:rPr>
                <w:rFonts w:ascii="Times New Roman" w:eastAsia="Times New Roman" w:hAnsi="Times New Roman"/>
                <w:sz w:val="24"/>
                <w:szCs w:val="24"/>
                <w:lang w:val="bs-Cyrl-BA"/>
              </w:rPr>
              <w:t>.</w:t>
            </w:r>
            <w:r w:rsidRPr="009F684C">
              <w:rPr>
                <w:rFonts w:ascii="Times New Roman" w:eastAsia="Times New Roman" w:hAnsi="Times New Roman"/>
                <w:sz w:val="24"/>
                <w:szCs w:val="24"/>
                <w:lang w:val="bs-Latn-BA"/>
              </w:rPr>
              <w:t>300,00</w:t>
            </w:r>
          </w:p>
        </w:tc>
      </w:tr>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3</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 xml:space="preserve">Пољопривредна </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187</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8</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4,2</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8</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7</w:t>
            </w:r>
          </w:p>
        </w:tc>
        <w:tc>
          <w:tcPr>
            <w:tcW w:w="1666" w:type="dxa"/>
            <w:shd w:val="clear" w:color="auto" w:fill="auto"/>
          </w:tcPr>
          <w:p w:rsidR="00E57113" w:rsidRPr="009F684C" w:rsidRDefault="00E57113" w:rsidP="00E57113">
            <w:pPr>
              <w:spacing w:after="0" w:line="240" w:lineRule="auto"/>
              <w:jc w:val="right"/>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13</w:t>
            </w:r>
            <w:r w:rsidRPr="009F684C">
              <w:rPr>
                <w:rFonts w:ascii="Times New Roman" w:eastAsia="Times New Roman" w:hAnsi="Times New Roman"/>
                <w:sz w:val="24"/>
                <w:szCs w:val="24"/>
                <w:lang w:val="bs-Cyrl-BA"/>
              </w:rPr>
              <w:t>.</w:t>
            </w:r>
            <w:r w:rsidRPr="009F684C">
              <w:rPr>
                <w:rFonts w:ascii="Times New Roman" w:eastAsia="Times New Roman" w:hAnsi="Times New Roman"/>
                <w:sz w:val="24"/>
                <w:szCs w:val="24"/>
                <w:lang w:val="bs-Latn-BA"/>
              </w:rPr>
              <w:t>500,00</w:t>
            </w:r>
          </w:p>
        </w:tc>
      </w:tr>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4</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Ветеринарска</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190</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44</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23,1</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41</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3</w:t>
            </w:r>
          </w:p>
        </w:tc>
        <w:tc>
          <w:tcPr>
            <w:tcW w:w="1666" w:type="dxa"/>
            <w:shd w:val="clear" w:color="auto" w:fill="auto"/>
          </w:tcPr>
          <w:p w:rsidR="00E57113" w:rsidRPr="009F684C" w:rsidRDefault="00E57113" w:rsidP="00E57113">
            <w:pPr>
              <w:spacing w:after="0" w:line="240" w:lineRule="auto"/>
              <w:jc w:val="right"/>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w:t>
            </w:r>
            <w:r w:rsidRPr="009F684C">
              <w:rPr>
                <w:rFonts w:ascii="Times New Roman" w:eastAsia="Times New Roman" w:hAnsi="Times New Roman"/>
                <w:sz w:val="24"/>
                <w:szCs w:val="24"/>
                <w:lang w:val="bs-Cyrl-BA"/>
              </w:rPr>
              <w:t>.</w:t>
            </w:r>
            <w:r w:rsidRPr="009F684C">
              <w:rPr>
                <w:rFonts w:ascii="Times New Roman" w:eastAsia="Times New Roman" w:hAnsi="Times New Roman"/>
                <w:sz w:val="24"/>
                <w:szCs w:val="24"/>
                <w:lang w:val="bs-Latn-BA"/>
              </w:rPr>
              <w:t>100,00</w:t>
            </w:r>
          </w:p>
        </w:tc>
      </w:tr>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5</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Урбанистичко-грађевинска</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229</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35</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15,28</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14</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8</w:t>
            </w:r>
          </w:p>
        </w:tc>
        <w:tc>
          <w:tcPr>
            <w:tcW w:w="1666" w:type="dxa"/>
            <w:shd w:val="clear" w:color="auto" w:fill="auto"/>
          </w:tcPr>
          <w:p w:rsidR="00E57113" w:rsidRPr="009F684C" w:rsidRDefault="00E57113" w:rsidP="00E57113">
            <w:pPr>
              <w:spacing w:after="0" w:line="240" w:lineRule="auto"/>
              <w:jc w:val="right"/>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11.000,00</w:t>
            </w:r>
          </w:p>
        </w:tc>
      </w:tr>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6</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bs-Cyrl-BA"/>
              </w:rPr>
            </w:pPr>
            <w:r w:rsidRPr="009F684C">
              <w:rPr>
                <w:rFonts w:ascii="Times New Roman" w:eastAsia="Times New Roman" w:hAnsi="Times New Roman"/>
                <w:b/>
                <w:sz w:val="24"/>
                <w:szCs w:val="24"/>
                <w:lang w:val="bs-Cyrl-BA"/>
              </w:rPr>
              <w:t>УКУПНО</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904</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151</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16,7</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120</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45</w:t>
            </w:r>
          </w:p>
        </w:tc>
        <w:tc>
          <w:tcPr>
            <w:tcW w:w="1666" w:type="dxa"/>
            <w:shd w:val="clear" w:color="auto" w:fill="auto"/>
          </w:tcPr>
          <w:p w:rsidR="00E57113" w:rsidRPr="009F684C" w:rsidRDefault="00E57113" w:rsidP="00E57113">
            <w:pPr>
              <w:spacing w:after="0" w:line="240" w:lineRule="auto"/>
              <w:jc w:val="right"/>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47.500,00</w:t>
            </w:r>
          </w:p>
        </w:tc>
      </w:tr>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7</w:t>
            </w: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Комунална полиција</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596</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32</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5,37</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26</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18</w:t>
            </w:r>
          </w:p>
        </w:tc>
        <w:tc>
          <w:tcPr>
            <w:tcW w:w="1666" w:type="dxa"/>
            <w:shd w:val="clear" w:color="auto" w:fill="auto"/>
          </w:tcPr>
          <w:p w:rsidR="00E57113" w:rsidRPr="009F684C" w:rsidRDefault="00E57113" w:rsidP="00E57113">
            <w:pPr>
              <w:spacing w:after="0" w:line="240" w:lineRule="auto"/>
              <w:jc w:val="right"/>
              <w:rPr>
                <w:rFonts w:ascii="Times New Roman" w:eastAsia="Times New Roman" w:hAnsi="Times New Roman"/>
                <w:sz w:val="24"/>
                <w:szCs w:val="24"/>
                <w:lang w:val="bs-Latn-BA"/>
              </w:rPr>
            </w:pPr>
            <w:r w:rsidRPr="009F684C">
              <w:rPr>
                <w:rFonts w:ascii="Times New Roman" w:eastAsia="Times New Roman" w:hAnsi="Times New Roman"/>
                <w:sz w:val="24"/>
                <w:szCs w:val="24"/>
                <w:lang w:val="bs-Latn-BA"/>
              </w:rPr>
              <w:t>1.950,00</w:t>
            </w:r>
          </w:p>
        </w:tc>
      </w:tr>
      <w:tr w:rsidR="00E57113" w:rsidRPr="009F684C" w:rsidTr="009F684C">
        <w:tc>
          <w:tcPr>
            <w:tcW w:w="651" w:type="dxa"/>
            <w:shd w:val="clear" w:color="auto" w:fill="auto"/>
          </w:tcPr>
          <w:p w:rsidR="00E57113" w:rsidRPr="009F684C" w:rsidRDefault="00E57113" w:rsidP="00E57113">
            <w:pPr>
              <w:spacing w:after="0" w:line="240" w:lineRule="auto"/>
              <w:jc w:val="both"/>
              <w:rPr>
                <w:rFonts w:ascii="Times New Roman" w:eastAsia="Times New Roman" w:hAnsi="Times New Roman"/>
                <w:sz w:val="24"/>
                <w:szCs w:val="24"/>
                <w:lang w:val="sr-Cyrl-CS"/>
              </w:rPr>
            </w:pPr>
          </w:p>
        </w:tc>
        <w:tc>
          <w:tcPr>
            <w:tcW w:w="0" w:type="auto"/>
            <w:shd w:val="clear" w:color="auto" w:fill="auto"/>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СВЕГА:</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1600</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183</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11,43</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146</w:t>
            </w:r>
          </w:p>
        </w:tc>
        <w:tc>
          <w:tcPr>
            <w:tcW w:w="0" w:type="auto"/>
            <w:shd w:val="clear" w:color="auto" w:fill="auto"/>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63</w:t>
            </w:r>
          </w:p>
        </w:tc>
        <w:tc>
          <w:tcPr>
            <w:tcW w:w="1666" w:type="dxa"/>
            <w:shd w:val="clear" w:color="auto" w:fill="auto"/>
          </w:tcPr>
          <w:p w:rsidR="00E57113" w:rsidRPr="009F684C" w:rsidRDefault="00E57113" w:rsidP="00E57113">
            <w:pPr>
              <w:spacing w:after="0" w:line="240" w:lineRule="auto"/>
              <w:jc w:val="right"/>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49.450,00</w:t>
            </w:r>
          </w:p>
        </w:tc>
      </w:tr>
    </w:tbl>
    <w:p w:rsidR="00E57113" w:rsidRPr="008D6264" w:rsidRDefault="008D6264" w:rsidP="00E57113">
      <w:pPr>
        <w:spacing w:after="0" w:line="240" w:lineRule="auto"/>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 </w:t>
      </w:r>
      <w:r w:rsidR="00E57113" w:rsidRPr="009F684C">
        <w:rPr>
          <w:rFonts w:ascii="Times New Roman" w:eastAsia="Times New Roman" w:hAnsi="Times New Roman"/>
          <w:sz w:val="24"/>
          <w:szCs w:val="24"/>
          <w:lang w:val="sr-Cyrl-CS"/>
        </w:rPr>
        <w:t xml:space="preserve">У периоду јануар – децембар 2024.години  инспектори Одјељења за инспекцијске послове  су у инспекцијском надзору извршили укупно </w:t>
      </w:r>
      <w:r w:rsidR="00E57113" w:rsidRPr="009F684C">
        <w:rPr>
          <w:rFonts w:ascii="Times New Roman" w:eastAsia="Times New Roman" w:hAnsi="Times New Roman"/>
          <w:b/>
          <w:sz w:val="24"/>
          <w:szCs w:val="24"/>
          <w:lang w:val="bs-Latn-BA"/>
        </w:rPr>
        <w:t>904</w:t>
      </w:r>
      <w:r w:rsidR="00E57113" w:rsidRPr="009F684C">
        <w:rPr>
          <w:rFonts w:ascii="Times New Roman" w:eastAsia="Times New Roman" w:hAnsi="Times New Roman"/>
          <w:b/>
          <w:sz w:val="24"/>
          <w:szCs w:val="24"/>
          <w:lang w:val="sr-Cyrl-CS"/>
        </w:rPr>
        <w:t xml:space="preserve"> </w:t>
      </w:r>
      <w:r w:rsidR="00E57113" w:rsidRPr="009F684C">
        <w:rPr>
          <w:rFonts w:ascii="Times New Roman" w:eastAsia="Times New Roman" w:hAnsi="Times New Roman"/>
          <w:sz w:val="24"/>
          <w:szCs w:val="24"/>
          <w:lang w:val="sr-Cyrl-CS"/>
        </w:rPr>
        <w:t>инспекцијскe контролe од тог</w:t>
      </w:r>
      <w:r w:rsidR="00E57113" w:rsidRPr="009F684C">
        <w:rPr>
          <w:rFonts w:ascii="Times New Roman" w:eastAsia="Times New Roman" w:hAnsi="Times New Roman"/>
          <w:sz w:val="24"/>
          <w:szCs w:val="24"/>
          <w:lang w:val="bs-Latn-BA"/>
        </w:rPr>
        <w:t xml:space="preserve">,  596 </w:t>
      </w:r>
      <w:r w:rsidR="00E57113" w:rsidRPr="009F684C">
        <w:rPr>
          <w:rFonts w:ascii="Times New Roman" w:eastAsia="Times New Roman" w:hAnsi="Times New Roman"/>
          <w:sz w:val="24"/>
          <w:szCs w:val="24"/>
          <w:lang w:val="bs-Cyrl-BA"/>
        </w:rPr>
        <w:t xml:space="preserve">контролa из области рада надлежне комуналне полиције. </w:t>
      </w:r>
      <w:r w:rsidR="00E57113" w:rsidRPr="009F684C">
        <w:rPr>
          <w:rFonts w:ascii="Times New Roman" w:eastAsia="Times New Roman" w:hAnsi="Times New Roman"/>
          <w:sz w:val="24"/>
          <w:szCs w:val="24"/>
          <w:lang w:val="sr-Cyrl-CS"/>
        </w:rPr>
        <w:t>Инспектори су субјекте контроле ,  код којих су констатоване веће неправилности , санкцинисали путем прекршајних налога у укупном  износу 49.450,00 КМ</w:t>
      </w:r>
      <w:r w:rsidR="00E57113" w:rsidRPr="009F684C">
        <w:rPr>
          <w:rFonts w:ascii="Times New Roman" w:eastAsia="Times New Roman" w:hAnsi="Times New Roman"/>
          <w:sz w:val="24"/>
          <w:szCs w:val="24"/>
          <w:lang w:val="bs-Latn-BA"/>
        </w:rPr>
        <w:t>.</w:t>
      </w:r>
    </w:p>
    <w:p w:rsidR="00E57113" w:rsidRPr="009F684C" w:rsidRDefault="00E57113" w:rsidP="00E57113">
      <w:pPr>
        <w:spacing w:after="0" w:line="240" w:lineRule="auto"/>
        <w:jc w:val="both"/>
        <w:rPr>
          <w:rFonts w:ascii="Times New Roman" w:eastAsia="Times New Roman" w:hAnsi="Times New Roman"/>
          <w:sz w:val="24"/>
          <w:szCs w:val="24"/>
          <w:lang w:val="sr-Cyrl-BA"/>
        </w:rPr>
      </w:pPr>
    </w:p>
    <w:p w:rsidR="00E57113" w:rsidRPr="008D6264" w:rsidRDefault="00D07872" w:rsidP="008D6264">
      <w:pPr>
        <w:spacing w:after="0" w:line="240" w:lineRule="auto"/>
        <w:jc w:val="both"/>
        <w:rPr>
          <w:rFonts w:ascii="Times New Roman" w:eastAsia="Times New Roman" w:hAnsi="Times New Roman"/>
          <w:b/>
          <w:sz w:val="24"/>
          <w:szCs w:val="24"/>
          <w:u w:val="single"/>
          <w:lang w:val="sr-Cyrl-CS" w:eastAsia="sr-Latn-BA"/>
        </w:rPr>
      </w:pPr>
      <w:r>
        <w:rPr>
          <w:rFonts w:ascii="Times New Roman" w:eastAsia="Times New Roman" w:hAnsi="Times New Roman"/>
          <w:b/>
          <w:sz w:val="24"/>
          <w:szCs w:val="24"/>
          <w:u w:val="single"/>
          <w:lang w:val="sr-Cyrl-CS" w:eastAsia="sr-Latn-BA"/>
        </w:rPr>
        <w:t xml:space="preserve">Инспекција за храну </w:t>
      </w:r>
      <w:r w:rsidR="008D6264">
        <w:rPr>
          <w:rFonts w:ascii="Times New Roman" w:eastAsia="Times New Roman" w:hAnsi="Times New Roman"/>
          <w:b/>
          <w:sz w:val="24"/>
          <w:szCs w:val="24"/>
          <w:u w:val="single"/>
          <w:lang w:val="sr-Cyrl-CS" w:eastAsia="sr-Latn-BA"/>
        </w:rPr>
        <w:t xml:space="preserve">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hAnsi="Times New Roman"/>
          <w:sz w:val="24"/>
          <w:szCs w:val="24"/>
          <w:lang w:val="bs-Cyrl-BA"/>
        </w:rPr>
        <w:t xml:space="preserve">У периоду јануар -  септембар 2024. године </w:t>
      </w:r>
      <w:r w:rsidRPr="009F684C">
        <w:rPr>
          <w:rFonts w:ascii="Times New Roman" w:eastAsia="Times New Roman" w:hAnsi="Times New Roman"/>
          <w:sz w:val="24"/>
          <w:szCs w:val="24"/>
          <w:lang w:val="bs-Cyrl-BA" w:eastAsia="sr-Latn-BA"/>
        </w:rPr>
        <w:t>град</w:t>
      </w:r>
      <w:r w:rsidRPr="009F684C">
        <w:rPr>
          <w:rFonts w:ascii="Times New Roman" w:eastAsia="Times New Roman" w:hAnsi="Times New Roman"/>
          <w:sz w:val="24"/>
          <w:szCs w:val="24"/>
          <w:lang w:val="sr-Cyrl-CS" w:eastAsia="sr-Latn-BA"/>
        </w:rPr>
        <w:t>ски инспектор за храну је извршио укупно 83 контроле од чега је 38 (45,78%) неуредних контрола. Наређено је 38 управних мјера због отклањања утврђених санитарно-техничких и хигијенских и других недостатака  у угоститељским, трговинским објектима и  објектима у којим се врши производња, прерада и складиштење хране. До септембра 2024. године у Хигијенско-епидемиолошкој служби Дома здравља Дервента прегледано је 595</w:t>
      </w:r>
      <w:r w:rsidRPr="009F684C">
        <w:rPr>
          <w:rFonts w:ascii="Times New Roman" w:eastAsia="Times New Roman" w:hAnsi="Times New Roman"/>
          <w:sz w:val="24"/>
          <w:szCs w:val="24"/>
          <w:lang w:val="hr-HR" w:eastAsia="sr-Latn-BA"/>
        </w:rPr>
        <w:t xml:space="preserve"> </w:t>
      </w:r>
      <w:r w:rsidRPr="009F684C">
        <w:rPr>
          <w:rFonts w:ascii="Times New Roman" w:eastAsia="Times New Roman" w:hAnsi="Times New Roman"/>
          <w:sz w:val="24"/>
          <w:szCs w:val="24"/>
          <w:lang w:val="sr-Cyrl-CS" w:eastAsia="sr-Latn-BA"/>
        </w:rPr>
        <w:t>лица на клицоноштво, која по закону подлијежу здравственом надзору од чега је 9</w:t>
      </w:r>
      <w:r w:rsidRPr="009F684C">
        <w:rPr>
          <w:rFonts w:ascii="Times New Roman" w:eastAsia="Times New Roman" w:hAnsi="Times New Roman"/>
          <w:sz w:val="24"/>
          <w:szCs w:val="24"/>
          <w:lang w:val="hr-HR" w:eastAsia="sr-Latn-BA"/>
        </w:rPr>
        <w:t xml:space="preserve"> </w:t>
      </w:r>
      <w:r w:rsidRPr="009F684C">
        <w:rPr>
          <w:rFonts w:ascii="Times New Roman" w:eastAsia="Times New Roman" w:hAnsi="Times New Roman"/>
          <w:sz w:val="24"/>
          <w:szCs w:val="24"/>
          <w:lang w:val="sr-Cyrl-CS" w:eastAsia="sr-Latn-BA"/>
        </w:rPr>
        <w:t>лица откривено као клицоноше (углавном се ради о стафилококним и стрептококних инфекцијама грла и носа)</w:t>
      </w:r>
      <w:r w:rsidRPr="009F684C">
        <w:rPr>
          <w:rFonts w:ascii="Times New Roman" w:eastAsia="Times New Roman" w:hAnsi="Times New Roman"/>
          <w:sz w:val="24"/>
          <w:szCs w:val="24"/>
          <w:lang w:val="hr-HR" w:eastAsia="sr-Latn-BA"/>
        </w:rPr>
        <w:t xml:space="preserve"> </w:t>
      </w:r>
      <w:r w:rsidRPr="009F684C">
        <w:rPr>
          <w:rFonts w:ascii="Times New Roman" w:eastAsia="Times New Roman" w:hAnsi="Times New Roman"/>
          <w:sz w:val="24"/>
          <w:szCs w:val="24"/>
          <w:lang w:val="sr-Cyrl-CS" w:eastAsia="sr-Latn-BA"/>
        </w:rPr>
        <w:t>или 1,51% од укупног броја прегледаних лица. Истим лицима је одмах наређена забрана рад</w:t>
      </w:r>
      <w:r w:rsidRPr="009F684C">
        <w:rPr>
          <w:rFonts w:ascii="Times New Roman" w:eastAsia="Times New Roman" w:hAnsi="Times New Roman"/>
          <w:sz w:val="24"/>
          <w:szCs w:val="24"/>
          <w:lang w:val="hr-HR" w:eastAsia="sr-Latn-BA"/>
        </w:rPr>
        <w:t>a</w:t>
      </w:r>
      <w:r w:rsidRPr="009F684C">
        <w:rPr>
          <w:rFonts w:ascii="Times New Roman" w:eastAsia="Times New Roman" w:hAnsi="Times New Roman"/>
          <w:sz w:val="24"/>
          <w:szCs w:val="24"/>
          <w:lang w:val="sr-Cyrl-CS" w:eastAsia="sr-Latn-BA"/>
        </w:rPr>
        <w:t xml:space="preserve"> на тим пословима до обескличења, односно оздрављења. Издато је 5 </w:t>
      </w:r>
      <w:r w:rsidRPr="009F684C">
        <w:rPr>
          <w:rFonts w:ascii="Times New Roman" w:eastAsia="Times New Roman" w:hAnsi="Times New Roman"/>
          <w:sz w:val="24"/>
          <w:szCs w:val="24"/>
          <w:lang w:val="ru-RU" w:eastAsia="sr-Latn-BA"/>
        </w:rPr>
        <w:t>п</w:t>
      </w:r>
      <w:r w:rsidRPr="009F684C">
        <w:rPr>
          <w:rFonts w:ascii="Times New Roman" w:eastAsia="Times New Roman" w:hAnsi="Times New Roman"/>
          <w:sz w:val="24"/>
          <w:szCs w:val="24"/>
          <w:lang w:val="bs-Latn-BA" w:eastAsia="sr-Latn-BA"/>
        </w:rPr>
        <w:t>рекршајних налога</w:t>
      </w:r>
      <w:r w:rsidRPr="009F684C">
        <w:rPr>
          <w:rFonts w:ascii="Times New Roman" w:eastAsia="Times New Roman" w:hAnsi="Times New Roman"/>
          <w:sz w:val="24"/>
          <w:szCs w:val="24"/>
          <w:lang w:val="sr-Cyrl-CS" w:eastAsia="sr-Latn-BA"/>
        </w:rPr>
        <w:t xml:space="preserve"> са укупно изреченим новчаним казнама у износу од 5 600 КМ.</w:t>
      </w:r>
    </w:p>
    <w:p w:rsidR="00E57113" w:rsidRPr="009F684C" w:rsidRDefault="00E57113" w:rsidP="00E57113">
      <w:pPr>
        <w:spacing w:after="0" w:line="240" w:lineRule="auto"/>
        <w:jc w:val="both"/>
        <w:rPr>
          <w:rFonts w:ascii="Times New Roman" w:eastAsia="Times New Roman" w:hAnsi="Times New Roman"/>
          <w:sz w:val="24"/>
          <w:szCs w:val="24"/>
          <w:lang w:val="bs-Cyrl-BA" w:eastAsia="sr-Latn-BA"/>
        </w:rPr>
      </w:pPr>
      <w:r w:rsidRPr="009F684C">
        <w:rPr>
          <w:rFonts w:ascii="Times New Roman" w:eastAsia="Times New Roman" w:hAnsi="Times New Roman"/>
          <w:sz w:val="24"/>
          <w:szCs w:val="24"/>
          <w:lang w:val="bs-Cyrl-BA" w:eastAsia="sr-Latn-BA"/>
        </w:rPr>
        <w:t>Вриједност уништених неисправних намирница у току 2024. године износила је 717,75 КМ.</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У периоду јануар – септембар 2024. године инспектор за храну извршио је контролу  следећих објеката:</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Произвођачи тјестенине и кондиторских производа – 1 контрола</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Пекаре – 2 контроле</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Остали произвођачи – 2 контроле</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Тржни центар – 2 контроле, неуредних контрола 1</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Продавница – 18 контрола, неуредних контрола 5</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Пијаца – 4 контроле</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Ресторан – 13 контрола, неуредних контрола 7</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lastRenderedPageBreak/>
        <w:t>Пицерија – 4 контроле, неуредних контрола 1</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 xml:space="preserve">Пекотека – 2 контроле </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Роштиљница – 15 контрола, неуредних контрола 4</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Бурегџиница – 2 контроле, неуредних контрола 1</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Гостионица – 2 контроле, неуредних контрола 1</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Кафе – бар – 13 контрола, неуредних контрола 4</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 xml:space="preserve">Кетеринг – 1 контрола </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Дом за смјештај – 1 контрола</w:t>
      </w:r>
    </w:p>
    <w:p w:rsidR="00E57113" w:rsidRPr="009F684C" w:rsidRDefault="00E57113" w:rsidP="00E57113">
      <w:pPr>
        <w:numPr>
          <w:ilvl w:val="0"/>
          <w:numId w:val="35"/>
        </w:num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 xml:space="preserve">Централни водовод – 1 контрола, неуредних контрола 1 </w:t>
      </w:r>
    </w:p>
    <w:p w:rsidR="00E57113" w:rsidRPr="009F684C" w:rsidRDefault="00E57113" w:rsidP="00E57113">
      <w:pPr>
        <w:spacing w:after="0" w:line="240" w:lineRule="auto"/>
        <w:ind w:left="644"/>
        <w:jc w:val="both"/>
        <w:rPr>
          <w:rFonts w:ascii="Times New Roman" w:eastAsia="Times New Roman" w:hAnsi="Times New Roman"/>
          <w:sz w:val="24"/>
          <w:szCs w:val="24"/>
          <w:lang w:val="sr-Cyrl-CS" w:eastAsia="sr-Latn-BA"/>
        </w:rPr>
      </w:pP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Инсектор за храну у периоду јануар – септембар 2024. године издао је следеће мјере забране:</w:t>
      </w:r>
    </w:p>
    <w:p w:rsidR="00E57113" w:rsidRPr="009F684C" w:rsidRDefault="00E57113" w:rsidP="00E57113">
      <w:pPr>
        <w:numPr>
          <w:ilvl w:val="0"/>
          <w:numId w:val="36"/>
        </w:numPr>
        <w:spacing w:after="0" w:line="259"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7 забрана промета хране због истеклог рока употребе</w:t>
      </w:r>
    </w:p>
    <w:p w:rsidR="00E57113" w:rsidRPr="00412F9A" w:rsidRDefault="00E57113" w:rsidP="00412F9A">
      <w:pPr>
        <w:numPr>
          <w:ilvl w:val="0"/>
          <w:numId w:val="36"/>
        </w:numPr>
        <w:spacing w:after="0" w:line="259"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 xml:space="preserve">1 забрана производње и промета хране због хемијске неисправности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 xml:space="preserve">Инспектор за храну издао је 1 наређење везано за полагање хигијенског минимума, 16 наређења за обављање здравствено – санитарних прегледа, 1 наређење за упис у централни регистар, 12 наређења у вези са отклањањем других недостатака.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p>
    <w:p w:rsidR="00E57113" w:rsidRPr="009F684C" w:rsidRDefault="00E57113" w:rsidP="00D07872">
      <w:pPr>
        <w:spacing w:line="240" w:lineRule="auto"/>
        <w:ind w:firstLine="708"/>
        <w:jc w:val="both"/>
        <w:rPr>
          <w:rFonts w:ascii="Times New Roman" w:eastAsia="Times New Roman" w:hAnsi="Times New Roman"/>
          <w:sz w:val="24"/>
          <w:szCs w:val="24"/>
          <w:u w:val="single"/>
          <w:lang w:val="sr-Cyrl-CS" w:eastAsia="sr-Latn-BA"/>
        </w:rPr>
      </w:pPr>
      <w:r w:rsidRPr="009F684C">
        <w:rPr>
          <w:rFonts w:ascii="Times New Roman" w:eastAsia="Times New Roman" w:hAnsi="Times New Roman"/>
          <w:sz w:val="24"/>
          <w:szCs w:val="24"/>
          <w:u w:val="single"/>
          <w:lang w:val="sr-Cyrl-CS" w:eastAsia="sr-Latn-BA"/>
        </w:rPr>
        <w:t>Резултати лабораторијског испитивања воде из централног градског водовода</w:t>
      </w:r>
    </w:p>
    <w:p w:rsidR="00E57113" w:rsidRPr="009F684C" w:rsidRDefault="00E57113" w:rsidP="00E57113">
      <w:pPr>
        <w:spacing w:after="0" w:line="240" w:lineRule="auto"/>
        <w:jc w:val="both"/>
        <w:rPr>
          <w:rFonts w:ascii="Times New Roman" w:hAnsi="Times New Roman"/>
          <w:sz w:val="24"/>
          <w:szCs w:val="24"/>
          <w:lang w:val="bs-Latn-BA"/>
        </w:rPr>
      </w:pPr>
      <w:r w:rsidRPr="009F684C">
        <w:rPr>
          <w:rFonts w:ascii="Times New Roman" w:hAnsi="Times New Roman"/>
          <w:sz w:val="24"/>
          <w:szCs w:val="24"/>
          <w:lang w:val="bs-Latn-BA"/>
        </w:rPr>
        <w:t xml:space="preserve">Редовно </w:t>
      </w:r>
      <w:r w:rsidRPr="009F684C">
        <w:rPr>
          <w:rFonts w:ascii="Times New Roman" w:hAnsi="Times New Roman"/>
          <w:sz w:val="24"/>
          <w:szCs w:val="24"/>
          <w:lang w:val="bs-Cyrl-BA"/>
        </w:rPr>
        <w:t>два – три пута</w:t>
      </w:r>
      <w:r w:rsidRPr="009F684C">
        <w:rPr>
          <w:rFonts w:ascii="Times New Roman" w:hAnsi="Times New Roman"/>
          <w:sz w:val="24"/>
          <w:szCs w:val="24"/>
          <w:lang w:val="bs-Latn-BA"/>
        </w:rPr>
        <w:t xml:space="preserve"> мјесечно у складу са чланом 6. став 1</w:t>
      </w:r>
      <w:r w:rsidRPr="009F684C">
        <w:rPr>
          <w:rFonts w:ascii="Times New Roman" w:hAnsi="Times New Roman"/>
          <w:sz w:val="24"/>
          <w:szCs w:val="24"/>
          <w:lang w:val="sr-Cyrl-CS"/>
        </w:rPr>
        <w:t>.</w:t>
      </w:r>
      <w:r w:rsidRPr="009F684C">
        <w:rPr>
          <w:rFonts w:ascii="Times New Roman" w:hAnsi="Times New Roman"/>
          <w:sz w:val="24"/>
          <w:szCs w:val="24"/>
          <w:lang w:val="bs-Latn-BA"/>
        </w:rPr>
        <w:t xml:space="preserve"> и 2</w:t>
      </w:r>
      <w:r w:rsidRPr="009F684C">
        <w:rPr>
          <w:rFonts w:ascii="Times New Roman" w:hAnsi="Times New Roman"/>
          <w:sz w:val="24"/>
          <w:szCs w:val="24"/>
          <w:lang w:val="sr-Cyrl-CS"/>
        </w:rPr>
        <w:t>.</w:t>
      </w:r>
      <w:r w:rsidRPr="009F684C">
        <w:rPr>
          <w:rFonts w:ascii="Times New Roman" w:hAnsi="Times New Roman"/>
          <w:sz w:val="24"/>
          <w:szCs w:val="24"/>
          <w:lang w:val="bs-Latn-BA"/>
        </w:rPr>
        <w:t xml:space="preserve"> тачка 1</w:t>
      </w:r>
      <w:r w:rsidRPr="009F684C">
        <w:rPr>
          <w:rFonts w:ascii="Times New Roman" w:hAnsi="Times New Roman"/>
          <w:sz w:val="24"/>
          <w:szCs w:val="24"/>
          <w:lang w:val="sr-Cyrl-CS"/>
        </w:rPr>
        <w:t>.</w:t>
      </w:r>
      <w:r w:rsidRPr="009F684C">
        <w:rPr>
          <w:rFonts w:ascii="Times New Roman" w:hAnsi="Times New Roman"/>
          <w:sz w:val="24"/>
          <w:szCs w:val="24"/>
          <w:lang w:val="bs-Latn-BA"/>
        </w:rPr>
        <w:t xml:space="preserve"> 2</w:t>
      </w:r>
      <w:r w:rsidRPr="009F684C">
        <w:rPr>
          <w:rFonts w:ascii="Times New Roman" w:hAnsi="Times New Roman"/>
          <w:sz w:val="24"/>
          <w:szCs w:val="24"/>
          <w:lang w:val="sr-Cyrl-CS"/>
        </w:rPr>
        <w:t>.</w:t>
      </w:r>
      <w:r w:rsidRPr="009F684C">
        <w:rPr>
          <w:rFonts w:ascii="Times New Roman" w:hAnsi="Times New Roman"/>
          <w:sz w:val="24"/>
          <w:szCs w:val="24"/>
          <w:lang w:val="bs-Latn-BA"/>
        </w:rPr>
        <w:t xml:space="preserve"> и 3</w:t>
      </w:r>
      <w:r w:rsidRPr="009F684C">
        <w:rPr>
          <w:rFonts w:ascii="Times New Roman" w:hAnsi="Times New Roman"/>
          <w:sz w:val="24"/>
          <w:szCs w:val="24"/>
          <w:lang w:val="sr-Cyrl-CS"/>
        </w:rPr>
        <w:t>.</w:t>
      </w:r>
      <w:r w:rsidRPr="009F684C">
        <w:rPr>
          <w:rFonts w:ascii="Times New Roman" w:hAnsi="Times New Roman"/>
          <w:sz w:val="24"/>
          <w:szCs w:val="24"/>
          <w:lang w:val="bs-Latn-BA"/>
        </w:rPr>
        <w:t xml:space="preserve"> прилог 6</w:t>
      </w:r>
      <w:r w:rsidRPr="009F684C">
        <w:rPr>
          <w:rFonts w:ascii="Times New Roman" w:hAnsi="Times New Roman"/>
          <w:sz w:val="24"/>
          <w:szCs w:val="24"/>
          <w:lang w:val="sr-Cyrl-CS"/>
        </w:rPr>
        <w:t>.</w:t>
      </w:r>
      <w:r w:rsidRPr="009F684C">
        <w:rPr>
          <w:rFonts w:ascii="Times New Roman" w:hAnsi="Times New Roman"/>
          <w:sz w:val="24"/>
          <w:szCs w:val="24"/>
          <w:lang w:val="bs-Latn-BA"/>
        </w:rPr>
        <w:t xml:space="preserve"> Правилника о здравственој исправности воде за пиће ( </w:t>
      </w:r>
      <w:r w:rsidRPr="009F684C">
        <w:rPr>
          <w:rFonts w:ascii="Times New Roman" w:hAnsi="Times New Roman"/>
          <w:sz w:val="24"/>
          <w:szCs w:val="24"/>
          <w:lang w:val="sr-Cyrl-CS"/>
        </w:rPr>
        <w:t>''</w:t>
      </w:r>
      <w:r w:rsidRPr="009F684C">
        <w:rPr>
          <w:rFonts w:ascii="Times New Roman" w:hAnsi="Times New Roman"/>
          <w:sz w:val="24"/>
          <w:szCs w:val="24"/>
          <w:lang w:val="bs-Latn-BA"/>
        </w:rPr>
        <w:t>Службени гласник Републике Српске</w:t>
      </w:r>
      <w:r w:rsidRPr="009F684C">
        <w:rPr>
          <w:rFonts w:ascii="Times New Roman" w:hAnsi="Times New Roman"/>
          <w:sz w:val="24"/>
          <w:szCs w:val="24"/>
          <w:lang w:val="sr-Cyrl-CS"/>
        </w:rPr>
        <w:t>''</w:t>
      </w:r>
      <w:r w:rsidRPr="009F684C">
        <w:rPr>
          <w:rFonts w:ascii="Times New Roman" w:hAnsi="Times New Roman"/>
          <w:sz w:val="24"/>
          <w:szCs w:val="24"/>
          <w:lang w:val="bs-Latn-BA"/>
        </w:rPr>
        <w:t xml:space="preserve"> број </w:t>
      </w:r>
      <w:r w:rsidRPr="009F684C">
        <w:rPr>
          <w:rFonts w:ascii="Times New Roman" w:hAnsi="Times New Roman"/>
          <w:sz w:val="24"/>
          <w:szCs w:val="24"/>
          <w:lang w:val="hr-HR"/>
        </w:rPr>
        <w:t>88</w:t>
      </w:r>
      <w:r w:rsidRPr="009F684C">
        <w:rPr>
          <w:rFonts w:ascii="Times New Roman" w:hAnsi="Times New Roman"/>
          <w:sz w:val="24"/>
          <w:szCs w:val="24"/>
          <w:lang w:val="bs-Latn-BA"/>
        </w:rPr>
        <w:t>/1</w:t>
      </w:r>
      <w:r w:rsidRPr="009F684C">
        <w:rPr>
          <w:rFonts w:ascii="Times New Roman" w:hAnsi="Times New Roman"/>
          <w:sz w:val="24"/>
          <w:szCs w:val="24"/>
          <w:lang w:val="hr-HR"/>
        </w:rPr>
        <w:t>7</w:t>
      </w:r>
      <w:r w:rsidRPr="009F684C">
        <w:rPr>
          <w:rFonts w:ascii="Times New Roman" w:hAnsi="Times New Roman"/>
          <w:sz w:val="24"/>
          <w:szCs w:val="24"/>
          <w:lang w:val="bs-Latn-BA"/>
        </w:rPr>
        <w:t>) запосленици Ј.З.У. Института за јавно здравство РС – Бања Лука, Регионални центар – Добој</w:t>
      </w:r>
      <w:r w:rsidRPr="009F684C">
        <w:rPr>
          <w:rFonts w:ascii="Times New Roman" w:hAnsi="Times New Roman"/>
          <w:sz w:val="24"/>
          <w:szCs w:val="24"/>
          <w:lang w:val="sr-Cyrl-CS"/>
        </w:rPr>
        <w:t>, са којима А.Д. ''Комуналац'' има закључен уговор,</w:t>
      </w:r>
      <w:r w:rsidRPr="009F684C">
        <w:rPr>
          <w:rFonts w:ascii="Times New Roman" w:hAnsi="Times New Roman"/>
          <w:sz w:val="24"/>
          <w:szCs w:val="24"/>
          <w:lang w:val="bs-Latn-BA"/>
        </w:rPr>
        <w:t xml:space="preserve"> врше узорковање воде са три изворишта, двије тачке на мрежи као и по један узорак из сваког  резервоара и достављају у лабораторију Регионалног завода за здравствену заштиту – Добој на испитивање на бактериолошку и физичко – хемијску исправност.</w:t>
      </w:r>
    </w:p>
    <w:p w:rsidR="00E57113" w:rsidRPr="009F684C" w:rsidRDefault="00E57113" w:rsidP="00E57113">
      <w:pPr>
        <w:spacing w:after="0" w:line="240" w:lineRule="auto"/>
        <w:jc w:val="both"/>
        <w:rPr>
          <w:rFonts w:ascii="Times New Roman" w:hAnsi="Times New Roman"/>
          <w:sz w:val="24"/>
          <w:szCs w:val="24"/>
          <w:lang w:val="bs-Cyrl-BA"/>
        </w:rPr>
      </w:pPr>
      <w:r w:rsidRPr="009F684C">
        <w:rPr>
          <w:rFonts w:ascii="Times New Roman" w:hAnsi="Times New Roman"/>
          <w:sz w:val="24"/>
          <w:szCs w:val="24"/>
          <w:lang w:val="bs-Latn-BA"/>
        </w:rPr>
        <w:t>Увидом у Извјештаје о испитивању узорака воде на здравствену исправност, у току 20</w:t>
      </w:r>
      <w:r w:rsidRPr="009F684C">
        <w:rPr>
          <w:rFonts w:ascii="Times New Roman" w:hAnsi="Times New Roman"/>
          <w:sz w:val="24"/>
          <w:szCs w:val="24"/>
          <w:lang w:val="bs-Cyrl-BA"/>
        </w:rPr>
        <w:t>24</w:t>
      </w:r>
      <w:r w:rsidRPr="009F684C">
        <w:rPr>
          <w:rFonts w:ascii="Times New Roman" w:hAnsi="Times New Roman"/>
          <w:sz w:val="24"/>
          <w:szCs w:val="24"/>
          <w:lang w:val="sr-Cyrl-CS"/>
        </w:rPr>
        <w:t>.</w:t>
      </w:r>
      <w:r w:rsidRPr="009F684C">
        <w:rPr>
          <w:rFonts w:ascii="Times New Roman" w:hAnsi="Times New Roman"/>
          <w:sz w:val="24"/>
          <w:szCs w:val="24"/>
          <w:lang w:val="bs-Latn-BA"/>
        </w:rPr>
        <w:t xml:space="preserve"> године утврђено је да је узето и испитано укупно</w:t>
      </w:r>
      <w:r w:rsidRPr="009F684C">
        <w:rPr>
          <w:rFonts w:ascii="Times New Roman" w:hAnsi="Times New Roman"/>
          <w:sz w:val="24"/>
          <w:szCs w:val="24"/>
          <w:lang w:val="bs-Cyrl-BA"/>
        </w:rPr>
        <w:t xml:space="preserve"> 360 </w:t>
      </w:r>
      <w:r w:rsidRPr="009F684C">
        <w:rPr>
          <w:rFonts w:ascii="Times New Roman" w:hAnsi="Times New Roman"/>
          <w:sz w:val="24"/>
          <w:szCs w:val="24"/>
          <w:lang w:val="bs-Latn-BA"/>
        </w:rPr>
        <w:t>узорака воде на бактериолошку</w:t>
      </w:r>
      <w:r w:rsidRPr="009F684C">
        <w:rPr>
          <w:rFonts w:ascii="Times New Roman" w:hAnsi="Times New Roman"/>
          <w:sz w:val="24"/>
          <w:szCs w:val="24"/>
          <w:lang w:val="bs-Cyrl-BA"/>
        </w:rPr>
        <w:t xml:space="preserve"> и физичко - хемијску</w:t>
      </w:r>
      <w:r w:rsidRPr="009F684C">
        <w:rPr>
          <w:rFonts w:ascii="Times New Roman" w:hAnsi="Times New Roman"/>
          <w:sz w:val="24"/>
          <w:szCs w:val="24"/>
          <w:lang w:val="bs-Latn-BA"/>
        </w:rPr>
        <w:t xml:space="preserve"> исправност</w:t>
      </w:r>
      <w:r w:rsidRPr="009F684C">
        <w:rPr>
          <w:rFonts w:ascii="Times New Roman" w:hAnsi="Times New Roman"/>
          <w:sz w:val="24"/>
          <w:szCs w:val="24"/>
          <w:lang w:val="bs-Cyrl-BA"/>
        </w:rPr>
        <w:t xml:space="preserve"> од којих је 94 узорка било неисправно, односно 26,1% од укупног броја испитаних узорака.</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 xml:space="preserve">Напомена: </w:t>
      </w:r>
    </w:p>
    <w:tbl>
      <w:tblPr>
        <w:tblpPr w:leftFromText="180" w:rightFromText="180" w:vertAnchor="text" w:tblpX="-26"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E57113" w:rsidRPr="009F684C" w:rsidTr="009F684C">
        <w:trPr>
          <w:trHeight w:val="210"/>
        </w:trPr>
        <w:tc>
          <w:tcPr>
            <w:tcW w:w="324" w:type="dxa"/>
          </w:tcPr>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p>
        </w:tc>
      </w:tr>
      <w:tr w:rsidR="00E57113" w:rsidRPr="009F684C" w:rsidTr="009F684C">
        <w:trPr>
          <w:trHeight w:val="210"/>
        </w:trPr>
        <w:tc>
          <w:tcPr>
            <w:tcW w:w="324" w:type="dxa"/>
          </w:tcPr>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p>
        </w:tc>
      </w:tr>
      <w:tr w:rsidR="00E57113" w:rsidRPr="009F684C" w:rsidTr="009F684C">
        <w:trPr>
          <w:trHeight w:val="210"/>
        </w:trPr>
        <w:tc>
          <w:tcPr>
            <w:tcW w:w="324" w:type="dxa"/>
          </w:tcPr>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p>
        </w:tc>
      </w:tr>
      <w:tr w:rsidR="00E57113" w:rsidRPr="009F684C" w:rsidTr="009F684C">
        <w:trPr>
          <w:trHeight w:val="210"/>
        </w:trPr>
        <w:tc>
          <w:tcPr>
            <w:tcW w:w="324" w:type="dxa"/>
          </w:tcPr>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p>
        </w:tc>
      </w:tr>
    </w:tbl>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Извјештај је урађен од јануара до септембра 2024. године због одласка у пензију.</w:t>
      </w:r>
    </w:p>
    <w:p w:rsidR="00E57113" w:rsidRPr="009F684C" w:rsidRDefault="00E57113" w:rsidP="00E57113">
      <w:pPr>
        <w:spacing w:after="0" w:line="240" w:lineRule="auto"/>
        <w:jc w:val="both"/>
        <w:rPr>
          <w:rFonts w:ascii="Times New Roman" w:eastAsia="Times New Roman" w:hAnsi="Times New Roman"/>
          <w:b/>
          <w:color w:val="FF0000"/>
          <w:sz w:val="24"/>
          <w:szCs w:val="24"/>
          <w:lang w:val="sr-Cyrl-CS" w:eastAsia="sr-Latn-BA"/>
        </w:rPr>
      </w:pPr>
    </w:p>
    <w:p w:rsidR="00E57113" w:rsidRPr="009F684C" w:rsidRDefault="00E57113" w:rsidP="00E57113">
      <w:pPr>
        <w:spacing w:after="160" w:line="259" w:lineRule="auto"/>
        <w:jc w:val="center"/>
        <w:rPr>
          <w:rFonts w:ascii="Times New Roman" w:hAnsi="Times New Roman"/>
          <w:i/>
          <w:sz w:val="24"/>
          <w:szCs w:val="24"/>
          <w:u w:val="single"/>
          <w:lang w:val="sr-Cyrl-CS" w:eastAsia="sr-Latn-BA"/>
        </w:rPr>
      </w:pPr>
      <w:r w:rsidRPr="009F684C">
        <w:rPr>
          <w:rFonts w:ascii="Times New Roman" w:hAnsi="Times New Roman"/>
          <w:i/>
          <w:sz w:val="24"/>
          <w:szCs w:val="24"/>
          <w:u w:val="single"/>
          <w:lang w:val="sr-Cyrl-CS" w:eastAsia="sr-Latn-BA"/>
        </w:rPr>
        <w:t>Упоредни показатељи лабораторијских анализа воде у 2023. и  2024. години</w:t>
      </w:r>
    </w:p>
    <w:tbl>
      <w:tblPr>
        <w:tblW w:w="0" w:type="auto"/>
        <w:jc w:val="center"/>
        <w:tblBorders>
          <w:top w:val="single" w:sz="12" w:space="0" w:color="000000"/>
          <w:bottom w:val="single" w:sz="12" w:space="0" w:color="000000"/>
        </w:tblBorders>
        <w:tblLook w:val="01E0" w:firstRow="1" w:lastRow="1" w:firstColumn="1" w:lastColumn="1" w:noHBand="0" w:noVBand="0"/>
      </w:tblPr>
      <w:tblGrid>
        <w:gridCol w:w="892"/>
        <w:gridCol w:w="840"/>
        <w:gridCol w:w="840"/>
        <w:gridCol w:w="839"/>
        <w:gridCol w:w="839"/>
        <w:gridCol w:w="703"/>
        <w:gridCol w:w="703"/>
        <w:gridCol w:w="898"/>
        <w:gridCol w:w="898"/>
        <w:gridCol w:w="805"/>
        <w:gridCol w:w="805"/>
      </w:tblGrid>
      <w:tr w:rsidR="00E57113" w:rsidRPr="009F684C" w:rsidTr="009F684C">
        <w:trPr>
          <w:jc w:val="center"/>
        </w:trPr>
        <w:tc>
          <w:tcPr>
            <w:tcW w:w="0" w:type="auto"/>
            <w:tcBorders>
              <w:top w:val="single" w:sz="12" w:space="0" w:color="000000"/>
              <w:left w:val="single" w:sz="4" w:space="0" w:color="auto"/>
              <w:bottom w:val="single" w:sz="6" w:space="0" w:color="000000"/>
              <w:right w:val="single" w:sz="6" w:space="0" w:color="000000"/>
            </w:tcBorders>
            <w:vAlign w:val="center"/>
            <w:hideMark/>
          </w:tcPr>
          <w:p w:rsidR="00E57113" w:rsidRPr="009F684C" w:rsidRDefault="00E57113" w:rsidP="00E57113">
            <w:pPr>
              <w:spacing w:after="160" w:line="259" w:lineRule="auto"/>
              <w:jc w:val="both"/>
              <w:rPr>
                <w:rFonts w:ascii="Times New Roman" w:hAnsi="Times New Roman"/>
                <w:sz w:val="24"/>
                <w:szCs w:val="24"/>
                <w:lang w:val="sr-Cyrl-CS" w:eastAsia="sr-Latn-BA"/>
              </w:rPr>
            </w:pPr>
            <w:r w:rsidRPr="009F684C">
              <w:rPr>
                <w:rFonts w:ascii="Times New Roman" w:hAnsi="Times New Roman"/>
                <w:i/>
                <w:sz w:val="24"/>
                <w:szCs w:val="24"/>
                <w:lang w:val="hr-HR" w:eastAsia="sr-Latn-BA"/>
              </w:rPr>
              <w:t>Р</w:t>
            </w:r>
            <w:r w:rsidRPr="009F684C">
              <w:rPr>
                <w:rFonts w:ascii="Times New Roman" w:hAnsi="Times New Roman"/>
                <w:i/>
                <w:sz w:val="24"/>
                <w:szCs w:val="24"/>
                <w:lang w:val="sr-Cyrl-CS" w:eastAsia="sr-Latn-BA"/>
              </w:rPr>
              <w:t>едбр.</w:t>
            </w:r>
          </w:p>
        </w:tc>
        <w:tc>
          <w:tcPr>
            <w:tcW w:w="0" w:type="auto"/>
            <w:gridSpan w:val="2"/>
            <w:tcBorders>
              <w:top w:val="single" w:sz="12" w:space="0" w:color="000000"/>
              <w:left w:val="nil"/>
              <w:bottom w:val="single" w:sz="6" w:space="0" w:color="000000"/>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Број узетих и испитаних узорака воде</w:t>
            </w:r>
          </w:p>
        </w:tc>
        <w:tc>
          <w:tcPr>
            <w:tcW w:w="0" w:type="auto"/>
            <w:gridSpan w:val="2"/>
            <w:tcBorders>
              <w:top w:val="single" w:sz="12" w:space="0" w:color="000000"/>
              <w:left w:val="single" w:sz="4" w:space="0" w:color="auto"/>
              <w:bottom w:val="single" w:sz="6" w:space="0" w:color="000000"/>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Број бакт</w:t>
            </w:r>
            <w:r w:rsidRPr="009F684C">
              <w:rPr>
                <w:rFonts w:ascii="Times New Roman" w:hAnsi="Times New Roman"/>
                <w:i/>
                <w:sz w:val="24"/>
                <w:szCs w:val="24"/>
                <w:lang w:val="bs-Latn-BA" w:eastAsia="sr-Latn-BA"/>
              </w:rPr>
              <w:t xml:space="preserve">ер. </w:t>
            </w:r>
            <w:r w:rsidRPr="009F684C">
              <w:rPr>
                <w:rFonts w:ascii="Times New Roman" w:hAnsi="Times New Roman"/>
                <w:i/>
                <w:sz w:val="24"/>
                <w:szCs w:val="24"/>
                <w:lang w:val="sr-Cyrl-CS" w:eastAsia="sr-Latn-BA"/>
              </w:rPr>
              <w:t>неисправ</w:t>
            </w:r>
            <w:r w:rsidRPr="009F684C">
              <w:rPr>
                <w:rFonts w:ascii="Times New Roman" w:hAnsi="Times New Roman"/>
                <w:i/>
                <w:sz w:val="24"/>
                <w:szCs w:val="24"/>
                <w:lang w:val="bs-Cyrl-BA" w:eastAsia="sr-Latn-BA"/>
              </w:rPr>
              <w:t>не</w:t>
            </w:r>
            <w:r w:rsidRPr="009F684C">
              <w:rPr>
                <w:rFonts w:ascii="Times New Roman" w:hAnsi="Times New Roman"/>
                <w:i/>
                <w:sz w:val="24"/>
                <w:szCs w:val="24"/>
                <w:lang w:val="sr-Cyrl-CS" w:eastAsia="sr-Latn-BA"/>
              </w:rPr>
              <w:t xml:space="preserve"> узорака воде</w:t>
            </w:r>
          </w:p>
        </w:tc>
        <w:tc>
          <w:tcPr>
            <w:tcW w:w="0" w:type="auto"/>
            <w:gridSpan w:val="2"/>
            <w:tcBorders>
              <w:top w:val="single" w:sz="12" w:space="0" w:color="000000"/>
              <w:left w:val="single" w:sz="4" w:space="0" w:color="auto"/>
              <w:bottom w:val="single" w:sz="6" w:space="0" w:color="000000"/>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BA" w:eastAsia="sr-Latn-BA"/>
              </w:rPr>
            </w:pPr>
            <w:r w:rsidRPr="009F684C">
              <w:rPr>
                <w:rFonts w:ascii="Times New Roman" w:hAnsi="Times New Roman"/>
                <w:i/>
                <w:sz w:val="24"/>
                <w:szCs w:val="24"/>
                <w:lang w:val="sr-Cyrl-CS" w:eastAsia="sr-Latn-BA"/>
              </w:rPr>
              <w:t>%  бакт</w:t>
            </w:r>
            <w:r w:rsidRPr="009F684C">
              <w:rPr>
                <w:rFonts w:ascii="Times New Roman" w:hAnsi="Times New Roman"/>
                <w:i/>
                <w:sz w:val="24"/>
                <w:szCs w:val="24"/>
                <w:lang w:val="bs-Latn-BA" w:eastAsia="sr-Latn-BA"/>
              </w:rPr>
              <w:t>ер.</w:t>
            </w:r>
          </w:p>
          <w:p w:rsidR="00E57113" w:rsidRPr="009F684C" w:rsidRDefault="00E57113" w:rsidP="00E57113">
            <w:pPr>
              <w:spacing w:after="160" w:line="259" w:lineRule="auto"/>
              <w:jc w:val="both"/>
              <w:rPr>
                <w:rFonts w:ascii="Times New Roman" w:hAnsi="Times New Roman"/>
                <w:i/>
                <w:sz w:val="24"/>
                <w:szCs w:val="24"/>
                <w:lang w:val="bs-Latn-BA" w:eastAsia="sr-Latn-BA"/>
              </w:rPr>
            </w:pPr>
            <w:r w:rsidRPr="009F684C">
              <w:rPr>
                <w:rFonts w:ascii="Times New Roman" w:hAnsi="Times New Roman"/>
                <w:i/>
                <w:sz w:val="24"/>
                <w:szCs w:val="24"/>
                <w:lang w:val="bs-Latn-BA" w:eastAsia="sr-Latn-BA"/>
              </w:rPr>
              <w:t>н</w:t>
            </w:r>
            <w:r w:rsidRPr="009F684C">
              <w:rPr>
                <w:rFonts w:ascii="Times New Roman" w:hAnsi="Times New Roman"/>
                <w:i/>
                <w:sz w:val="24"/>
                <w:szCs w:val="24"/>
                <w:lang w:val="sr-Cyrl-CS" w:eastAsia="sr-Latn-BA"/>
              </w:rPr>
              <w:t>еисп</w:t>
            </w:r>
            <w:r w:rsidRPr="009F684C">
              <w:rPr>
                <w:rFonts w:ascii="Times New Roman" w:hAnsi="Times New Roman"/>
                <w:i/>
                <w:sz w:val="24"/>
                <w:szCs w:val="24"/>
                <w:lang w:val="bs-Latn-BA" w:eastAsia="sr-Latn-BA"/>
              </w:rPr>
              <w:t>равн.</w:t>
            </w:r>
          </w:p>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узорака воде</w:t>
            </w:r>
          </w:p>
        </w:tc>
        <w:tc>
          <w:tcPr>
            <w:tcW w:w="0" w:type="auto"/>
            <w:gridSpan w:val="2"/>
            <w:tcBorders>
              <w:top w:val="single" w:sz="12" w:space="0" w:color="000000"/>
              <w:left w:val="single" w:sz="4" w:space="0" w:color="auto"/>
              <w:bottom w:val="single" w:sz="6" w:space="0" w:color="000000"/>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Број физичко -хем</w:t>
            </w:r>
            <w:r w:rsidRPr="009F684C">
              <w:rPr>
                <w:rFonts w:ascii="Times New Roman" w:hAnsi="Times New Roman"/>
                <w:i/>
                <w:sz w:val="24"/>
                <w:szCs w:val="24"/>
                <w:lang w:val="bs-Latn-BA" w:eastAsia="sr-Latn-BA"/>
              </w:rPr>
              <w:t xml:space="preserve">ијских </w:t>
            </w:r>
            <w:r w:rsidRPr="009F684C">
              <w:rPr>
                <w:rFonts w:ascii="Times New Roman" w:hAnsi="Times New Roman"/>
                <w:i/>
                <w:sz w:val="24"/>
                <w:szCs w:val="24"/>
                <w:lang w:val="sr-Cyrl-CS" w:eastAsia="sr-Latn-BA"/>
              </w:rPr>
              <w:t>неисправн. узорака воде</w:t>
            </w:r>
          </w:p>
        </w:tc>
        <w:tc>
          <w:tcPr>
            <w:tcW w:w="0" w:type="auto"/>
            <w:gridSpan w:val="2"/>
            <w:tcBorders>
              <w:top w:val="single" w:sz="12" w:space="0" w:color="000000"/>
              <w:left w:val="single" w:sz="4" w:space="0" w:color="auto"/>
              <w:bottom w:val="single" w:sz="6" w:space="0" w:color="000000"/>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BA" w:eastAsia="sr-Latn-BA"/>
              </w:rPr>
            </w:pPr>
            <w:r w:rsidRPr="009F684C">
              <w:rPr>
                <w:rFonts w:ascii="Times New Roman" w:hAnsi="Times New Roman"/>
                <w:i/>
                <w:sz w:val="24"/>
                <w:szCs w:val="24"/>
                <w:lang w:val="sr-Cyrl-CS" w:eastAsia="sr-Latn-BA"/>
              </w:rPr>
              <w:t>%  неиспр. физ</w:t>
            </w:r>
            <w:r w:rsidRPr="009F684C">
              <w:rPr>
                <w:rFonts w:ascii="Times New Roman" w:hAnsi="Times New Roman"/>
                <w:i/>
                <w:sz w:val="24"/>
                <w:szCs w:val="24"/>
                <w:lang w:val="bs-Latn-BA" w:eastAsia="sr-Latn-BA"/>
              </w:rPr>
              <w:t xml:space="preserve">ичко - </w:t>
            </w:r>
            <w:r w:rsidRPr="009F684C">
              <w:rPr>
                <w:rFonts w:ascii="Times New Roman" w:hAnsi="Times New Roman"/>
                <w:i/>
                <w:sz w:val="24"/>
                <w:szCs w:val="24"/>
                <w:lang w:val="sr-Cyrl-CS" w:eastAsia="sr-Latn-BA"/>
              </w:rPr>
              <w:t xml:space="preserve"> хем</w:t>
            </w:r>
            <w:r w:rsidRPr="009F684C">
              <w:rPr>
                <w:rFonts w:ascii="Times New Roman" w:hAnsi="Times New Roman"/>
                <w:i/>
                <w:sz w:val="24"/>
                <w:szCs w:val="24"/>
                <w:lang w:val="bs-Latn-BA" w:eastAsia="sr-Latn-BA"/>
              </w:rPr>
              <w:t>ијских</w:t>
            </w:r>
          </w:p>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узорака воде</w:t>
            </w:r>
          </w:p>
        </w:tc>
      </w:tr>
      <w:tr w:rsidR="00E57113" w:rsidRPr="009F684C" w:rsidTr="009F684C">
        <w:trPr>
          <w:jc w:val="center"/>
        </w:trPr>
        <w:tc>
          <w:tcPr>
            <w:tcW w:w="0" w:type="auto"/>
            <w:tcBorders>
              <w:top w:val="nil"/>
              <w:left w:val="single" w:sz="4" w:space="0" w:color="auto"/>
              <w:bottom w:val="nil"/>
              <w:right w:val="single" w:sz="6" w:space="0" w:color="000000"/>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1.</w:t>
            </w:r>
          </w:p>
        </w:tc>
        <w:tc>
          <w:tcPr>
            <w:tcW w:w="0" w:type="auto"/>
            <w:tcBorders>
              <w:top w:val="nil"/>
              <w:left w:val="nil"/>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2023</w:t>
            </w:r>
          </w:p>
        </w:tc>
        <w:tc>
          <w:tcPr>
            <w:tcW w:w="0" w:type="auto"/>
            <w:tcBorders>
              <w:top w:val="nil"/>
              <w:left w:val="single" w:sz="4" w:space="0" w:color="auto"/>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hr-HR" w:eastAsia="sr-Latn-BA"/>
              </w:rPr>
            </w:pPr>
            <w:r w:rsidRPr="009F684C">
              <w:rPr>
                <w:rFonts w:ascii="Times New Roman" w:hAnsi="Times New Roman"/>
                <w:i/>
                <w:sz w:val="24"/>
                <w:szCs w:val="24"/>
                <w:lang w:val="sr-Cyrl-CS" w:eastAsia="sr-Latn-BA"/>
              </w:rPr>
              <w:t>2024</w:t>
            </w:r>
          </w:p>
        </w:tc>
        <w:tc>
          <w:tcPr>
            <w:tcW w:w="0" w:type="auto"/>
            <w:tcBorders>
              <w:top w:val="nil"/>
              <w:left w:val="single" w:sz="4" w:space="0" w:color="auto"/>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2023</w:t>
            </w:r>
          </w:p>
        </w:tc>
        <w:tc>
          <w:tcPr>
            <w:tcW w:w="0" w:type="auto"/>
            <w:tcBorders>
              <w:top w:val="nil"/>
              <w:left w:val="single" w:sz="4" w:space="0" w:color="auto"/>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2024</w:t>
            </w:r>
          </w:p>
        </w:tc>
        <w:tc>
          <w:tcPr>
            <w:tcW w:w="0" w:type="auto"/>
            <w:tcBorders>
              <w:top w:val="nil"/>
              <w:left w:val="single" w:sz="4" w:space="0" w:color="auto"/>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2023</w:t>
            </w:r>
          </w:p>
        </w:tc>
        <w:tc>
          <w:tcPr>
            <w:tcW w:w="0" w:type="auto"/>
            <w:tcBorders>
              <w:top w:val="nil"/>
              <w:left w:val="single" w:sz="4" w:space="0" w:color="auto"/>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2024</w:t>
            </w:r>
          </w:p>
        </w:tc>
        <w:tc>
          <w:tcPr>
            <w:tcW w:w="0" w:type="auto"/>
            <w:tcBorders>
              <w:top w:val="nil"/>
              <w:left w:val="single" w:sz="4" w:space="0" w:color="auto"/>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2023</w:t>
            </w:r>
          </w:p>
        </w:tc>
        <w:tc>
          <w:tcPr>
            <w:tcW w:w="0" w:type="auto"/>
            <w:tcBorders>
              <w:top w:val="nil"/>
              <w:left w:val="single" w:sz="4" w:space="0" w:color="auto"/>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2024</w:t>
            </w:r>
          </w:p>
        </w:tc>
        <w:tc>
          <w:tcPr>
            <w:tcW w:w="0" w:type="auto"/>
            <w:tcBorders>
              <w:top w:val="nil"/>
              <w:left w:val="single" w:sz="4" w:space="0" w:color="auto"/>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2023</w:t>
            </w:r>
          </w:p>
        </w:tc>
        <w:tc>
          <w:tcPr>
            <w:tcW w:w="0" w:type="auto"/>
            <w:tcBorders>
              <w:top w:val="nil"/>
              <w:left w:val="single" w:sz="4" w:space="0" w:color="auto"/>
              <w:bottom w:val="nil"/>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2024</w:t>
            </w:r>
          </w:p>
        </w:tc>
      </w:tr>
      <w:tr w:rsidR="00E57113" w:rsidRPr="009F684C" w:rsidTr="009F684C">
        <w:trPr>
          <w:trHeight w:val="503"/>
          <w:jc w:val="center"/>
        </w:trPr>
        <w:tc>
          <w:tcPr>
            <w:tcW w:w="0" w:type="auto"/>
            <w:tcBorders>
              <w:top w:val="single" w:sz="6" w:space="0" w:color="000000"/>
              <w:left w:val="single" w:sz="4" w:space="0" w:color="auto"/>
              <w:bottom w:val="single" w:sz="4" w:space="0" w:color="auto"/>
              <w:right w:val="single" w:sz="6" w:space="0" w:color="000000"/>
            </w:tcBorders>
            <w:vAlign w:val="center"/>
            <w:hideMark/>
          </w:tcPr>
          <w:p w:rsidR="00E57113" w:rsidRPr="009F684C" w:rsidRDefault="00E57113" w:rsidP="00E57113">
            <w:pPr>
              <w:spacing w:after="160" w:line="259" w:lineRule="auto"/>
              <w:jc w:val="both"/>
              <w:rPr>
                <w:rFonts w:ascii="Times New Roman" w:hAnsi="Times New Roman"/>
                <w:bCs/>
                <w:i/>
                <w:sz w:val="24"/>
                <w:szCs w:val="24"/>
                <w:lang w:val="sr-Cyrl-CS" w:eastAsia="sr-Latn-BA"/>
              </w:rPr>
            </w:pPr>
            <w:r w:rsidRPr="009F684C">
              <w:rPr>
                <w:rFonts w:ascii="Times New Roman" w:hAnsi="Times New Roman"/>
                <w:bCs/>
                <w:i/>
                <w:sz w:val="24"/>
                <w:szCs w:val="24"/>
                <w:lang w:val="sr-Cyrl-CS" w:eastAsia="sr-Latn-BA"/>
              </w:rPr>
              <w:t>2.</w:t>
            </w:r>
          </w:p>
        </w:tc>
        <w:tc>
          <w:tcPr>
            <w:tcW w:w="0" w:type="auto"/>
            <w:tcBorders>
              <w:top w:val="single" w:sz="6" w:space="0" w:color="000000"/>
              <w:left w:val="nil"/>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274</w:t>
            </w:r>
          </w:p>
        </w:tc>
        <w:tc>
          <w:tcPr>
            <w:tcW w:w="0" w:type="auto"/>
            <w:tcBorders>
              <w:top w:val="single" w:sz="6" w:space="0" w:color="000000"/>
              <w:left w:val="single" w:sz="4" w:space="0" w:color="auto"/>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hr-HR" w:eastAsia="sr-Latn-BA"/>
              </w:rPr>
            </w:pPr>
            <w:r w:rsidRPr="009F684C">
              <w:rPr>
                <w:rFonts w:ascii="Times New Roman" w:hAnsi="Times New Roman"/>
                <w:i/>
                <w:sz w:val="24"/>
                <w:szCs w:val="24"/>
                <w:lang w:val="hr-HR" w:eastAsia="sr-Latn-BA"/>
              </w:rPr>
              <w:t>360</w:t>
            </w:r>
          </w:p>
        </w:tc>
        <w:tc>
          <w:tcPr>
            <w:tcW w:w="0" w:type="auto"/>
            <w:tcBorders>
              <w:top w:val="single" w:sz="6" w:space="0" w:color="000000"/>
              <w:left w:val="single" w:sz="4" w:space="0" w:color="auto"/>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40</w:t>
            </w:r>
          </w:p>
        </w:tc>
        <w:tc>
          <w:tcPr>
            <w:tcW w:w="0" w:type="auto"/>
            <w:tcBorders>
              <w:top w:val="single" w:sz="6" w:space="0" w:color="000000"/>
              <w:left w:val="single" w:sz="4" w:space="0" w:color="auto"/>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bs-Latn-BA" w:eastAsia="sr-Latn-BA"/>
              </w:rPr>
            </w:pPr>
            <w:r w:rsidRPr="009F684C">
              <w:rPr>
                <w:rFonts w:ascii="Times New Roman" w:hAnsi="Times New Roman"/>
                <w:i/>
                <w:sz w:val="24"/>
                <w:szCs w:val="24"/>
                <w:lang w:val="bs-Latn-BA" w:eastAsia="sr-Latn-BA"/>
              </w:rPr>
              <w:t>66</w:t>
            </w:r>
          </w:p>
        </w:tc>
        <w:tc>
          <w:tcPr>
            <w:tcW w:w="0" w:type="auto"/>
            <w:tcBorders>
              <w:top w:val="single" w:sz="6" w:space="0" w:color="000000"/>
              <w:left w:val="single" w:sz="4" w:space="0" w:color="auto"/>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hr-HR" w:eastAsia="sr-Latn-BA"/>
              </w:rPr>
            </w:pPr>
            <w:r w:rsidRPr="009F684C">
              <w:rPr>
                <w:rFonts w:ascii="Times New Roman" w:hAnsi="Times New Roman"/>
                <w:i/>
                <w:sz w:val="24"/>
                <w:szCs w:val="24"/>
                <w:lang w:val="hr-HR" w:eastAsia="sr-Latn-BA"/>
              </w:rPr>
              <w:t>14,6</w:t>
            </w:r>
          </w:p>
        </w:tc>
        <w:tc>
          <w:tcPr>
            <w:tcW w:w="0" w:type="auto"/>
            <w:tcBorders>
              <w:top w:val="single" w:sz="6" w:space="0" w:color="000000"/>
              <w:left w:val="single" w:sz="4" w:space="0" w:color="auto"/>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hr-HR" w:eastAsia="sr-Latn-BA"/>
              </w:rPr>
            </w:pPr>
            <w:r w:rsidRPr="009F684C">
              <w:rPr>
                <w:rFonts w:ascii="Times New Roman" w:hAnsi="Times New Roman"/>
                <w:i/>
                <w:sz w:val="24"/>
                <w:szCs w:val="24"/>
                <w:lang w:val="hr-HR" w:eastAsia="sr-Latn-BA"/>
              </w:rPr>
              <w:t>18,3</w:t>
            </w:r>
          </w:p>
        </w:tc>
        <w:tc>
          <w:tcPr>
            <w:tcW w:w="0" w:type="auto"/>
            <w:tcBorders>
              <w:top w:val="single" w:sz="6" w:space="0" w:color="000000"/>
              <w:left w:val="single" w:sz="4" w:space="0" w:color="auto"/>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sr-Cyrl-CS" w:eastAsia="sr-Latn-BA"/>
              </w:rPr>
            </w:pPr>
            <w:r w:rsidRPr="009F684C">
              <w:rPr>
                <w:rFonts w:ascii="Times New Roman" w:hAnsi="Times New Roman"/>
                <w:i/>
                <w:sz w:val="24"/>
                <w:szCs w:val="24"/>
                <w:lang w:val="sr-Cyrl-CS" w:eastAsia="sr-Latn-BA"/>
              </w:rPr>
              <w:t>35</w:t>
            </w:r>
          </w:p>
        </w:tc>
        <w:tc>
          <w:tcPr>
            <w:tcW w:w="0" w:type="auto"/>
            <w:tcBorders>
              <w:top w:val="single" w:sz="6" w:space="0" w:color="000000"/>
              <w:left w:val="single" w:sz="4" w:space="0" w:color="auto"/>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bs-Latn-BA" w:eastAsia="sr-Latn-BA"/>
              </w:rPr>
            </w:pPr>
            <w:r w:rsidRPr="009F684C">
              <w:rPr>
                <w:rFonts w:ascii="Times New Roman" w:hAnsi="Times New Roman"/>
                <w:i/>
                <w:sz w:val="24"/>
                <w:szCs w:val="24"/>
                <w:lang w:val="bs-Latn-BA" w:eastAsia="sr-Latn-BA"/>
              </w:rPr>
              <w:t>28</w:t>
            </w:r>
          </w:p>
        </w:tc>
        <w:tc>
          <w:tcPr>
            <w:tcW w:w="0" w:type="auto"/>
            <w:tcBorders>
              <w:top w:val="single" w:sz="6" w:space="0" w:color="000000"/>
              <w:left w:val="single" w:sz="4" w:space="0" w:color="auto"/>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hr-HR" w:eastAsia="sr-Latn-BA"/>
              </w:rPr>
            </w:pPr>
            <w:r w:rsidRPr="009F684C">
              <w:rPr>
                <w:rFonts w:ascii="Times New Roman" w:hAnsi="Times New Roman"/>
                <w:i/>
                <w:sz w:val="24"/>
                <w:szCs w:val="24"/>
                <w:lang w:val="sr-Cyrl-CS" w:eastAsia="sr-Latn-BA"/>
              </w:rPr>
              <w:t>12,8</w:t>
            </w:r>
          </w:p>
        </w:tc>
        <w:tc>
          <w:tcPr>
            <w:tcW w:w="0" w:type="auto"/>
            <w:tcBorders>
              <w:top w:val="single" w:sz="6" w:space="0" w:color="000000"/>
              <w:left w:val="single" w:sz="4" w:space="0" w:color="auto"/>
              <w:bottom w:val="single" w:sz="4" w:space="0" w:color="auto"/>
              <w:right w:val="single" w:sz="4" w:space="0" w:color="auto"/>
            </w:tcBorders>
            <w:vAlign w:val="center"/>
            <w:hideMark/>
          </w:tcPr>
          <w:p w:rsidR="00E57113" w:rsidRPr="009F684C" w:rsidRDefault="00E57113" w:rsidP="00E57113">
            <w:pPr>
              <w:spacing w:after="160" w:line="259" w:lineRule="auto"/>
              <w:jc w:val="both"/>
              <w:rPr>
                <w:rFonts w:ascii="Times New Roman" w:hAnsi="Times New Roman"/>
                <w:i/>
                <w:sz w:val="24"/>
                <w:szCs w:val="24"/>
                <w:lang w:val="hr-HR" w:eastAsia="sr-Latn-BA"/>
              </w:rPr>
            </w:pPr>
            <w:r w:rsidRPr="009F684C">
              <w:rPr>
                <w:rFonts w:ascii="Times New Roman" w:hAnsi="Times New Roman"/>
                <w:i/>
                <w:sz w:val="24"/>
                <w:szCs w:val="24"/>
                <w:lang w:val="hr-HR" w:eastAsia="sr-Latn-BA"/>
              </w:rPr>
              <w:t>7,77</w:t>
            </w:r>
          </w:p>
        </w:tc>
      </w:tr>
    </w:tbl>
    <w:p w:rsidR="00E57113" w:rsidRPr="009F684C" w:rsidRDefault="00E57113" w:rsidP="00E57113">
      <w:pPr>
        <w:spacing w:after="0" w:line="240" w:lineRule="auto"/>
        <w:jc w:val="both"/>
        <w:rPr>
          <w:rFonts w:ascii="Times New Roman" w:eastAsia="Times New Roman" w:hAnsi="Times New Roman"/>
          <w:sz w:val="24"/>
          <w:szCs w:val="24"/>
          <w:u w:val="single"/>
          <w:lang w:val="sr-Cyrl-CS" w:eastAsia="sr-Latn-BA"/>
        </w:rPr>
      </w:pPr>
    </w:p>
    <w:p w:rsidR="00E57113" w:rsidRPr="009F684C" w:rsidRDefault="00E57113" w:rsidP="00E57113">
      <w:pPr>
        <w:spacing w:after="0" w:line="240" w:lineRule="auto"/>
        <w:ind w:right="99"/>
        <w:jc w:val="center"/>
        <w:rPr>
          <w:rFonts w:ascii="Times New Roman" w:eastAsia="Times New Roman" w:hAnsi="Times New Roman"/>
          <w:sz w:val="24"/>
          <w:szCs w:val="24"/>
          <w:lang w:val="sr-Cyrl-CS"/>
        </w:rPr>
      </w:pPr>
      <w:r w:rsidRPr="009F684C">
        <w:rPr>
          <w:rFonts w:ascii="Times New Roman" w:eastAsia="Times New Roman" w:hAnsi="Times New Roman"/>
          <w:b/>
          <w:sz w:val="24"/>
          <w:szCs w:val="24"/>
          <w:lang w:val="sr-Cyrl-CS"/>
        </w:rPr>
        <w:t>Извјештај о реализацији Плана рада Градског инспектора за храну за 2024.</w:t>
      </w:r>
      <w:r w:rsidRPr="009F684C">
        <w:rPr>
          <w:rFonts w:ascii="Times New Roman" w:eastAsia="Times New Roman" w:hAnsi="Times New Roman"/>
          <w:b/>
          <w:sz w:val="24"/>
          <w:szCs w:val="24"/>
          <w:lang w:val="bs-Latn-BA"/>
        </w:rPr>
        <w:t xml:space="preserve"> </w:t>
      </w:r>
      <w:r w:rsidRPr="009F684C">
        <w:rPr>
          <w:rFonts w:ascii="Times New Roman" w:eastAsia="Times New Roman" w:hAnsi="Times New Roman"/>
          <w:b/>
          <w:sz w:val="24"/>
          <w:szCs w:val="24"/>
          <w:lang w:val="sr-Cyrl-CS"/>
        </w:rPr>
        <w:t>годину</w:t>
      </w:r>
    </w:p>
    <w:p w:rsidR="00E57113" w:rsidRPr="009F684C" w:rsidRDefault="00E57113" w:rsidP="00E57113">
      <w:pPr>
        <w:spacing w:after="0" w:line="240" w:lineRule="auto"/>
        <w:jc w:val="both"/>
        <w:rPr>
          <w:rFonts w:ascii="Times New Roman" w:eastAsia="Times New Roman" w:hAnsi="Times New Roman"/>
          <w:b/>
          <w:sz w:val="24"/>
          <w:szCs w:val="24"/>
          <w:u w:val="single"/>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777"/>
        <w:gridCol w:w="1503"/>
        <w:gridCol w:w="2090"/>
      </w:tblGrid>
      <w:tr w:rsidR="00E57113" w:rsidRPr="009F684C" w:rsidTr="009F684C">
        <w:tc>
          <w:tcPr>
            <w:tcW w:w="540" w:type="dxa"/>
            <w:tcBorders>
              <w:top w:val="nil"/>
              <w:left w:val="nil"/>
              <w:bottom w:val="nil"/>
              <w:right w:val="single" w:sz="4" w:space="0" w:color="auto"/>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lastRenderedPageBreak/>
              <w:t>р/б</w:t>
            </w:r>
          </w:p>
        </w:tc>
        <w:tc>
          <w:tcPr>
            <w:tcW w:w="4777" w:type="dxa"/>
            <w:tcBorders>
              <w:top w:val="nil"/>
              <w:left w:val="single" w:sz="4" w:space="0" w:color="auto"/>
              <w:bottom w:val="nil"/>
              <w:right w:val="single" w:sz="4" w:space="0" w:color="auto"/>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Контроле и мјере</w:t>
            </w:r>
          </w:p>
        </w:tc>
        <w:tc>
          <w:tcPr>
            <w:tcW w:w="1503" w:type="dxa"/>
            <w:tcBorders>
              <w:top w:val="nil"/>
              <w:left w:val="single" w:sz="4" w:space="0" w:color="auto"/>
              <w:bottom w:val="nil"/>
              <w:right w:val="single" w:sz="4" w:space="0" w:color="auto"/>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План рада за        2024.годину</w:t>
            </w:r>
          </w:p>
        </w:tc>
        <w:tc>
          <w:tcPr>
            <w:tcW w:w="2090" w:type="dxa"/>
            <w:tcBorders>
              <w:top w:val="nil"/>
              <w:left w:val="single" w:sz="4" w:space="0" w:color="auto"/>
              <w:bottom w:val="nil"/>
              <w:right w:val="nil"/>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Извршење Плана до 31.12.2024.године</w:t>
            </w:r>
          </w:p>
        </w:tc>
      </w:tr>
      <w:tr w:rsidR="00E57113" w:rsidRPr="009F684C" w:rsidTr="009F684C">
        <w:tc>
          <w:tcPr>
            <w:tcW w:w="540" w:type="dxa"/>
            <w:tcBorders>
              <w:top w:val="nil"/>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rPr>
            </w:pPr>
            <w:r w:rsidRPr="009F684C">
              <w:rPr>
                <w:rFonts w:ascii="Times New Roman" w:eastAsia="Times New Roman" w:hAnsi="Times New Roman"/>
                <w:b/>
                <w:sz w:val="24"/>
                <w:szCs w:val="24"/>
              </w:rPr>
              <w:t>I</w:t>
            </w:r>
          </w:p>
        </w:tc>
        <w:tc>
          <w:tcPr>
            <w:tcW w:w="4777" w:type="dxa"/>
            <w:tcBorders>
              <w:top w:val="nil"/>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План рада ( 1 + 2 )</w:t>
            </w:r>
          </w:p>
        </w:tc>
        <w:tc>
          <w:tcPr>
            <w:tcW w:w="1503" w:type="dxa"/>
            <w:tcBorders>
              <w:top w:val="nil"/>
              <w:left w:val="single" w:sz="4" w:space="0" w:color="auto"/>
              <w:bottom w:val="single" w:sz="4" w:space="0" w:color="auto"/>
              <w:right w:val="single" w:sz="4" w:space="0" w:color="auto"/>
            </w:tcBorders>
            <w:shd w:val="clear" w:color="auto" w:fill="D9D9D9"/>
          </w:tcPr>
          <w:p w:rsidR="00E57113" w:rsidRPr="009F684C" w:rsidRDefault="00E57113" w:rsidP="00E57113">
            <w:pPr>
              <w:spacing w:after="0" w:line="240" w:lineRule="auto"/>
              <w:jc w:val="both"/>
              <w:rPr>
                <w:rFonts w:ascii="Times New Roman" w:eastAsia="Times New Roman" w:hAnsi="Times New Roman"/>
                <w:b/>
                <w:sz w:val="24"/>
                <w:szCs w:val="24"/>
                <w:lang w:val="sr-Cyrl-CS"/>
              </w:rPr>
            </w:pPr>
          </w:p>
        </w:tc>
        <w:tc>
          <w:tcPr>
            <w:tcW w:w="2090" w:type="dxa"/>
            <w:tcBorders>
              <w:top w:val="nil"/>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 xml:space="preserve">             </w:t>
            </w:r>
          </w:p>
        </w:tc>
      </w:tr>
      <w:tr w:rsidR="00E57113" w:rsidRPr="009F684C" w:rsidTr="009F684C">
        <w:trPr>
          <w:trHeight w:val="50"/>
        </w:trPr>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1.</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Број укупно извршених контрола</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160</w:t>
            </w:r>
          </w:p>
        </w:tc>
        <w:tc>
          <w:tcPr>
            <w:tcW w:w="209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83</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2.</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Број узорака за лабараторијски преглед</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0</w:t>
            </w:r>
          </w:p>
        </w:tc>
        <w:tc>
          <w:tcPr>
            <w:tcW w:w="209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center"/>
              <w:rPr>
                <w:rFonts w:ascii="Times New Roman" w:eastAsia="Times New Roman" w:hAnsi="Times New Roman"/>
                <w:b/>
                <w:sz w:val="24"/>
                <w:szCs w:val="24"/>
                <w:lang w:val="bs-Cyrl-BA"/>
              </w:rPr>
            </w:pPr>
            <w:r w:rsidRPr="009F684C">
              <w:rPr>
                <w:rFonts w:ascii="Times New Roman" w:eastAsia="Times New Roman" w:hAnsi="Times New Roman"/>
                <w:b/>
                <w:sz w:val="24"/>
                <w:szCs w:val="24"/>
                <w:lang w:val="bs-Cyrl-BA"/>
              </w:rPr>
              <w:t>0</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rPr>
            </w:pPr>
            <w:r w:rsidRPr="009F684C">
              <w:rPr>
                <w:rFonts w:ascii="Times New Roman" w:eastAsia="Times New Roman" w:hAnsi="Times New Roman"/>
                <w:b/>
                <w:sz w:val="24"/>
                <w:szCs w:val="24"/>
              </w:rPr>
              <w:t>II</w:t>
            </w:r>
          </w:p>
        </w:tc>
        <w:tc>
          <w:tcPr>
            <w:tcW w:w="4777"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План мјера</w:t>
            </w:r>
          </w:p>
        </w:tc>
        <w:tc>
          <w:tcPr>
            <w:tcW w:w="1503" w:type="dxa"/>
            <w:tcBorders>
              <w:top w:val="single" w:sz="4" w:space="0" w:color="auto"/>
              <w:left w:val="single" w:sz="4" w:space="0" w:color="auto"/>
              <w:bottom w:val="single" w:sz="4" w:space="0" w:color="auto"/>
              <w:right w:val="single" w:sz="4" w:space="0" w:color="auto"/>
            </w:tcBorders>
            <w:shd w:val="clear" w:color="auto" w:fill="D9D9D9"/>
          </w:tcPr>
          <w:p w:rsidR="00E57113" w:rsidRPr="009F684C" w:rsidRDefault="00E57113" w:rsidP="00E57113">
            <w:pPr>
              <w:spacing w:after="0" w:line="240" w:lineRule="auto"/>
              <w:jc w:val="center"/>
              <w:rPr>
                <w:rFonts w:ascii="Times New Roman" w:eastAsia="Times New Roman" w:hAnsi="Times New Roman"/>
                <w:b/>
                <w:sz w:val="24"/>
                <w:szCs w:val="24"/>
                <w:lang w:val="sr-Cyrl-CS"/>
              </w:rPr>
            </w:pPr>
          </w:p>
        </w:tc>
        <w:tc>
          <w:tcPr>
            <w:tcW w:w="2090" w:type="dxa"/>
            <w:tcBorders>
              <w:top w:val="single" w:sz="4" w:space="0" w:color="auto"/>
              <w:left w:val="single" w:sz="4" w:space="0" w:color="auto"/>
              <w:bottom w:val="single" w:sz="4" w:space="0" w:color="auto"/>
              <w:right w:val="single" w:sz="4" w:space="0" w:color="auto"/>
            </w:tcBorders>
            <w:shd w:val="clear" w:color="auto" w:fill="D9D9D9"/>
          </w:tcPr>
          <w:p w:rsidR="00E57113" w:rsidRPr="009F684C" w:rsidRDefault="00E57113" w:rsidP="00E57113">
            <w:pPr>
              <w:spacing w:after="0" w:line="240" w:lineRule="auto"/>
              <w:jc w:val="center"/>
              <w:rPr>
                <w:rFonts w:ascii="Times New Roman" w:eastAsia="Times New Roman" w:hAnsi="Times New Roman"/>
                <w:b/>
                <w:sz w:val="24"/>
                <w:szCs w:val="24"/>
                <w:lang w:val="sr-Cyrl-CS"/>
              </w:rPr>
            </w:pP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3.</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Укупан број протоколисаних записника</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sr-Cyrl-BA"/>
              </w:rPr>
            </w:pPr>
          </w:p>
        </w:tc>
        <w:tc>
          <w:tcPr>
            <w:tcW w:w="209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83</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4.</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Број издатих рјешења</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50</w:t>
            </w:r>
          </w:p>
        </w:tc>
        <w:tc>
          <w:tcPr>
            <w:tcW w:w="209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center"/>
              <w:rPr>
                <w:rFonts w:ascii="Times New Roman" w:eastAsia="Times New Roman" w:hAnsi="Times New Roman"/>
                <w:b/>
                <w:sz w:val="24"/>
                <w:szCs w:val="24"/>
                <w:lang w:val="sr-Cyrl-BA"/>
              </w:rPr>
            </w:pPr>
            <w:r w:rsidRPr="009F684C">
              <w:rPr>
                <w:rFonts w:ascii="Times New Roman" w:eastAsia="Times New Roman" w:hAnsi="Times New Roman"/>
                <w:b/>
                <w:sz w:val="24"/>
                <w:szCs w:val="24"/>
                <w:lang w:val="sr-Cyrl-CS"/>
              </w:rPr>
              <w:t>38</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5.</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Број издатих закључака</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sr-Cyrl-CS"/>
              </w:rPr>
            </w:pPr>
          </w:p>
        </w:tc>
        <w:tc>
          <w:tcPr>
            <w:tcW w:w="209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0</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6.</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Број издатих прекршајних налога</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12</w:t>
            </w:r>
          </w:p>
        </w:tc>
        <w:tc>
          <w:tcPr>
            <w:tcW w:w="209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5</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7.</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Број захтјева за покретање прекршајних поступака</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0</w:t>
            </w:r>
          </w:p>
        </w:tc>
        <w:tc>
          <w:tcPr>
            <w:tcW w:w="209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0</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rPr>
            </w:pPr>
            <w:r w:rsidRPr="009F684C">
              <w:rPr>
                <w:rFonts w:ascii="Times New Roman" w:eastAsia="Times New Roman" w:hAnsi="Times New Roman"/>
                <w:b/>
                <w:sz w:val="24"/>
                <w:szCs w:val="24"/>
              </w:rPr>
              <w:t>III</w:t>
            </w:r>
          </w:p>
        </w:tc>
        <w:tc>
          <w:tcPr>
            <w:tcW w:w="4777"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План вриједносних показатеља</w:t>
            </w:r>
          </w:p>
        </w:tc>
        <w:tc>
          <w:tcPr>
            <w:tcW w:w="1503" w:type="dxa"/>
            <w:tcBorders>
              <w:top w:val="single" w:sz="4" w:space="0" w:color="auto"/>
              <w:left w:val="single" w:sz="4" w:space="0" w:color="auto"/>
              <w:bottom w:val="single" w:sz="4" w:space="0" w:color="auto"/>
              <w:right w:val="single" w:sz="4" w:space="0" w:color="auto"/>
            </w:tcBorders>
            <w:shd w:val="clear" w:color="auto" w:fill="D9D9D9"/>
          </w:tcPr>
          <w:p w:rsidR="00E57113" w:rsidRPr="009F684C" w:rsidRDefault="00E57113" w:rsidP="00E57113">
            <w:pPr>
              <w:spacing w:after="0" w:line="240" w:lineRule="auto"/>
              <w:jc w:val="center"/>
              <w:rPr>
                <w:rFonts w:ascii="Times New Roman" w:eastAsia="Times New Roman" w:hAnsi="Times New Roman"/>
                <w:b/>
                <w:sz w:val="24"/>
                <w:szCs w:val="24"/>
                <w:lang w:val="sr-Cyrl-CS"/>
              </w:rPr>
            </w:pPr>
          </w:p>
        </w:tc>
        <w:tc>
          <w:tcPr>
            <w:tcW w:w="2090" w:type="dxa"/>
            <w:tcBorders>
              <w:top w:val="single" w:sz="4" w:space="0" w:color="auto"/>
              <w:left w:val="single" w:sz="4" w:space="0" w:color="auto"/>
              <w:bottom w:val="single" w:sz="4" w:space="0" w:color="auto"/>
              <w:right w:val="single" w:sz="4" w:space="0" w:color="auto"/>
            </w:tcBorders>
            <w:shd w:val="clear" w:color="auto" w:fill="D9D9D9"/>
          </w:tcPr>
          <w:p w:rsidR="00E57113" w:rsidRPr="009F684C" w:rsidRDefault="00E57113" w:rsidP="00E57113">
            <w:pPr>
              <w:spacing w:after="0" w:line="240" w:lineRule="auto"/>
              <w:jc w:val="center"/>
              <w:rPr>
                <w:rFonts w:ascii="Times New Roman" w:eastAsia="Times New Roman" w:hAnsi="Times New Roman"/>
                <w:b/>
                <w:sz w:val="24"/>
                <w:szCs w:val="24"/>
                <w:lang w:val="sr-Cyrl-CS"/>
              </w:rPr>
            </w:pP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8.</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План вриједности одузете робе у КМ</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sr-Cyrl-CS"/>
              </w:rPr>
            </w:pPr>
          </w:p>
        </w:tc>
        <w:tc>
          <w:tcPr>
            <w:tcW w:w="2090"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sr-Cyrl-CS"/>
              </w:rPr>
            </w:pP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9.</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План вриједности стављене робе ван промета у КМ</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1.000,00</w:t>
            </w:r>
          </w:p>
        </w:tc>
        <w:tc>
          <w:tcPr>
            <w:tcW w:w="209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1201,70</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10.</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План вриједности издатих прекршајних налога у КМ</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bs-Latn-BA"/>
              </w:rPr>
            </w:pPr>
            <w:r w:rsidRPr="009F684C">
              <w:rPr>
                <w:rFonts w:ascii="Times New Roman" w:eastAsia="Times New Roman" w:hAnsi="Times New Roman"/>
                <w:b/>
                <w:sz w:val="24"/>
                <w:szCs w:val="24"/>
                <w:lang w:val="bs-Latn-BA"/>
              </w:rPr>
              <w:t>15.000</w:t>
            </w:r>
          </w:p>
        </w:tc>
        <w:tc>
          <w:tcPr>
            <w:tcW w:w="209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5600,00</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11.</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BA"/>
              </w:rPr>
            </w:pPr>
            <w:r w:rsidRPr="009F684C">
              <w:rPr>
                <w:rFonts w:ascii="Times New Roman" w:eastAsia="Times New Roman" w:hAnsi="Times New Roman"/>
                <w:sz w:val="24"/>
                <w:szCs w:val="24"/>
                <w:lang w:val="sr-Cyrl-CS"/>
              </w:rPr>
              <w:t>Број издатих В.С. образаца 40/1-2</w:t>
            </w:r>
          </w:p>
          <w:p w:rsidR="00E57113" w:rsidRPr="009F684C" w:rsidRDefault="00E57113" w:rsidP="00E57113">
            <w:pPr>
              <w:spacing w:after="0" w:line="240" w:lineRule="auto"/>
              <w:jc w:val="both"/>
              <w:rPr>
                <w:rFonts w:ascii="Times New Roman" w:eastAsia="Times New Roman" w:hAnsi="Times New Roman"/>
                <w:sz w:val="24"/>
                <w:szCs w:val="24"/>
                <w:lang w:val="sr-Cyrl-BA"/>
              </w:rPr>
            </w:pPr>
            <w:r w:rsidRPr="009F684C">
              <w:rPr>
                <w:rFonts w:ascii="Times New Roman" w:eastAsia="Times New Roman" w:hAnsi="Times New Roman"/>
                <w:sz w:val="24"/>
                <w:szCs w:val="24"/>
                <w:lang w:val="sr-Cyrl-CS"/>
              </w:rPr>
              <w:t>Број издатих В.С. образаца 2а</w:t>
            </w:r>
          </w:p>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Број издатих В.С. образаца</w:t>
            </w:r>
            <w:r w:rsidRPr="009F684C">
              <w:rPr>
                <w:rFonts w:ascii="Times New Roman" w:eastAsia="Times New Roman" w:hAnsi="Times New Roman"/>
                <w:sz w:val="24"/>
                <w:szCs w:val="24"/>
                <w:lang w:val="sr-Cyrl-BA"/>
              </w:rPr>
              <w:t xml:space="preserve"> 2</w:t>
            </w:r>
            <w:r w:rsidRPr="009F684C">
              <w:rPr>
                <w:rFonts w:ascii="Times New Roman" w:eastAsia="Times New Roman" w:hAnsi="Times New Roman"/>
                <w:sz w:val="24"/>
                <w:szCs w:val="24"/>
                <w:lang w:val="sr-Cyrl-CS"/>
              </w:rPr>
              <w:t>б</w:t>
            </w:r>
          </w:p>
          <w:p w:rsidR="00E57113" w:rsidRPr="009F684C" w:rsidRDefault="00E57113" w:rsidP="00E57113">
            <w:pPr>
              <w:spacing w:after="0" w:line="240" w:lineRule="auto"/>
              <w:jc w:val="both"/>
              <w:rPr>
                <w:rFonts w:ascii="Times New Roman" w:eastAsia="Times New Roman" w:hAnsi="Times New Roman"/>
                <w:sz w:val="24"/>
                <w:szCs w:val="24"/>
                <w:lang w:val="sr-Cyrl-BA"/>
              </w:rPr>
            </w:pPr>
            <w:r w:rsidRPr="009F684C">
              <w:rPr>
                <w:rFonts w:ascii="Times New Roman" w:eastAsia="Times New Roman" w:hAnsi="Times New Roman"/>
                <w:sz w:val="24"/>
                <w:szCs w:val="24"/>
                <w:lang w:val="sr-Cyrl-CS"/>
              </w:rPr>
              <w:t>Број извршених дезинфекција возила</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sr-Cyrl-BA"/>
              </w:rPr>
            </w:pPr>
          </w:p>
          <w:p w:rsidR="00E57113" w:rsidRPr="009F684C" w:rsidRDefault="00E57113" w:rsidP="00E57113">
            <w:pPr>
              <w:spacing w:after="0" w:line="240" w:lineRule="auto"/>
              <w:jc w:val="center"/>
              <w:rPr>
                <w:rFonts w:ascii="Times New Roman" w:eastAsia="Times New Roman" w:hAnsi="Times New Roman"/>
                <w:b/>
                <w:sz w:val="24"/>
                <w:szCs w:val="24"/>
                <w:lang w:val="sr-Cyrl-BA"/>
              </w:rPr>
            </w:pPr>
          </w:p>
        </w:tc>
        <w:tc>
          <w:tcPr>
            <w:tcW w:w="2090"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sr-Cyrl-BA"/>
              </w:rPr>
            </w:pPr>
          </w:p>
          <w:p w:rsidR="00E57113" w:rsidRPr="009F684C" w:rsidRDefault="00E57113" w:rsidP="00E57113">
            <w:pPr>
              <w:spacing w:after="0" w:line="240" w:lineRule="auto"/>
              <w:jc w:val="center"/>
              <w:rPr>
                <w:rFonts w:ascii="Times New Roman" w:eastAsia="Times New Roman" w:hAnsi="Times New Roman"/>
                <w:b/>
                <w:sz w:val="24"/>
                <w:szCs w:val="24"/>
                <w:lang w:val="sr-Cyrl-CS"/>
              </w:rPr>
            </w:pP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12.</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Преглед у клаоницама</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both"/>
              <w:rPr>
                <w:rFonts w:ascii="Times New Roman" w:eastAsia="Times New Roman" w:hAnsi="Times New Roman"/>
                <w:b/>
                <w:sz w:val="24"/>
                <w:szCs w:val="24"/>
                <w:lang w:val="sr-Cyrl-CS"/>
              </w:rPr>
            </w:pPr>
          </w:p>
        </w:tc>
        <w:tc>
          <w:tcPr>
            <w:tcW w:w="2090"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both"/>
              <w:rPr>
                <w:rFonts w:ascii="Times New Roman" w:eastAsia="Times New Roman" w:hAnsi="Times New Roman"/>
                <w:b/>
                <w:sz w:val="24"/>
                <w:szCs w:val="24"/>
                <w:lang w:val="sr-Cyrl-CS"/>
              </w:rPr>
            </w:pP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13.</w:t>
            </w:r>
          </w:p>
        </w:tc>
        <w:tc>
          <w:tcPr>
            <w:tcW w:w="4777"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Укупно ( 10+11 ) у КМ</w:t>
            </w:r>
          </w:p>
        </w:tc>
        <w:tc>
          <w:tcPr>
            <w:tcW w:w="1503"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both"/>
              <w:rPr>
                <w:rFonts w:ascii="Times New Roman" w:eastAsia="Times New Roman" w:hAnsi="Times New Roman"/>
                <w:b/>
                <w:sz w:val="24"/>
                <w:szCs w:val="24"/>
                <w:lang w:val="sr-Cyrl-BA"/>
              </w:rPr>
            </w:pPr>
          </w:p>
        </w:tc>
        <w:tc>
          <w:tcPr>
            <w:tcW w:w="2090" w:type="dxa"/>
            <w:tcBorders>
              <w:top w:val="single" w:sz="4" w:space="0" w:color="auto"/>
              <w:left w:val="single" w:sz="4" w:space="0" w:color="auto"/>
              <w:bottom w:val="single" w:sz="4" w:space="0" w:color="auto"/>
              <w:right w:val="single" w:sz="4" w:space="0" w:color="auto"/>
            </w:tcBorders>
          </w:tcPr>
          <w:p w:rsidR="00E57113" w:rsidRPr="009F684C" w:rsidRDefault="00E57113" w:rsidP="00E57113">
            <w:pPr>
              <w:spacing w:after="0" w:line="240" w:lineRule="auto"/>
              <w:jc w:val="center"/>
              <w:rPr>
                <w:rFonts w:ascii="Times New Roman" w:eastAsia="Times New Roman" w:hAnsi="Times New Roman"/>
                <w:b/>
                <w:sz w:val="24"/>
                <w:szCs w:val="24"/>
                <w:lang w:val="sr-Cyrl-CS"/>
              </w:rPr>
            </w:pPr>
            <w:r w:rsidRPr="009F684C">
              <w:rPr>
                <w:rFonts w:ascii="Times New Roman" w:eastAsia="Times New Roman" w:hAnsi="Times New Roman"/>
                <w:b/>
                <w:sz w:val="24"/>
                <w:szCs w:val="24"/>
                <w:lang w:val="sr-Cyrl-CS"/>
              </w:rPr>
              <w:t>6701,70</w:t>
            </w:r>
          </w:p>
        </w:tc>
      </w:tr>
    </w:tbl>
    <w:p w:rsidR="00E57113" w:rsidRPr="009F684C" w:rsidRDefault="00E57113" w:rsidP="00E57113">
      <w:pPr>
        <w:spacing w:after="0" w:line="240" w:lineRule="auto"/>
        <w:ind w:right="99"/>
        <w:jc w:val="both"/>
        <w:rPr>
          <w:rFonts w:ascii="Times New Roman" w:eastAsia="Times New Roman" w:hAnsi="Times New Roman"/>
          <w:sz w:val="24"/>
          <w:szCs w:val="24"/>
          <w:lang w:val="hr-HR" w:eastAsia="sr-Latn-BA"/>
        </w:rPr>
      </w:pPr>
    </w:p>
    <w:p w:rsidR="00E57113" w:rsidRPr="009F684C" w:rsidRDefault="00E57113" w:rsidP="00E57113">
      <w:pPr>
        <w:spacing w:after="0" w:line="240" w:lineRule="auto"/>
        <w:ind w:right="99"/>
        <w:jc w:val="both"/>
        <w:rPr>
          <w:rFonts w:ascii="Times New Roman" w:eastAsia="Times New Roman" w:hAnsi="Times New Roman"/>
          <w:sz w:val="24"/>
          <w:szCs w:val="24"/>
          <w:lang w:val="sr-Cyrl-CS" w:eastAsia="sr-Latn-BA"/>
        </w:rPr>
      </w:pPr>
    </w:p>
    <w:p w:rsidR="00E57113" w:rsidRPr="009F684C" w:rsidRDefault="00D07872" w:rsidP="00E57113">
      <w:pPr>
        <w:spacing w:after="0" w:line="240" w:lineRule="auto"/>
        <w:jc w:val="both"/>
        <w:rPr>
          <w:rFonts w:ascii="Times New Roman" w:eastAsia="Times New Roman" w:hAnsi="Times New Roman"/>
          <w:b/>
          <w:sz w:val="24"/>
          <w:szCs w:val="24"/>
          <w:u w:val="single"/>
          <w:lang w:val="bs-Latn-BA"/>
        </w:rPr>
      </w:pPr>
      <w:r>
        <w:rPr>
          <w:rFonts w:ascii="Times New Roman" w:eastAsia="Times New Roman" w:hAnsi="Times New Roman"/>
          <w:b/>
          <w:sz w:val="24"/>
          <w:szCs w:val="24"/>
          <w:u w:val="single"/>
          <w:lang w:val="sr-Cyrl-CS"/>
        </w:rPr>
        <w:t>Тржишна инспекција</w:t>
      </w:r>
    </w:p>
    <w:p w:rsidR="00E57113" w:rsidRPr="009F684C" w:rsidRDefault="00E57113" w:rsidP="00E57113">
      <w:pPr>
        <w:spacing w:after="0" w:line="240" w:lineRule="auto"/>
        <w:jc w:val="both"/>
        <w:rPr>
          <w:rFonts w:ascii="Times New Roman" w:eastAsia="Times New Roman" w:hAnsi="Times New Roman"/>
          <w:b/>
          <w:sz w:val="24"/>
          <w:szCs w:val="24"/>
          <w:lang w:val="hr-HR" w:eastAsia="sr-Latn-BA"/>
        </w:rPr>
      </w:pPr>
    </w:p>
    <w:p w:rsidR="00E57113" w:rsidRPr="009F684C" w:rsidRDefault="00E57113" w:rsidP="00E57113">
      <w:pPr>
        <w:spacing w:after="0" w:line="240" w:lineRule="auto"/>
        <w:jc w:val="both"/>
        <w:rPr>
          <w:rFonts w:ascii="Times New Roman" w:eastAsia="Times New Roman" w:hAnsi="Times New Roman"/>
          <w:b/>
          <w:sz w:val="24"/>
          <w:szCs w:val="24"/>
          <w:lang w:val="sr-Latn-BA" w:eastAsia="sr-Latn-BA"/>
        </w:rPr>
      </w:pPr>
      <w:r w:rsidRPr="009F684C">
        <w:rPr>
          <w:rFonts w:ascii="Times New Roman" w:eastAsia="Times New Roman" w:hAnsi="Times New Roman"/>
          <w:color w:val="FF0000"/>
          <w:sz w:val="24"/>
          <w:szCs w:val="24"/>
          <w:lang w:val="sr-Latn-BA" w:eastAsia="sr-Latn-BA"/>
        </w:rPr>
        <w:t xml:space="preserve">  </w:t>
      </w:r>
      <w:r w:rsidRPr="009F684C">
        <w:rPr>
          <w:rFonts w:ascii="Times New Roman" w:eastAsia="Times New Roman" w:hAnsi="Times New Roman"/>
          <w:color w:val="FF0000"/>
          <w:sz w:val="24"/>
          <w:szCs w:val="24"/>
          <w:lang w:val="sr-Cyrl-CS" w:eastAsia="sr-Latn-BA"/>
        </w:rPr>
        <w:t xml:space="preserve">      </w:t>
      </w:r>
      <w:r w:rsidRPr="009F684C">
        <w:rPr>
          <w:rFonts w:ascii="Times New Roman" w:eastAsia="Times New Roman" w:hAnsi="Times New Roman"/>
          <w:sz w:val="24"/>
          <w:szCs w:val="24"/>
          <w:lang w:val="sr-Cyrl-CS" w:eastAsia="sr-Latn-BA"/>
        </w:rPr>
        <w:t>У периоду јануар-децембар 2024. године градски тржишни инспектор је извршио</w:t>
      </w:r>
      <w:r w:rsidRPr="009F684C">
        <w:rPr>
          <w:rFonts w:ascii="Times New Roman" w:eastAsia="Times New Roman" w:hAnsi="Times New Roman"/>
          <w:sz w:val="24"/>
          <w:szCs w:val="24"/>
          <w:lang w:val="sr-Latn-BA" w:eastAsia="sr-Latn-BA"/>
        </w:rPr>
        <w:t xml:space="preserve"> </w:t>
      </w:r>
      <w:r w:rsidRPr="009F684C">
        <w:rPr>
          <w:rFonts w:ascii="Times New Roman" w:eastAsia="Times New Roman" w:hAnsi="Times New Roman"/>
          <w:sz w:val="24"/>
          <w:szCs w:val="24"/>
          <w:lang w:val="sr-Cyrl-CS" w:eastAsia="sr-Latn-BA"/>
        </w:rPr>
        <w:t>215 контрола, од чега је њих 26 било неуредно (12,09%)</w:t>
      </w:r>
      <w:r w:rsidRPr="009F684C">
        <w:rPr>
          <w:rFonts w:ascii="Times New Roman" w:eastAsia="Times New Roman" w:hAnsi="Times New Roman"/>
          <w:sz w:val="24"/>
          <w:szCs w:val="24"/>
          <w:lang w:val="sr-Latn-BA" w:eastAsia="sr-Latn-BA"/>
        </w:rPr>
        <w:t>.</w:t>
      </w:r>
    </w:p>
    <w:p w:rsidR="00E57113" w:rsidRPr="009F684C" w:rsidRDefault="00E57113" w:rsidP="00E57113">
      <w:pPr>
        <w:spacing w:after="0" w:line="240" w:lineRule="auto"/>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Cyrl-CS" w:eastAsia="sr-Latn-BA"/>
        </w:rPr>
        <w:t xml:space="preserve">         </w:t>
      </w:r>
      <w:r w:rsidRPr="009F684C">
        <w:rPr>
          <w:rFonts w:ascii="Times New Roman" w:eastAsia="Times New Roman" w:hAnsi="Times New Roman"/>
          <w:sz w:val="24"/>
          <w:szCs w:val="24"/>
          <w:lang w:val="sr-Cyrl-RS" w:eastAsia="sr-Latn-BA"/>
        </w:rPr>
        <w:t xml:space="preserve">У извјештајном периоду донесено је 19 рјешења у управном поступку и то рјешења о забрани обављања нерегистроване дјелатности (3), те рјешења која се односе на отклањање утврђених неправилности и недостатака (16). </w:t>
      </w:r>
    </w:p>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b/>
          <w:sz w:val="24"/>
          <w:szCs w:val="24"/>
          <w:lang w:val="sr-Cyrl-CS" w:eastAsia="sr-Latn-BA"/>
        </w:rPr>
        <w:t xml:space="preserve">          </w:t>
      </w:r>
      <w:r w:rsidRPr="009F684C">
        <w:rPr>
          <w:rFonts w:ascii="Times New Roman" w:eastAsia="Times New Roman" w:hAnsi="Times New Roman"/>
          <w:sz w:val="24"/>
          <w:szCs w:val="24"/>
          <w:lang w:val="sr-Cyrl-CS" w:eastAsia="sr-Latn-BA"/>
        </w:rPr>
        <w:t>Издато је 24 прекршајна налога у укупној вриједности од 16.300,00 КМ.</w:t>
      </w:r>
    </w:p>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Показатељи о раду тржишне инспекције</w:t>
      </w:r>
    </w:p>
    <w:p w:rsidR="00E57113" w:rsidRPr="009F684C" w:rsidRDefault="00E57113" w:rsidP="00E57113">
      <w:pPr>
        <w:spacing w:after="0"/>
        <w:jc w:val="both"/>
        <w:rPr>
          <w:rFonts w:ascii="Times New Roman" w:eastAsia="Times New Roman" w:hAnsi="Times New Roman"/>
          <w:sz w:val="24"/>
          <w:szCs w:val="24"/>
          <w:lang w:val="sr-Cyrl-CS" w:eastAsia="sr-Latn-BA"/>
        </w:rPr>
      </w:pPr>
    </w:p>
    <w:tbl>
      <w:tblPr>
        <w:tblW w:w="8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
        <w:gridCol w:w="2091"/>
        <w:gridCol w:w="1266"/>
        <w:gridCol w:w="683"/>
        <w:gridCol w:w="746"/>
        <w:gridCol w:w="569"/>
        <w:gridCol w:w="666"/>
        <w:gridCol w:w="986"/>
        <w:gridCol w:w="1424"/>
      </w:tblGrid>
      <w:tr w:rsidR="00E57113" w:rsidRPr="009F684C" w:rsidTr="009F684C">
        <w:trPr>
          <w:trHeight w:val="277"/>
          <w:jc w:val="center"/>
        </w:trPr>
        <w:tc>
          <w:tcPr>
            <w:tcW w:w="585" w:type="dxa"/>
            <w:vMerge w:val="restart"/>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Ред. бр.</w:t>
            </w:r>
          </w:p>
        </w:tc>
        <w:tc>
          <w:tcPr>
            <w:tcW w:w="2126" w:type="dxa"/>
            <w:vMerge w:val="restart"/>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Области надзора</w:t>
            </w:r>
          </w:p>
        </w:tc>
        <w:tc>
          <w:tcPr>
            <w:tcW w:w="1285" w:type="dxa"/>
            <w:vMerge w:val="restart"/>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Укуп</w:t>
            </w:r>
            <w:r w:rsidRPr="009F684C">
              <w:rPr>
                <w:rFonts w:ascii="Times New Roman" w:eastAsia="Times New Roman" w:hAnsi="Times New Roman"/>
                <w:sz w:val="24"/>
                <w:szCs w:val="24"/>
                <w:lang w:val="sr-Cyrl-CS" w:eastAsia="sr-Latn-BA"/>
              </w:rPr>
              <w:t>ан</w:t>
            </w:r>
            <w:r w:rsidRPr="009F684C">
              <w:rPr>
                <w:rFonts w:ascii="Times New Roman" w:eastAsia="Times New Roman" w:hAnsi="Times New Roman"/>
                <w:sz w:val="24"/>
                <w:szCs w:val="24"/>
                <w:lang w:val="sr-Latn-BA" w:eastAsia="sr-Latn-BA"/>
              </w:rPr>
              <w:t xml:space="preserve"> број контрола</w:t>
            </w:r>
          </w:p>
        </w:tc>
        <w:tc>
          <w:tcPr>
            <w:tcW w:w="1313" w:type="dxa"/>
            <w:gridSpan w:val="2"/>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Latn-BA" w:eastAsia="sr-Latn-BA"/>
              </w:rPr>
              <w:t xml:space="preserve">Неуредне </w:t>
            </w:r>
          </w:p>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Latn-BA" w:eastAsia="sr-Latn-BA"/>
              </w:rPr>
              <w:t>контрол</w:t>
            </w:r>
            <w:r w:rsidRPr="009F684C">
              <w:rPr>
                <w:rFonts w:ascii="Times New Roman" w:eastAsia="Times New Roman" w:hAnsi="Times New Roman"/>
                <w:sz w:val="24"/>
                <w:szCs w:val="24"/>
                <w:lang w:val="sr-Cyrl-CS" w:eastAsia="sr-Latn-BA"/>
              </w:rPr>
              <w:t>е</w:t>
            </w:r>
          </w:p>
        </w:tc>
        <w:tc>
          <w:tcPr>
            <w:tcW w:w="2043" w:type="dxa"/>
            <w:gridSpan w:val="3"/>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Управне мјере</w:t>
            </w:r>
          </w:p>
        </w:tc>
        <w:tc>
          <w:tcPr>
            <w:tcW w:w="1139" w:type="dxa"/>
            <w:vMerge w:val="restart"/>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Latn-BA" w:eastAsia="sr-Latn-BA"/>
              </w:rPr>
              <w:t>Прекрш</w:t>
            </w:r>
            <w:r w:rsidRPr="009F684C">
              <w:rPr>
                <w:rFonts w:ascii="Times New Roman" w:eastAsia="Times New Roman" w:hAnsi="Times New Roman"/>
                <w:sz w:val="24"/>
                <w:szCs w:val="24"/>
                <w:lang w:val="sr-Cyrl-CS" w:eastAsia="sr-Latn-BA"/>
              </w:rPr>
              <w:t>ајне</w:t>
            </w:r>
          </w:p>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Latn-BA" w:eastAsia="sr-Latn-BA"/>
              </w:rPr>
              <w:t>мјере</w:t>
            </w:r>
          </w:p>
        </w:tc>
      </w:tr>
      <w:tr w:rsidR="00E57113" w:rsidRPr="009F684C" w:rsidTr="009F684C">
        <w:trPr>
          <w:trHeight w:val="124"/>
          <w:jc w:val="center"/>
        </w:trPr>
        <w:tc>
          <w:tcPr>
            <w:tcW w:w="585" w:type="dxa"/>
            <w:vMerge/>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p>
        </w:tc>
        <w:tc>
          <w:tcPr>
            <w:tcW w:w="2126" w:type="dxa"/>
            <w:vMerge/>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p>
        </w:tc>
        <w:tc>
          <w:tcPr>
            <w:tcW w:w="1285" w:type="dxa"/>
            <w:vMerge/>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p>
        </w:tc>
        <w:tc>
          <w:tcPr>
            <w:tcW w:w="692" w:type="dxa"/>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Број</w:t>
            </w:r>
          </w:p>
        </w:tc>
        <w:tc>
          <w:tcPr>
            <w:tcW w:w="621" w:type="dxa"/>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w:t>
            </w:r>
          </w:p>
        </w:tc>
        <w:tc>
          <w:tcPr>
            <w:tcW w:w="576" w:type="dxa"/>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ОН</w:t>
            </w:r>
          </w:p>
        </w:tc>
        <w:tc>
          <w:tcPr>
            <w:tcW w:w="598" w:type="dxa"/>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ЗОД</w:t>
            </w:r>
          </w:p>
        </w:tc>
        <w:tc>
          <w:tcPr>
            <w:tcW w:w="869" w:type="dxa"/>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Укупно</w:t>
            </w:r>
          </w:p>
        </w:tc>
        <w:tc>
          <w:tcPr>
            <w:tcW w:w="1139" w:type="dxa"/>
            <w:vMerge/>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p>
        </w:tc>
      </w:tr>
      <w:tr w:rsidR="00E57113" w:rsidRPr="009F684C" w:rsidTr="009F684C">
        <w:trPr>
          <w:trHeight w:val="260"/>
          <w:jc w:val="center"/>
        </w:trPr>
        <w:tc>
          <w:tcPr>
            <w:tcW w:w="585"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1</w:t>
            </w:r>
          </w:p>
        </w:tc>
        <w:tc>
          <w:tcPr>
            <w:tcW w:w="2126"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Tрговина</w:t>
            </w:r>
          </w:p>
        </w:tc>
        <w:tc>
          <w:tcPr>
            <w:tcW w:w="1285"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55</w:t>
            </w:r>
          </w:p>
        </w:tc>
        <w:tc>
          <w:tcPr>
            <w:tcW w:w="692"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8</w:t>
            </w:r>
          </w:p>
        </w:tc>
        <w:tc>
          <w:tcPr>
            <w:tcW w:w="621"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14,54</w:t>
            </w:r>
          </w:p>
        </w:tc>
        <w:tc>
          <w:tcPr>
            <w:tcW w:w="576"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7</w:t>
            </w:r>
          </w:p>
        </w:tc>
        <w:tc>
          <w:tcPr>
            <w:tcW w:w="598"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0</w:t>
            </w:r>
          </w:p>
        </w:tc>
        <w:tc>
          <w:tcPr>
            <w:tcW w:w="86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7</w:t>
            </w:r>
          </w:p>
        </w:tc>
        <w:tc>
          <w:tcPr>
            <w:tcW w:w="113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10</w:t>
            </w:r>
          </w:p>
        </w:tc>
      </w:tr>
      <w:tr w:rsidR="00E57113" w:rsidRPr="009F684C" w:rsidTr="009F684C">
        <w:trPr>
          <w:trHeight w:val="260"/>
          <w:jc w:val="center"/>
        </w:trPr>
        <w:tc>
          <w:tcPr>
            <w:tcW w:w="585"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ru-RU" w:eastAsia="sr-Latn-BA"/>
              </w:rPr>
              <w:t>2</w:t>
            </w:r>
          </w:p>
        </w:tc>
        <w:tc>
          <w:tcPr>
            <w:tcW w:w="2126"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Latn-BA" w:eastAsia="sr-Latn-BA"/>
              </w:rPr>
              <w:t>Угостит</w:t>
            </w:r>
            <w:r w:rsidRPr="009F684C">
              <w:rPr>
                <w:rFonts w:ascii="Times New Roman" w:eastAsia="Times New Roman" w:hAnsi="Times New Roman"/>
                <w:sz w:val="24"/>
                <w:szCs w:val="24"/>
                <w:lang w:val="sr-Cyrl-CS" w:eastAsia="sr-Latn-BA"/>
              </w:rPr>
              <w:t>ељство и туризам</w:t>
            </w:r>
          </w:p>
        </w:tc>
        <w:tc>
          <w:tcPr>
            <w:tcW w:w="1285"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70</w:t>
            </w:r>
          </w:p>
        </w:tc>
        <w:tc>
          <w:tcPr>
            <w:tcW w:w="692"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bs-Cyrl-BA" w:eastAsia="sr-Latn-BA"/>
              </w:rPr>
            </w:pPr>
            <w:r w:rsidRPr="009F684C">
              <w:rPr>
                <w:rFonts w:ascii="Times New Roman" w:eastAsia="Times New Roman" w:hAnsi="Times New Roman"/>
                <w:sz w:val="24"/>
                <w:szCs w:val="24"/>
                <w:lang w:val="sr-Latn-BA" w:eastAsia="sr-Latn-BA"/>
              </w:rPr>
              <w:t>6</w:t>
            </w:r>
          </w:p>
        </w:tc>
        <w:tc>
          <w:tcPr>
            <w:tcW w:w="621"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8,57</w:t>
            </w:r>
          </w:p>
        </w:tc>
        <w:tc>
          <w:tcPr>
            <w:tcW w:w="576"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3</w:t>
            </w:r>
          </w:p>
        </w:tc>
        <w:tc>
          <w:tcPr>
            <w:tcW w:w="598"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0</w:t>
            </w:r>
          </w:p>
        </w:tc>
        <w:tc>
          <w:tcPr>
            <w:tcW w:w="86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3</w:t>
            </w:r>
          </w:p>
        </w:tc>
        <w:tc>
          <w:tcPr>
            <w:tcW w:w="113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6</w:t>
            </w:r>
          </w:p>
        </w:tc>
      </w:tr>
      <w:tr w:rsidR="00E57113" w:rsidRPr="009F684C" w:rsidTr="009F684C">
        <w:trPr>
          <w:trHeight w:val="260"/>
          <w:jc w:val="center"/>
        </w:trPr>
        <w:tc>
          <w:tcPr>
            <w:tcW w:w="585"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ru-RU" w:eastAsia="sr-Latn-BA"/>
              </w:rPr>
              <w:t>3</w:t>
            </w:r>
          </w:p>
        </w:tc>
        <w:tc>
          <w:tcPr>
            <w:tcW w:w="2126"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Услужне дјелатности</w:t>
            </w:r>
          </w:p>
        </w:tc>
        <w:tc>
          <w:tcPr>
            <w:tcW w:w="1285"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64</w:t>
            </w:r>
          </w:p>
        </w:tc>
        <w:tc>
          <w:tcPr>
            <w:tcW w:w="692"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8</w:t>
            </w:r>
          </w:p>
        </w:tc>
        <w:tc>
          <w:tcPr>
            <w:tcW w:w="621"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bs-Latn-BA" w:eastAsia="sr-Latn-BA"/>
              </w:rPr>
            </w:pPr>
            <w:r w:rsidRPr="009F684C">
              <w:rPr>
                <w:rFonts w:ascii="Times New Roman" w:eastAsia="Times New Roman" w:hAnsi="Times New Roman"/>
                <w:sz w:val="24"/>
                <w:szCs w:val="24"/>
                <w:lang w:val="sr-Cyrl-CS" w:eastAsia="sr-Latn-BA"/>
              </w:rPr>
              <w:t>12,50</w:t>
            </w:r>
          </w:p>
        </w:tc>
        <w:tc>
          <w:tcPr>
            <w:tcW w:w="576"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5</w:t>
            </w:r>
          </w:p>
        </w:tc>
        <w:tc>
          <w:tcPr>
            <w:tcW w:w="598"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1</w:t>
            </w:r>
          </w:p>
        </w:tc>
        <w:tc>
          <w:tcPr>
            <w:tcW w:w="86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6</w:t>
            </w:r>
          </w:p>
        </w:tc>
        <w:tc>
          <w:tcPr>
            <w:tcW w:w="113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5</w:t>
            </w:r>
          </w:p>
        </w:tc>
      </w:tr>
      <w:tr w:rsidR="00E57113" w:rsidRPr="009F684C" w:rsidTr="009F684C">
        <w:trPr>
          <w:trHeight w:val="260"/>
          <w:jc w:val="center"/>
        </w:trPr>
        <w:tc>
          <w:tcPr>
            <w:tcW w:w="585"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ru-RU" w:eastAsia="sr-Latn-BA"/>
              </w:rPr>
              <w:lastRenderedPageBreak/>
              <w:t>4</w:t>
            </w:r>
          </w:p>
        </w:tc>
        <w:tc>
          <w:tcPr>
            <w:tcW w:w="2126"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Cyrl-CS" w:eastAsia="sr-Latn-BA"/>
              </w:rPr>
              <w:t>Производне дјелатности</w:t>
            </w:r>
          </w:p>
        </w:tc>
        <w:tc>
          <w:tcPr>
            <w:tcW w:w="1285"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26</w:t>
            </w:r>
          </w:p>
        </w:tc>
        <w:tc>
          <w:tcPr>
            <w:tcW w:w="692"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4</w:t>
            </w:r>
          </w:p>
        </w:tc>
        <w:tc>
          <w:tcPr>
            <w:tcW w:w="621"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15,38</w:t>
            </w:r>
          </w:p>
        </w:tc>
        <w:tc>
          <w:tcPr>
            <w:tcW w:w="576"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1</w:t>
            </w:r>
          </w:p>
        </w:tc>
        <w:tc>
          <w:tcPr>
            <w:tcW w:w="598"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2</w:t>
            </w:r>
          </w:p>
        </w:tc>
        <w:tc>
          <w:tcPr>
            <w:tcW w:w="86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3</w:t>
            </w:r>
          </w:p>
        </w:tc>
        <w:tc>
          <w:tcPr>
            <w:tcW w:w="113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3</w:t>
            </w:r>
          </w:p>
        </w:tc>
      </w:tr>
      <w:tr w:rsidR="00E57113" w:rsidRPr="009F684C" w:rsidTr="009F684C">
        <w:trPr>
          <w:trHeight w:val="260"/>
          <w:jc w:val="center"/>
        </w:trPr>
        <w:tc>
          <w:tcPr>
            <w:tcW w:w="585"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5</w:t>
            </w:r>
          </w:p>
        </w:tc>
        <w:tc>
          <w:tcPr>
            <w:tcW w:w="2126" w:type="dxa"/>
            <w:shd w:val="clear" w:color="auto" w:fill="auto"/>
            <w:noWrap/>
            <w:vAlign w:val="center"/>
          </w:tcPr>
          <w:p w:rsidR="00E57113" w:rsidRPr="009F684C" w:rsidRDefault="00E57113" w:rsidP="00E57113">
            <w:pPr>
              <w:spacing w:after="0"/>
              <w:jc w:val="both"/>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Укупно</w:t>
            </w:r>
          </w:p>
        </w:tc>
        <w:tc>
          <w:tcPr>
            <w:tcW w:w="1285"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215</w:t>
            </w:r>
          </w:p>
        </w:tc>
        <w:tc>
          <w:tcPr>
            <w:tcW w:w="692"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Latn-BA" w:eastAsia="sr-Latn-BA"/>
              </w:rPr>
            </w:pPr>
            <w:r w:rsidRPr="009F684C">
              <w:rPr>
                <w:rFonts w:ascii="Times New Roman" w:eastAsia="Times New Roman" w:hAnsi="Times New Roman"/>
                <w:sz w:val="24"/>
                <w:szCs w:val="24"/>
                <w:lang w:val="sr-Latn-BA" w:eastAsia="sr-Latn-BA"/>
              </w:rPr>
              <w:t>26</w:t>
            </w:r>
          </w:p>
        </w:tc>
        <w:tc>
          <w:tcPr>
            <w:tcW w:w="621"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bs-Cyrl-BA" w:eastAsia="sr-Latn-BA"/>
              </w:rPr>
            </w:pPr>
            <w:r w:rsidRPr="009F684C">
              <w:rPr>
                <w:rFonts w:ascii="Times New Roman" w:eastAsia="Times New Roman" w:hAnsi="Times New Roman"/>
                <w:sz w:val="24"/>
                <w:szCs w:val="24"/>
                <w:lang w:val="bs-Cyrl-BA" w:eastAsia="sr-Latn-BA"/>
              </w:rPr>
              <w:t>12,09</w:t>
            </w:r>
          </w:p>
        </w:tc>
        <w:tc>
          <w:tcPr>
            <w:tcW w:w="576"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16</w:t>
            </w:r>
          </w:p>
        </w:tc>
        <w:tc>
          <w:tcPr>
            <w:tcW w:w="598"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3</w:t>
            </w:r>
          </w:p>
        </w:tc>
        <w:tc>
          <w:tcPr>
            <w:tcW w:w="86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19</w:t>
            </w:r>
          </w:p>
        </w:tc>
        <w:tc>
          <w:tcPr>
            <w:tcW w:w="1139" w:type="dxa"/>
            <w:shd w:val="clear" w:color="auto" w:fill="auto"/>
            <w:noWrap/>
            <w:vAlign w:val="center"/>
          </w:tcPr>
          <w:p w:rsidR="00E57113" w:rsidRPr="009F684C" w:rsidRDefault="00E57113" w:rsidP="00E57113">
            <w:pPr>
              <w:spacing w:after="0"/>
              <w:jc w:val="center"/>
              <w:rPr>
                <w:rFonts w:ascii="Times New Roman" w:eastAsia="Times New Roman" w:hAnsi="Times New Roman"/>
                <w:sz w:val="24"/>
                <w:szCs w:val="24"/>
                <w:lang w:val="bs-Cyrl-BA" w:eastAsia="sr-Latn-BA"/>
              </w:rPr>
            </w:pPr>
            <w:r w:rsidRPr="009F684C">
              <w:rPr>
                <w:rFonts w:ascii="Times New Roman" w:eastAsia="Times New Roman" w:hAnsi="Times New Roman"/>
                <w:sz w:val="24"/>
                <w:szCs w:val="24"/>
                <w:lang w:val="bs-Cyrl-BA" w:eastAsia="sr-Latn-BA"/>
              </w:rPr>
              <w:t>24</w:t>
            </w:r>
          </w:p>
        </w:tc>
      </w:tr>
    </w:tbl>
    <w:p w:rsidR="00E57113" w:rsidRPr="009F684C" w:rsidRDefault="00E57113" w:rsidP="00E57113">
      <w:pPr>
        <w:spacing w:after="0"/>
        <w:jc w:val="both"/>
        <w:rPr>
          <w:rFonts w:ascii="Times New Roman" w:eastAsia="Times New Roman" w:hAnsi="Times New Roman"/>
          <w:sz w:val="24"/>
          <w:szCs w:val="24"/>
          <w:lang w:val="sr-Cyrl-CS" w:eastAsia="sr-Latn-BA"/>
        </w:rPr>
      </w:pPr>
    </w:p>
    <w:p w:rsidR="00E57113" w:rsidRPr="009F684C" w:rsidRDefault="00E57113" w:rsidP="00E57113">
      <w:pPr>
        <w:spacing w:after="0"/>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 xml:space="preserve">    ОН - отклањање неправилности</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 xml:space="preserve">    ЗОД - забрана обављања дјелатности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Инспекцијски прегледи вршени су по службеној дужности, пријавама и дојавама странака као и на основу усмених и писмених налога Републичке управе за инспекцијске послове (РУИП).</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color w:val="FF0000"/>
          <w:sz w:val="24"/>
          <w:szCs w:val="24"/>
          <w:lang w:val="sr-Cyrl-CS" w:eastAsia="sr-Latn-BA"/>
        </w:rPr>
        <w:t xml:space="preserve"> </w:t>
      </w:r>
      <w:r w:rsidRPr="009F684C">
        <w:rPr>
          <w:rFonts w:ascii="Times New Roman" w:eastAsia="Times New Roman" w:hAnsi="Times New Roman"/>
          <w:sz w:val="24"/>
          <w:szCs w:val="24"/>
          <w:lang w:val="sr-Cyrl-CS" w:eastAsia="sr-Latn-BA"/>
        </w:rPr>
        <w:t>Редовне контроле су извршене на бази службене евиденције коју води Одјељење за инспекцијске послове Града Дервента</w:t>
      </w:r>
      <w:r w:rsidRPr="009F684C">
        <w:rPr>
          <w:rFonts w:ascii="Times New Roman" w:eastAsia="Times New Roman" w:hAnsi="Times New Roman"/>
          <w:sz w:val="24"/>
          <w:szCs w:val="24"/>
          <w:lang w:val="sr-Cyrl-BA" w:eastAsia="sr-Latn-BA"/>
        </w:rPr>
        <w:t>,</w:t>
      </w:r>
      <w:r w:rsidRPr="009F684C">
        <w:rPr>
          <w:rFonts w:ascii="Times New Roman" w:eastAsia="Times New Roman" w:hAnsi="Times New Roman"/>
          <w:sz w:val="24"/>
          <w:szCs w:val="24"/>
          <w:lang w:val="sr-Cyrl-CS" w:eastAsia="sr-Latn-BA"/>
        </w:rPr>
        <w:t xml:space="preserve"> док су ванредне контроле извршене на бази писмених и усмених </w:t>
      </w:r>
      <w:r w:rsidRPr="009F684C">
        <w:rPr>
          <w:rFonts w:ascii="Times New Roman" w:eastAsia="Times New Roman" w:hAnsi="Times New Roman"/>
          <w:sz w:val="24"/>
          <w:szCs w:val="24"/>
          <w:lang w:val="bs-Cyrl-BA" w:eastAsia="sr-Latn-BA"/>
        </w:rPr>
        <w:t>пријава</w:t>
      </w:r>
      <w:r w:rsidRPr="009F684C">
        <w:rPr>
          <w:rFonts w:ascii="Times New Roman" w:eastAsia="Times New Roman" w:hAnsi="Times New Roman"/>
          <w:sz w:val="24"/>
          <w:szCs w:val="24"/>
          <w:lang w:val="sr-Cyrl-CS" w:eastAsia="sr-Latn-BA"/>
        </w:rPr>
        <w:t xml:space="preserve"> грађана, као и по писменом и усменом налогу Републичке управе за инспекцијске послове (РУИП).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Редовне контроле су детаљније и временски трају дуже</w:t>
      </w:r>
      <w:r w:rsidRPr="009F684C">
        <w:rPr>
          <w:rFonts w:ascii="Times New Roman" w:eastAsia="Times New Roman" w:hAnsi="Times New Roman"/>
          <w:sz w:val="24"/>
          <w:szCs w:val="24"/>
          <w:lang w:val="sr-Cyrl-BA" w:eastAsia="sr-Latn-BA"/>
        </w:rPr>
        <w:t>,</w:t>
      </w:r>
      <w:r w:rsidRPr="009F684C">
        <w:rPr>
          <w:rFonts w:ascii="Times New Roman" w:eastAsia="Times New Roman" w:hAnsi="Times New Roman"/>
          <w:sz w:val="24"/>
          <w:szCs w:val="24"/>
          <w:lang w:val="sr-Cyrl-CS" w:eastAsia="sr-Latn-BA"/>
        </w:rPr>
        <w:t xml:space="preserve"> а обухватају све елементе контроле из области рада тржишне инспекције, од одобрења за рад, вођења прописаних пословних књига и евиденција, издавања фискалних рачуна и др, формирање и истицање цијена, декларација о роби, а код технички сложенијих производа и гарантни лист, упутство за употребу преведено на језике који су у службеној употреби у Републици Српској и БиХ, те списак овлаштених сервисера, мјерне јединице и мјерила, као и исправност истих, поријекла робе, калкулације и задужења робе, контролисање рока употребе на роби у промету, распродаја робе, усклађеност дјелатности са издатим рјешењем надлежног органа, истицање фирме (пословног имена) у складу са важећим рјешењем, радно вријеме и придржавање истог, као и контрола испуњености материјално-техничких</w:t>
      </w:r>
      <w:r w:rsidRPr="009F684C">
        <w:rPr>
          <w:rFonts w:ascii="Times New Roman" w:eastAsia="Times New Roman" w:hAnsi="Times New Roman"/>
          <w:sz w:val="24"/>
          <w:szCs w:val="24"/>
          <w:lang w:val="bs-Latn-BA" w:eastAsia="sr-Latn-BA"/>
        </w:rPr>
        <w:t xml:space="preserve"> </w:t>
      </w:r>
      <w:r w:rsidRPr="009F684C">
        <w:rPr>
          <w:rFonts w:ascii="Times New Roman" w:eastAsia="Times New Roman" w:hAnsi="Times New Roman"/>
          <w:sz w:val="24"/>
          <w:szCs w:val="24"/>
          <w:lang w:val="bs-Cyrl-BA" w:eastAsia="sr-Latn-BA"/>
        </w:rPr>
        <w:t>и минимално-техничких</w:t>
      </w:r>
      <w:r w:rsidRPr="009F684C">
        <w:rPr>
          <w:rFonts w:ascii="Times New Roman" w:eastAsia="Times New Roman" w:hAnsi="Times New Roman"/>
          <w:sz w:val="24"/>
          <w:szCs w:val="24"/>
          <w:lang w:val="sr-Cyrl-CS" w:eastAsia="sr-Latn-BA"/>
        </w:rPr>
        <w:t xml:space="preserve"> услова за рад новорегистрованих субјеката по рјешењима издатим од стране надлежног регистрационог органа локалне самоуправе.</w:t>
      </w:r>
    </w:p>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r w:rsidRPr="009F684C">
        <w:rPr>
          <w:rFonts w:ascii="Times New Roman" w:eastAsia="Times New Roman" w:hAnsi="Times New Roman"/>
          <w:sz w:val="24"/>
          <w:szCs w:val="24"/>
          <w:lang w:val="sr-Cyrl-CS" w:eastAsia="sr-Latn-BA"/>
        </w:rPr>
        <w:t>У редовним контролама градски тржишни инспектор је контролисао пријаве радника у јединствени систем регистрације, контроле и наплате доприноса, прописано Законом о пореском поступку Републике Српске („Службени гласник Републике Српске“ број 102/11,  108/11,  67/13,  31/14,  и 44/16), за раднике који су затечени да раде.</w:t>
      </w:r>
    </w:p>
    <w:p w:rsidR="00E57113" w:rsidRPr="009F684C" w:rsidRDefault="00412F9A" w:rsidP="00E57113">
      <w:pPr>
        <w:spacing w:after="0" w:line="240" w:lineRule="auto"/>
        <w:jc w:val="both"/>
        <w:rPr>
          <w:rFonts w:ascii="Times New Roman" w:eastAsia="Times New Roman" w:hAnsi="Times New Roman"/>
          <w:sz w:val="24"/>
          <w:szCs w:val="24"/>
          <w:lang w:val="sr-Cyrl-CS" w:eastAsia="sr-Latn-BA"/>
        </w:rPr>
      </w:pPr>
      <w:r>
        <w:rPr>
          <w:rFonts w:ascii="Times New Roman" w:eastAsia="Times New Roman" w:hAnsi="Times New Roman"/>
          <w:sz w:val="24"/>
          <w:szCs w:val="24"/>
          <w:lang w:val="sr-Latn-BA" w:eastAsia="sr-Latn-BA"/>
        </w:rPr>
        <w:t xml:space="preserve"> </w:t>
      </w:r>
      <w:r w:rsidR="00E57113" w:rsidRPr="009F684C">
        <w:rPr>
          <w:rFonts w:ascii="Times New Roman" w:eastAsia="Times New Roman" w:hAnsi="Times New Roman"/>
          <w:sz w:val="24"/>
          <w:szCs w:val="24"/>
          <w:lang w:val="sr-Cyrl-CS" w:eastAsia="sr-Latn-BA"/>
        </w:rPr>
        <w:t>У сарадњи са Комуналном полицијом градски тржишни инспектор је вршио ванредне контроле рада трговинских и услужних објеката у вријеме републичких празника, а по Наредби градоначелника о одређивању предузећа, установа и других организација, који су дужни да раде у дане празника Републике Српске и утврђивању дужине радног времена за субјекте који могу да раде у дане републичких празника, као и рад на 173 Дервентском вашару.</w:t>
      </w:r>
    </w:p>
    <w:p w:rsidR="00E57113" w:rsidRPr="009F684C" w:rsidRDefault="00412F9A" w:rsidP="00E57113">
      <w:pPr>
        <w:spacing w:after="0" w:line="240" w:lineRule="auto"/>
        <w:jc w:val="both"/>
        <w:rPr>
          <w:rFonts w:ascii="Times New Roman" w:eastAsia="Times New Roman" w:hAnsi="Times New Roman"/>
          <w:sz w:val="24"/>
          <w:szCs w:val="24"/>
          <w:lang w:val="bs-Cyrl-BA" w:eastAsia="sr-Latn-BA"/>
        </w:rPr>
      </w:pPr>
      <w:r>
        <w:rPr>
          <w:rFonts w:ascii="Times New Roman" w:eastAsia="Times New Roman" w:hAnsi="Times New Roman"/>
          <w:sz w:val="24"/>
          <w:szCs w:val="24"/>
          <w:lang w:val="sr-Cyrl-CS" w:eastAsia="sr-Latn-BA"/>
        </w:rPr>
        <w:t xml:space="preserve"> </w:t>
      </w:r>
      <w:r w:rsidR="00E57113" w:rsidRPr="009F684C">
        <w:rPr>
          <w:rFonts w:ascii="Times New Roman" w:eastAsia="Times New Roman" w:hAnsi="Times New Roman"/>
          <w:sz w:val="24"/>
          <w:szCs w:val="24"/>
          <w:lang w:val="sr-Cyrl-CS" w:eastAsia="sr-Latn-BA"/>
        </w:rPr>
        <w:t>Активности градског тржишног инспектора огледале су се и у праћењу и проучавању прописа из области рада тржишне инспекције, пр</w:t>
      </w:r>
      <w:r w:rsidR="00E57113" w:rsidRPr="009F684C">
        <w:rPr>
          <w:rFonts w:ascii="Times New Roman" w:eastAsia="Times New Roman" w:hAnsi="Times New Roman"/>
          <w:sz w:val="24"/>
          <w:szCs w:val="24"/>
          <w:lang w:val="sr-Latn-BA" w:eastAsia="sr-Latn-BA"/>
        </w:rPr>
        <w:t>ипрема</w:t>
      </w:r>
      <w:r w:rsidR="00E57113" w:rsidRPr="009F684C">
        <w:rPr>
          <w:rFonts w:ascii="Times New Roman" w:eastAsia="Times New Roman" w:hAnsi="Times New Roman"/>
          <w:sz w:val="24"/>
          <w:szCs w:val="24"/>
          <w:lang w:val="sr-Cyrl-CS" w:eastAsia="sr-Latn-BA"/>
        </w:rPr>
        <w:t>њу и изради годишњег плана рада, вођење евиденције о извршеним инспекцијским прегледима, писање и издавање рјешења, прекршајних налога, дописа, израде мјесечних и годишњих извјештаја о раду, заступање Одјељења за инспекцијске послове Града Дервента у прекршајним поступцима вођеним у Основном суду у Дервенти, архивирање завршених предмета</w:t>
      </w:r>
      <w:r w:rsidR="00E57113" w:rsidRPr="009F684C">
        <w:rPr>
          <w:rFonts w:ascii="Times New Roman" w:eastAsia="Times New Roman" w:hAnsi="Times New Roman"/>
          <w:sz w:val="24"/>
          <w:szCs w:val="24"/>
          <w:lang w:val="sr-Latn-BA" w:eastAsia="sr-Latn-BA"/>
        </w:rPr>
        <w:t xml:space="preserve">, као и </w:t>
      </w:r>
      <w:r w:rsidR="00E57113" w:rsidRPr="009F684C">
        <w:rPr>
          <w:rFonts w:ascii="Times New Roman" w:eastAsia="Times New Roman" w:hAnsi="Times New Roman"/>
          <w:sz w:val="24"/>
          <w:szCs w:val="24"/>
          <w:lang w:val="bs-Cyrl-BA" w:eastAsia="sr-Latn-BA"/>
        </w:rPr>
        <w:t>остали административно-технички послови везани за опис радног мјеста градског тржишног инспектора.</w:t>
      </w:r>
    </w:p>
    <w:p w:rsidR="00E57113" w:rsidRPr="009F684C" w:rsidRDefault="00E57113" w:rsidP="00E57113">
      <w:pPr>
        <w:spacing w:after="0" w:line="240" w:lineRule="auto"/>
        <w:jc w:val="both"/>
        <w:rPr>
          <w:rFonts w:ascii="Times New Roman" w:eastAsia="Times New Roman" w:hAnsi="Times New Roman"/>
          <w:sz w:val="24"/>
          <w:szCs w:val="24"/>
          <w:lang w:val="sr-Latn-BA" w:eastAsia="sr-Latn-BA"/>
        </w:rPr>
      </w:pPr>
    </w:p>
    <w:p w:rsidR="00E57113" w:rsidRPr="009F684C" w:rsidRDefault="00E57113" w:rsidP="00E57113">
      <w:pPr>
        <w:spacing w:after="0" w:line="240" w:lineRule="auto"/>
        <w:jc w:val="center"/>
        <w:rPr>
          <w:rFonts w:ascii="Times New Roman" w:eastAsia="Times New Roman" w:hAnsi="Times New Roman"/>
          <w:sz w:val="24"/>
          <w:szCs w:val="24"/>
          <w:lang w:val="bs-Cyrl-BA" w:eastAsia="sr-Latn-BA"/>
        </w:rPr>
      </w:pPr>
      <w:r w:rsidRPr="009F684C">
        <w:rPr>
          <w:rFonts w:ascii="Times New Roman" w:eastAsia="Times New Roman" w:hAnsi="Times New Roman"/>
          <w:b/>
          <w:sz w:val="24"/>
          <w:szCs w:val="24"/>
          <w:lang w:val="sr-Cyrl-CS"/>
        </w:rPr>
        <w:t>Извјештај о реализацији Плана рада Градског тржишног инспектора  за 2024. годину</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839"/>
        <w:gridCol w:w="1457"/>
        <w:gridCol w:w="2069"/>
      </w:tblGrid>
      <w:tr w:rsidR="00E57113" w:rsidRPr="009F684C" w:rsidTr="009F684C">
        <w:tc>
          <w:tcPr>
            <w:tcW w:w="545" w:type="dxa"/>
            <w:shd w:val="clear" w:color="auto" w:fill="CCCCCC"/>
          </w:tcPr>
          <w:p w:rsidR="00E57113" w:rsidRPr="009F684C" w:rsidRDefault="00E57113" w:rsidP="00E57113">
            <w:pPr>
              <w:jc w:val="both"/>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lastRenderedPageBreak/>
              <w:t>р/б</w:t>
            </w:r>
          </w:p>
        </w:tc>
        <w:tc>
          <w:tcPr>
            <w:tcW w:w="4839" w:type="dxa"/>
            <w:shd w:val="clear" w:color="auto" w:fill="CCCCCC"/>
          </w:tcPr>
          <w:p w:rsidR="00E57113" w:rsidRPr="009F684C" w:rsidRDefault="00E57113" w:rsidP="00E57113">
            <w:pPr>
              <w:ind w:left="1416"/>
              <w:jc w:val="both"/>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Контроле и мјере</w:t>
            </w:r>
          </w:p>
        </w:tc>
        <w:tc>
          <w:tcPr>
            <w:tcW w:w="1457" w:type="dxa"/>
            <w:shd w:val="clear" w:color="auto" w:fill="CCCCCC"/>
          </w:tcPr>
          <w:p w:rsidR="00E57113" w:rsidRPr="009F684C" w:rsidRDefault="00E57113" w:rsidP="00E57113">
            <w:pPr>
              <w:jc w:val="both"/>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План рада за        2024.годину</w:t>
            </w:r>
          </w:p>
        </w:tc>
        <w:tc>
          <w:tcPr>
            <w:tcW w:w="2069" w:type="dxa"/>
            <w:shd w:val="clear" w:color="auto" w:fill="CCCCCC"/>
          </w:tcPr>
          <w:p w:rsidR="00E57113" w:rsidRPr="009F684C" w:rsidRDefault="00E57113" w:rsidP="00E57113">
            <w:pPr>
              <w:jc w:val="both"/>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Извршење Плана до 31.12.2024године</w:t>
            </w:r>
          </w:p>
        </w:tc>
      </w:tr>
      <w:tr w:rsidR="00E57113" w:rsidRPr="009F684C" w:rsidTr="009F684C">
        <w:trPr>
          <w:trHeight w:val="50"/>
        </w:trPr>
        <w:tc>
          <w:tcPr>
            <w:tcW w:w="545" w:type="dxa"/>
            <w:shd w:val="clear" w:color="auto" w:fill="D9D9D9"/>
          </w:tcPr>
          <w:p w:rsidR="00E57113" w:rsidRPr="009F684C" w:rsidRDefault="00E57113" w:rsidP="00E57113">
            <w:pPr>
              <w:jc w:val="both"/>
              <w:rPr>
                <w:rFonts w:ascii="Times New Roman" w:eastAsia="Times New Roman" w:hAnsi="Times New Roman"/>
                <w:b/>
                <w:i/>
                <w:sz w:val="24"/>
                <w:szCs w:val="24"/>
              </w:rPr>
            </w:pPr>
            <w:r w:rsidRPr="009F684C">
              <w:rPr>
                <w:rFonts w:ascii="Times New Roman" w:eastAsia="Times New Roman" w:hAnsi="Times New Roman"/>
                <w:b/>
                <w:i/>
                <w:sz w:val="24"/>
                <w:szCs w:val="24"/>
              </w:rPr>
              <w:t>I</w:t>
            </w:r>
          </w:p>
        </w:tc>
        <w:tc>
          <w:tcPr>
            <w:tcW w:w="4839" w:type="dxa"/>
            <w:shd w:val="clear" w:color="auto" w:fill="D9D9D9"/>
          </w:tcPr>
          <w:p w:rsidR="00E57113" w:rsidRPr="009F684C" w:rsidRDefault="00E57113" w:rsidP="00E57113">
            <w:pPr>
              <w:jc w:val="both"/>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План рада ( 1 + 2 )</w:t>
            </w:r>
          </w:p>
        </w:tc>
        <w:tc>
          <w:tcPr>
            <w:tcW w:w="1457" w:type="dxa"/>
            <w:shd w:val="clear" w:color="auto" w:fill="D9D9D9"/>
          </w:tcPr>
          <w:p w:rsidR="00E57113" w:rsidRPr="009F684C" w:rsidRDefault="00E57113" w:rsidP="00E57113">
            <w:pPr>
              <w:jc w:val="both"/>
              <w:rPr>
                <w:rFonts w:ascii="Times New Roman" w:eastAsia="Times New Roman" w:hAnsi="Times New Roman"/>
                <w:b/>
                <w:i/>
                <w:color w:val="FF0000"/>
                <w:sz w:val="24"/>
                <w:szCs w:val="24"/>
                <w:lang w:val="sr-Cyrl-CS"/>
              </w:rPr>
            </w:pPr>
          </w:p>
        </w:tc>
        <w:tc>
          <w:tcPr>
            <w:tcW w:w="2069" w:type="dxa"/>
            <w:shd w:val="clear" w:color="auto" w:fill="D9D9D9"/>
          </w:tcPr>
          <w:p w:rsidR="00E57113" w:rsidRPr="009F684C" w:rsidRDefault="00E57113" w:rsidP="00E57113">
            <w:pPr>
              <w:jc w:val="both"/>
              <w:rPr>
                <w:rFonts w:ascii="Times New Roman" w:eastAsia="Times New Roman" w:hAnsi="Times New Roman"/>
                <w:b/>
                <w:i/>
                <w:sz w:val="24"/>
                <w:szCs w:val="24"/>
                <w:lang w:val="sr-Cyrl-CS"/>
              </w:rPr>
            </w:pPr>
          </w:p>
        </w:tc>
      </w:tr>
      <w:tr w:rsidR="00E57113" w:rsidRPr="009F684C" w:rsidTr="009F684C">
        <w:trPr>
          <w:trHeight w:val="50"/>
        </w:trPr>
        <w:tc>
          <w:tcPr>
            <w:tcW w:w="545"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1.</w:t>
            </w:r>
          </w:p>
        </w:tc>
        <w:tc>
          <w:tcPr>
            <w:tcW w:w="4839"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Број укупно извршених контрола</w:t>
            </w:r>
          </w:p>
        </w:tc>
        <w:tc>
          <w:tcPr>
            <w:tcW w:w="1457" w:type="dxa"/>
          </w:tcPr>
          <w:p w:rsidR="00E57113" w:rsidRPr="009F684C" w:rsidRDefault="00E57113" w:rsidP="00E57113">
            <w:pPr>
              <w:jc w:val="center"/>
              <w:rPr>
                <w:rFonts w:ascii="Times New Roman" w:eastAsia="Times New Roman" w:hAnsi="Times New Roman"/>
                <w:b/>
                <w:i/>
                <w:sz w:val="24"/>
                <w:szCs w:val="24"/>
                <w:lang w:val="bs-Latn-BA"/>
              </w:rPr>
            </w:pPr>
            <w:r w:rsidRPr="009F684C">
              <w:rPr>
                <w:rFonts w:ascii="Times New Roman" w:eastAsia="Times New Roman" w:hAnsi="Times New Roman"/>
                <w:b/>
                <w:i/>
                <w:sz w:val="24"/>
                <w:szCs w:val="24"/>
                <w:lang w:val="bs-Latn-BA"/>
              </w:rPr>
              <w:t>219</w:t>
            </w:r>
          </w:p>
        </w:tc>
        <w:tc>
          <w:tcPr>
            <w:tcW w:w="2069" w:type="dxa"/>
          </w:tcPr>
          <w:p w:rsidR="00E57113" w:rsidRPr="009F684C" w:rsidRDefault="00E57113" w:rsidP="00E57113">
            <w:pPr>
              <w:jc w:val="center"/>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215</w:t>
            </w:r>
          </w:p>
        </w:tc>
      </w:tr>
      <w:tr w:rsidR="00E57113" w:rsidRPr="009F684C" w:rsidTr="009F684C">
        <w:tc>
          <w:tcPr>
            <w:tcW w:w="545" w:type="dxa"/>
            <w:shd w:val="clear" w:color="auto" w:fill="D9D9D9"/>
          </w:tcPr>
          <w:p w:rsidR="00E57113" w:rsidRPr="009F684C" w:rsidRDefault="00E57113" w:rsidP="00E57113">
            <w:pPr>
              <w:jc w:val="both"/>
              <w:rPr>
                <w:rFonts w:ascii="Times New Roman" w:eastAsia="Times New Roman" w:hAnsi="Times New Roman"/>
                <w:b/>
                <w:i/>
                <w:sz w:val="24"/>
                <w:szCs w:val="24"/>
                <w:lang w:val="bs-Latn-BA"/>
              </w:rPr>
            </w:pPr>
            <w:r w:rsidRPr="009F684C">
              <w:rPr>
                <w:rFonts w:ascii="Times New Roman" w:eastAsia="Times New Roman" w:hAnsi="Times New Roman"/>
                <w:b/>
                <w:i/>
                <w:sz w:val="24"/>
                <w:szCs w:val="24"/>
              </w:rPr>
              <w:t>I</w:t>
            </w:r>
            <w:r w:rsidRPr="009F684C">
              <w:rPr>
                <w:rFonts w:ascii="Times New Roman" w:eastAsia="Times New Roman" w:hAnsi="Times New Roman"/>
                <w:b/>
                <w:i/>
                <w:sz w:val="24"/>
                <w:szCs w:val="24"/>
                <w:lang w:val="bs-Latn-BA"/>
              </w:rPr>
              <w:t>I</w:t>
            </w:r>
          </w:p>
        </w:tc>
        <w:tc>
          <w:tcPr>
            <w:tcW w:w="4839" w:type="dxa"/>
            <w:shd w:val="clear" w:color="auto" w:fill="D9D9D9"/>
          </w:tcPr>
          <w:p w:rsidR="00E57113" w:rsidRPr="009F684C" w:rsidRDefault="00E57113" w:rsidP="00E57113">
            <w:pPr>
              <w:jc w:val="both"/>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План мјера</w:t>
            </w:r>
          </w:p>
        </w:tc>
        <w:tc>
          <w:tcPr>
            <w:tcW w:w="1457" w:type="dxa"/>
            <w:shd w:val="clear" w:color="auto" w:fill="D9D9D9"/>
          </w:tcPr>
          <w:p w:rsidR="00E57113" w:rsidRPr="009F684C" w:rsidRDefault="00E57113" w:rsidP="00E57113">
            <w:pPr>
              <w:jc w:val="center"/>
              <w:rPr>
                <w:rFonts w:ascii="Times New Roman" w:eastAsia="Times New Roman" w:hAnsi="Times New Roman"/>
                <w:b/>
                <w:i/>
                <w:color w:val="FF0000"/>
                <w:sz w:val="24"/>
                <w:szCs w:val="24"/>
                <w:lang w:val="sr-Cyrl-CS"/>
              </w:rPr>
            </w:pPr>
          </w:p>
        </w:tc>
        <w:tc>
          <w:tcPr>
            <w:tcW w:w="2069" w:type="dxa"/>
            <w:shd w:val="clear" w:color="auto" w:fill="D9D9D9"/>
          </w:tcPr>
          <w:p w:rsidR="00E57113" w:rsidRPr="009F684C" w:rsidRDefault="00E57113" w:rsidP="00E57113">
            <w:pPr>
              <w:jc w:val="center"/>
              <w:rPr>
                <w:rFonts w:ascii="Times New Roman" w:eastAsia="Times New Roman" w:hAnsi="Times New Roman"/>
                <w:b/>
                <w:i/>
                <w:color w:val="FF0000"/>
                <w:sz w:val="24"/>
                <w:szCs w:val="24"/>
                <w:lang w:val="sr-Cyrl-CS"/>
              </w:rPr>
            </w:pPr>
          </w:p>
        </w:tc>
      </w:tr>
      <w:tr w:rsidR="00E57113" w:rsidRPr="009F684C" w:rsidTr="009F684C">
        <w:tc>
          <w:tcPr>
            <w:tcW w:w="545"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2.</w:t>
            </w:r>
          </w:p>
        </w:tc>
        <w:tc>
          <w:tcPr>
            <w:tcW w:w="4839"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Укупан број протоколисаних записника</w:t>
            </w:r>
          </w:p>
        </w:tc>
        <w:tc>
          <w:tcPr>
            <w:tcW w:w="1457" w:type="dxa"/>
          </w:tcPr>
          <w:p w:rsidR="00E57113" w:rsidRPr="009F684C" w:rsidRDefault="00E57113" w:rsidP="00E57113">
            <w:pPr>
              <w:jc w:val="center"/>
              <w:rPr>
                <w:rFonts w:ascii="Times New Roman" w:eastAsia="Times New Roman" w:hAnsi="Times New Roman"/>
                <w:b/>
                <w:i/>
                <w:sz w:val="24"/>
                <w:szCs w:val="24"/>
                <w:lang w:val="bs-Cyrl-BA"/>
              </w:rPr>
            </w:pPr>
          </w:p>
        </w:tc>
        <w:tc>
          <w:tcPr>
            <w:tcW w:w="2069" w:type="dxa"/>
          </w:tcPr>
          <w:p w:rsidR="00E57113" w:rsidRPr="009F684C" w:rsidRDefault="00E57113" w:rsidP="00E57113">
            <w:pPr>
              <w:jc w:val="center"/>
              <w:rPr>
                <w:rFonts w:ascii="Times New Roman" w:eastAsia="Times New Roman" w:hAnsi="Times New Roman"/>
                <w:b/>
                <w:i/>
                <w:sz w:val="24"/>
                <w:szCs w:val="24"/>
                <w:lang w:val="bs-Cyrl-BA"/>
              </w:rPr>
            </w:pPr>
          </w:p>
        </w:tc>
      </w:tr>
      <w:tr w:rsidR="00E57113" w:rsidRPr="009F684C" w:rsidTr="009F684C">
        <w:tc>
          <w:tcPr>
            <w:tcW w:w="545"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3.</w:t>
            </w:r>
          </w:p>
        </w:tc>
        <w:tc>
          <w:tcPr>
            <w:tcW w:w="4839"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Број издатих рјешења</w:t>
            </w:r>
          </w:p>
        </w:tc>
        <w:tc>
          <w:tcPr>
            <w:tcW w:w="1457" w:type="dxa"/>
          </w:tcPr>
          <w:p w:rsidR="00E57113" w:rsidRPr="009F684C" w:rsidRDefault="00E57113" w:rsidP="00E57113">
            <w:pPr>
              <w:jc w:val="center"/>
              <w:rPr>
                <w:rFonts w:ascii="Times New Roman" w:eastAsia="Times New Roman" w:hAnsi="Times New Roman"/>
                <w:b/>
                <w:i/>
                <w:color w:val="FF0000"/>
                <w:sz w:val="24"/>
                <w:szCs w:val="24"/>
                <w:lang w:val="en-US"/>
              </w:rPr>
            </w:pPr>
          </w:p>
        </w:tc>
        <w:tc>
          <w:tcPr>
            <w:tcW w:w="2069" w:type="dxa"/>
          </w:tcPr>
          <w:p w:rsidR="00E57113" w:rsidRPr="009F684C" w:rsidRDefault="00E57113" w:rsidP="00E57113">
            <w:pPr>
              <w:jc w:val="center"/>
              <w:rPr>
                <w:rFonts w:ascii="Times New Roman" w:eastAsia="Times New Roman" w:hAnsi="Times New Roman"/>
                <w:b/>
                <w:i/>
                <w:sz w:val="24"/>
                <w:szCs w:val="24"/>
                <w:lang w:val="bs-Latn-BA"/>
              </w:rPr>
            </w:pPr>
            <w:r w:rsidRPr="009F684C">
              <w:rPr>
                <w:rFonts w:ascii="Times New Roman" w:eastAsia="Times New Roman" w:hAnsi="Times New Roman"/>
                <w:b/>
                <w:i/>
                <w:sz w:val="24"/>
                <w:szCs w:val="24"/>
                <w:lang w:val="bs-Latn-BA"/>
              </w:rPr>
              <w:t>19</w:t>
            </w:r>
          </w:p>
        </w:tc>
      </w:tr>
      <w:tr w:rsidR="00E57113" w:rsidRPr="009F684C" w:rsidTr="009F684C">
        <w:tc>
          <w:tcPr>
            <w:tcW w:w="545"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4.</w:t>
            </w:r>
          </w:p>
        </w:tc>
        <w:tc>
          <w:tcPr>
            <w:tcW w:w="4839"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Број издатих закључака</w:t>
            </w:r>
          </w:p>
        </w:tc>
        <w:tc>
          <w:tcPr>
            <w:tcW w:w="1457" w:type="dxa"/>
          </w:tcPr>
          <w:p w:rsidR="00E57113" w:rsidRPr="009F684C" w:rsidRDefault="00E57113" w:rsidP="00E57113">
            <w:pPr>
              <w:jc w:val="center"/>
              <w:rPr>
                <w:rFonts w:ascii="Times New Roman" w:eastAsia="Times New Roman" w:hAnsi="Times New Roman"/>
                <w:b/>
                <w:i/>
                <w:color w:val="FF0000"/>
                <w:sz w:val="24"/>
                <w:szCs w:val="24"/>
                <w:lang w:val="sr-Cyrl-CS"/>
              </w:rPr>
            </w:pPr>
          </w:p>
        </w:tc>
        <w:tc>
          <w:tcPr>
            <w:tcW w:w="2069" w:type="dxa"/>
          </w:tcPr>
          <w:p w:rsidR="00E57113" w:rsidRPr="009F684C" w:rsidRDefault="00E57113" w:rsidP="00E57113">
            <w:pPr>
              <w:jc w:val="center"/>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0</w:t>
            </w:r>
          </w:p>
        </w:tc>
      </w:tr>
      <w:tr w:rsidR="00E57113" w:rsidRPr="009F684C" w:rsidTr="009F684C">
        <w:tc>
          <w:tcPr>
            <w:tcW w:w="545"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5.</w:t>
            </w:r>
          </w:p>
        </w:tc>
        <w:tc>
          <w:tcPr>
            <w:tcW w:w="4839"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Број издатих прекршајних налога</w:t>
            </w:r>
          </w:p>
        </w:tc>
        <w:tc>
          <w:tcPr>
            <w:tcW w:w="1457" w:type="dxa"/>
          </w:tcPr>
          <w:p w:rsidR="00E57113" w:rsidRPr="009F684C" w:rsidRDefault="00E57113" w:rsidP="00E57113">
            <w:pPr>
              <w:jc w:val="center"/>
              <w:rPr>
                <w:rFonts w:ascii="Times New Roman" w:eastAsia="Times New Roman" w:hAnsi="Times New Roman"/>
                <w:b/>
                <w:i/>
                <w:color w:val="FF0000"/>
                <w:sz w:val="24"/>
                <w:szCs w:val="24"/>
                <w:lang w:val="sr-Cyrl-CS"/>
              </w:rPr>
            </w:pPr>
          </w:p>
        </w:tc>
        <w:tc>
          <w:tcPr>
            <w:tcW w:w="2069" w:type="dxa"/>
          </w:tcPr>
          <w:p w:rsidR="00E57113" w:rsidRPr="009F684C" w:rsidRDefault="00E57113" w:rsidP="00E57113">
            <w:pPr>
              <w:jc w:val="center"/>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24</w:t>
            </w:r>
          </w:p>
        </w:tc>
      </w:tr>
      <w:tr w:rsidR="00E57113" w:rsidRPr="009F684C" w:rsidTr="009F684C">
        <w:trPr>
          <w:trHeight w:val="508"/>
        </w:trPr>
        <w:tc>
          <w:tcPr>
            <w:tcW w:w="545"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6.</w:t>
            </w:r>
          </w:p>
        </w:tc>
        <w:tc>
          <w:tcPr>
            <w:tcW w:w="4839"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Број захтјева за покретање прекршајних поступака</w:t>
            </w:r>
          </w:p>
        </w:tc>
        <w:tc>
          <w:tcPr>
            <w:tcW w:w="1457" w:type="dxa"/>
          </w:tcPr>
          <w:p w:rsidR="00E57113" w:rsidRPr="009F684C" w:rsidRDefault="00E57113" w:rsidP="00E57113">
            <w:pPr>
              <w:jc w:val="center"/>
              <w:rPr>
                <w:rFonts w:ascii="Times New Roman" w:eastAsia="Times New Roman" w:hAnsi="Times New Roman"/>
                <w:b/>
                <w:i/>
                <w:color w:val="FF0000"/>
                <w:sz w:val="24"/>
                <w:szCs w:val="24"/>
                <w:lang w:val="sr-Cyrl-CS"/>
              </w:rPr>
            </w:pPr>
          </w:p>
        </w:tc>
        <w:tc>
          <w:tcPr>
            <w:tcW w:w="2069" w:type="dxa"/>
          </w:tcPr>
          <w:p w:rsidR="00E57113" w:rsidRPr="009F684C" w:rsidRDefault="00E57113" w:rsidP="00E57113">
            <w:pPr>
              <w:jc w:val="center"/>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0</w:t>
            </w:r>
          </w:p>
        </w:tc>
      </w:tr>
      <w:tr w:rsidR="00E57113" w:rsidRPr="009F684C" w:rsidTr="009F684C">
        <w:tc>
          <w:tcPr>
            <w:tcW w:w="545" w:type="dxa"/>
            <w:shd w:val="clear" w:color="auto" w:fill="D9D9D9"/>
          </w:tcPr>
          <w:p w:rsidR="00E57113" w:rsidRPr="009F684C" w:rsidRDefault="00E57113" w:rsidP="00E57113">
            <w:pPr>
              <w:jc w:val="both"/>
              <w:rPr>
                <w:rFonts w:ascii="Times New Roman" w:eastAsia="Times New Roman" w:hAnsi="Times New Roman"/>
                <w:b/>
                <w:i/>
                <w:sz w:val="24"/>
                <w:szCs w:val="24"/>
              </w:rPr>
            </w:pPr>
            <w:r w:rsidRPr="009F684C">
              <w:rPr>
                <w:rFonts w:ascii="Times New Roman" w:eastAsia="Times New Roman" w:hAnsi="Times New Roman"/>
                <w:b/>
                <w:i/>
                <w:sz w:val="24"/>
                <w:szCs w:val="24"/>
              </w:rPr>
              <w:t>III</w:t>
            </w:r>
          </w:p>
        </w:tc>
        <w:tc>
          <w:tcPr>
            <w:tcW w:w="4839" w:type="dxa"/>
            <w:shd w:val="clear" w:color="auto" w:fill="D9D9D9"/>
          </w:tcPr>
          <w:p w:rsidR="00E57113" w:rsidRPr="009F684C" w:rsidRDefault="00E57113" w:rsidP="00E57113">
            <w:pPr>
              <w:jc w:val="both"/>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План Вриједносних показатеља</w:t>
            </w:r>
          </w:p>
        </w:tc>
        <w:tc>
          <w:tcPr>
            <w:tcW w:w="1457" w:type="dxa"/>
            <w:shd w:val="clear" w:color="auto" w:fill="D9D9D9"/>
          </w:tcPr>
          <w:p w:rsidR="00E57113" w:rsidRPr="009F684C" w:rsidRDefault="00E57113" w:rsidP="00E57113">
            <w:pPr>
              <w:jc w:val="center"/>
              <w:rPr>
                <w:rFonts w:ascii="Times New Roman" w:eastAsia="Times New Roman" w:hAnsi="Times New Roman"/>
                <w:b/>
                <w:i/>
                <w:color w:val="FF0000"/>
                <w:sz w:val="24"/>
                <w:szCs w:val="24"/>
                <w:lang w:val="sr-Cyrl-CS"/>
              </w:rPr>
            </w:pPr>
          </w:p>
        </w:tc>
        <w:tc>
          <w:tcPr>
            <w:tcW w:w="2069" w:type="dxa"/>
            <w:shd w:val="clear" w:color="auto" w:fill="D9D9D9"/>
          </w:tcPr>
          <w:p w:rsidR="00E57113" w:rsidRPr="009F684C" w:rsidRDefault="00E57113" w:rsidP="00E57113">
            <w:pPr>
              <w:jc w:val="center"/>
              <w:rPr>
                <w:rFonts w:ascii="Times New Roman" w:eastAsia="Times New Roman" w:hAnsi="Times New Roman"/>
                <w:b/>
                <w:i/>
                <w:sz w:val="24"/>
                <w:szCs w:val="24"/>
                <w:lang w:val="sr-Cyrl-CS"/>
              </w:rPr>
            </w:pPr>
          </w:p>
        </w:tc>
      </w:tr>
      <w:tr w:rsidR="00E57113" w:rsidRPr="009F684C" w:rsidTr="009F684C">
        <w:tc>
          <w:tcPr>
            <w:tcW w:w="545" w:type="dxa"/>
          </w:tcPr>
          <w:p w:rsidR="00E57113" w:rsidRPr="009F684C" w:rsidRDefault="00E57113" w:rsidP="00E57113">
            <w:pPr>
              <w:jc w:val="both"/>
              <w:rPr>
                <w:rFonts w:ascii="Times New Roman" w:eastAsia="Times New Roman" w:hAnsi="Times New Roman"/>
                <w:i/>
                <w:sz w:val="24"/>
                <w:szCs w:val="24"/>
                <w:lang w:val="bs-Latn-BA"/>
              </w:rPr>
            </w:pPr>
            <w:r w:rsidRPr="009F684C">
              <w:rPr>
                <w:rFonts w:ascii="Times New Roman" w:eastAsia="Times New Roman" w:hAnsi="Times New Roman"/>
                <w:i/>
                <w:sz w:val="24"/>
                <w:szCs w:val="24"/>
                <w:lang w:val="bs-Latn-BA"/>
              </w:rPr>
              <w:t>7.</w:t>
            </w:r>
          </w:p>
        </w:tc>
        <w:tc>
          <w:tcPr>
            <w:tcW w:w="4839" w:type="dxa"/>
          </w:tcPr>
          <w:p w:rsidR="00E57113" w:rsidRPr="009F684C" w:rsidRDefault="00E57113" w:rsidP="00E57113">
            <w:pPr>
              <w:jc w:val="both"/>
              <w:rPr>
                <w:rFonts w:ascii="Times New Roman" w:eastAsia="Times New Roman" w:hAnsi="Times New Roman"/>
                <w:i/>
                <w:sz w:val="24"/>
                <w:szCs w:val="24"/>
                <w:lang w:val="bs-Cyrl-BA"/>
              </w:rPr>
            </w:pPr>
            <w:r w:rsidRPr="009F684C">
              <w:rPr>
                <w:rFonts w:ascii="Times New Roman" w:eastAsia="Times New Roman" w:hAnsi="Times New Roman"/>
                <w:i/>
                <w:sz w:val="24"/>
                <w:szCs w:val="24"/>
                <w:lang w:val="bs-Cyrl-BA"/>
              </w:rPr>
              <w:t>План вриједности одузете робе у КМ</w:t>
            </w:r>
          </w:p>
        </w:tc>
        <w:tc>
          <w:tcPr>
            <w:tcW w:w="1457" w:type="dxa"/>
          </w:tcPr>
          <w:p w:rsidR="00E57113" w:rsidRPr="009F684C" w:rsidRDefault="00E57113" w:rsidP="00E57113">
            <w:pPr>
              <w:jc w:val="center"/>
              <w:rPr>
                <w:rFonts w:ascii="Times New Roman" w:eastAsia="Times New Roman" w:hAnsi="Times New Roman"/>
                <w:b/>
                <w:i/>
                <w:color w:val="FF0000"/>
                <w:sz w:val="24"/>
                <w:szCs w:val="24"/>
                <w:lang w:val="sr-Cyrl-CS"/>
              </w:rPr>
            </w:pPr>
          </w:p>
        </w:tc>
        <w:tc>
          <w:tcPr>
            <w:tcW w:w="2069" w:type="dxa"/>
          </w:tcPr>
          <w:p w:rsidR="00E57113" w:rsidRPr="009F684C" w:rsidRDefault="00E57113" w:rsidP="00E57113">
            <w:pPr>
              <w:jc w:val="center"/>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0</w:t>
            </w:r>
          </w:p>
        </w:tc>
      </w:tr>
      <w:tr w:rsidR="00E57113" w:rsidRPr="009F684C" w:rsidTr="009F684C">
        <w:tc>
          <w:tcPr>
            <w:tcW w:w="545" w:type="dxa"/>
          </w:tcPr>
          <w:p w:rsidR="00E57113" w:rsidRPr="009F684C" w:rsidRDefault="00E57113" w:rsidP="00E57113">
            <w:pPr>
              <w:jc w:val="both"/>
              <w:rPr>
                <w:rFonts w:ascii="Times New Roman" w:eastAsia="Times New Roman" w:hAnsi="Times New Roman"/>
                <w:i/>
                <w:sz w:val="24"/>
                <w:szCs w:val="24"/>
                <w:lang w:val="bs-Latn-BA"/>
              </w:rPr>
            </w:pPr>
            <w:r w:rsidRPr="009F684C">
              <w:rPr>
                <w:rFonts w:ascii="Times New Roman" w:eastAsia="Times New Roman" w:hAnsi="Times New Roman"/>
                <w:i/>
                <w:sz w:val="24"/>
                <w:szCs w:val="24"/>
                <w:lang w:val="bs-Latn-BA"/>
              </w:rPr>
              <w:t>8.</w:t>
            </w:r>
          </w:p>
        </w:tc>
        <w:tc>
          <w:tcPr>
            <w:tcW w:w="4839"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План вриједности стављене робе ван промета у КМ</w:t>
            </w:r>
          </w:p>
        </w:tc>
        <w:tc>
          <w:tcPr>
            <w:tcW w:w="1457" w:type="dxa"/>
          </w:tcPr>
          <w:p w:rsidR="00E57113" w:rsidRPr="009F684C" w:rsidRDefault="00E57113" w:rsidP="00E57113">
            <w:pPr>
              <w:jc w:val="center"/>
              <w:rPr>
                <w:rFonts w:ascii="Times New Roman" w:eastAsia="Times New Roman" w:hAnsi="Times New Roman"/>
                <w:b/>
                <w:i/>
                <w:color w:val="FF0000"/>
                <w:sz w:val="24"/>
                <w:szCs w:val="24"/>
                <w:lang w:val="sr-Cyrl-CS"/>
              </w:rPr>
            </w:pPr>
          </w:p>
        </w:tc>
        <w:tc>
          <w:tcPr>
            <w:tcW w:w="2069" w:type="dxa"/>
          </w:tcPr>
          <w:p w:rsidR="00E57113" w:rsidRPr="009F684C" w:rsidRDefault="00E57113" w:rsidP="00E57113">
            <w:pPr>
              <w:jc w:val="center"/>
              <w:rPr>
                <w:rFonts w:ascii="Times New Roman" w:eastAsia="Times New Roman" w:hAnsi="Times New Roman"/>
                <w:b/>
                <w:i/>
                <w:sz w:val="24"/>
                <w:szCs w:val="24"/>
                <w:lang w:val="bs-Latn-BA"/>
              </w:rPr>
            </w:pPr>
            <w:r w:rsidRPr="009F684C">
              <w:rPr>
                <w:rFonts w:ascii="Times New Roman" w:eastAsia="Times New Roman" w:hAnsi="Times New Roman"/>
                <w:b/>
                <w:i/>
                <w:sz w:val="24"/>
                <w:szCs w:val="24"/>
                <w:lang w:val="sr-Cyrl-CS"/>
              </w:rPr>
              <w:t>14.876,50</w:t>
            </w:r>
          </w:p>
        </w:tc>
      </w:tr>
      <w:tr w:rsidR="00E57113" w:rsidRPr="009F684C" w:rsidTr="009F684C">
        <w:tc>
          <w:tcPr>
            <w:tcW w:w="545"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9.</w:t>
            </w:r>
          </w:p>
        </w:tc>
        <w:tc>
          <w:tcPr>
            <w:tcW w:w="4839" w:type="dxa"/>
          </w:tcPr>
          <w:p w:rsidR="00E57113" w:rsidRPr="009F684C" w:rsidRDefault="00E57113" w:rsidP="00E57113">
            <w:pPr>
              <w:jc w:val="both"/>
              <w:rPr>
                <w:rFonts w:ascii="Times New Roman" w:eastAsia="Times New Roman" w:hAnsi="Times New Roman"/>
                <w:i/>
                <w:sz w:val="24"/>
                <w:szCs w:val="24"/>
                <w:lang w:val="sr-Cyrl-CS"/>
              </w:rPr>
            </w:pPr>
            <w:r w:rsidRPr="009F684C">
              <w:rPr>
                <w:rFonts w:ascii="Times New Roman" w:eastAsia="Times New Roman" w:hAnsi="Times New Roman"/>
                <w:i/>
                <w:sz w:val="24"/>
                <w:szCs w:val="24"/>
                <w:lang w:val="sr-Cyrl-CS"/>
              </w:rPr>
              <w:t>План вриједности издатих прекршајних налога у КМ</w:t>
            </w:r>
          </w:p>
        </w:tc>
        <w:tc>
          <w:tcPr>
            <w:tcW w:w="1457" w:type="dxa"/>
          </w:tcPr>
          <w:p w:rsidR="00E57113" w:rsidRPr="009F684C" w:rsidRDefault="00E57113" w:rsidP="00E57113">
            <w:pPr>
              <w:jc w:val="center"/>
              <w:rPr>
                <w:rFonts w:ascii="Times New Roman" w:eastAsia="Times New Roman" w:hAnsi="Times New Roman"/>
                <w:b/>
                <w:i/>
                <w:color w:val="FF0000"/>
                <w:sz w:val="24"/>
                <w:szCs w:val="24"/>
                <w:lang w:val="sr-Cyrl-CS"/>
              </w:rPr>
            </w:pPr>
          </w:p>
        </w:tc>
        <w:tc>
          <w:tcPr>
            <w:tcW w:w="2069" w:type="dxa"/>
          </w:tcPr>
          <w:p w:rsidR="00E57113" w:rsidRPr="009F684C" w:rsidRDefault="00E57113" w:rsidP="00E57113">
            <w:pPr>
              <w:jc w:val="center"/>
              <w:rPr>
                <w:rFonts w:ascii="Times New Roman" w:eastAsia="Times New Roman" w:hAnsi="Times New Roman"/>
                <w:b/>
                <w:i/>
                <w:sz w:val="24"/>
                <w:szCs w:val="24"/>
                <w:lang w:val="sr-Cyrl-CS"/>
              </w:rPr>
            </w:pPr>
            <w:r w:rsidRPr="009F684C">
              <w:rPr>
                <w:rFonts w:ascii="Times New Roman" w:eastAsia="Times New Roman" w:hAnsi="Times New Roman"/>
                <w:b/>
                <w:i/>
                <w:sz w:val="24"/>
                <w:szCs w:val="24"/>
                <w:lang w:val="sr-Cyrl-CS"/>
              </w:rPr>
              <w:t>16.300,00</w:t>
            </w:r>
          </w:p>
        </w:tc>
      </w:tr>
    </w:tbl>
    <w:p w:rsidR="00E57113" w:rsidRPr="009F684C" w:rsidRDefault="00E57113" w:rsidP="00E57113">
      <w:pPr>
        <w:spacing w:after="0" w:line="240" w:lineRule="auto"/>
        <w:jc w:val="both"/>
        <w:rPr>
          <w:rFonts w:ascii="Times New Roman" w:eastAsia="Times New Roman" w:hAnsi="Times New Roman"/>
          <w:sz w:val="24"/>
          <w:szCs w:val="24"/>
          <w:lang w:val="sr-Cyrl-CS" w:eastAsia="sr-Latn-BA"/>
        </w:rPr>
      </w:pPr>
    </w:p>
    <w:p w:rsidR="00E57113" w:rsidRPr="009F684C" w:rsidRDefault="00E57113" w:rsidP="00E57113">
      <w:pPr>
        <w:spacing w:after="0" w:line="240" w:lineRule="auto"/>
        <w:jc w:val="both"/>
        <w:rPr>
          <w:rFonts w:ascii="Times New Roman" w:eastAsia="Times New Roman" w:hAnsi="Times New Roman"/>
          <w:sz w:val="24"/>
          <w:szCs w:val="24"/>
          <w:lang w:val="bs-Cyrl-BA" w:eastAsia="sr-Latn-BA"/>
        </w:rPr>
      </w:pPr>
    </w:p>
    <w:p w:rsidR="00E57113" w:rsidRPr="009F684C" w:rsidRDefault="00D07872" w:rsidP="00E57113">
      <w:pPr>
        <w:spacing w:after="0" w:line="240" w:lineRule="auto"/>
        <w:jc w:val="both"/>
        <w:rPr>
          <w:rFonts w:ascii="Times New Roman" w:eastAsia="Times New Roman" w:hAnsi="Times New Roman"/>
          <w:b/>
          <w:sz w:val="24"/>
          <w:szCs w:val="24"/>
          <w:u w:val="single"/>
          <w:lang w:val="hr-HR" w:eastAsia="sr-Latn-BA"/>
        </w:rPr>
      </w:pPr>
      <w:r>
        <w:rPr>
          <w:rFonts w:ascii="Times New Roman" w:eastAsia="Times New Roman" w:hAnsi="Times New Roman"/>
          <w:b/>
          <w:sz w:val="24"/>
          <w:szCs w:val="24"/>
          <w:u w:val="single"/>
          <w:lang w:val="sr-Cyrl-CS"/>
        </w:rPr>
        <w:t>Пољопривредна инспекција</w:t>
      </w:r>
    </w:p>
    <w:p w:rsidR="00E57113" w:rsidRPr="009F684C" w:rsidRDefault="00E57113" w:rsidP="00E57113">
      <w:pPr>
        <w:tabs>
          <w:tab w:val="left" w:pos="709"/>
        </w:tabs>
        <w:spacing w:after="0" w:line="240" w:lineRule="auto"/>
        <w:jc w:val="both"/>
        <w:rPr>
          <w:rFonts w:ascii="Times New Roman" w:eastAsia="Times New Roman" w:hAnsi="Times New Roman"/>
          <w:sz w:val="24"/>
          <w:szCs w:val="24"/>
          <w:lang w:val="bs-Cyrl-BA"/>
        </w:rPr>
      </w:pPr>
      <w:r w:rsidRPr="009F684C">
        <w:rPr>
          <w:rFonts w:ascii="Times New Roman" w:eastAsia="Times New Roman" w:hAnsi="Times New Roman"/>
          <w:sz w:val="24"/>
          <w:szCs w:val="24"/>
          <w:lang w:val="sr-Cyrl-CS"/>
        </w:rPr>
        <w:t>У наведеном извјештајном периоду укупно је извршено 187 контроле из разних области надзора пољопривредне инспекције од чега 177 редовн</w:t>
      </w:r>
      <w:r w:rsidRPr="009F684C">
        <w:rPr>
          <w:rFonts w:ascii="Times New Roman" w:eastAsia="Times New Roman" w:hAnsi="Times New Roman"/>
          <w:sz w:val="24"/>
          <w:szCs w:val="24"/>
          <w:lang w:val="bs-Cyrl-BA"/>
        </w:rPr>
        <w:t>их</w:t>
      </w:r>
      <w:r w:rsidRPr="009F684C">
        <w:rPr>
          <w:rFonts w:ascii="Times New Roman" w:eastAsia="Times New Roman" w:hAnsi="Times New Roman"/>
          <w:sz w:val="24"/>
          <w:szCs w:val="24"/>
          <w:lang w:val="sr-Cyrl-CS"/>
        </w:rPr>
        <w:t xml:space="preserve">, по службеној дужности и 11  ванредних контрола,  по пријавама странака. </w:t>
      </w:r>
      <w:r w:rsidRPr="009F684C">
        <w:rPr>
          <w:rFonts w:ascii="Times New Roman" w:eastAsia="Times New Roman" w:hAnsi="Times New Roman"/>
          <w:sz w:val="24"/>
          <w:szCs w:val="24"/>
          <w:lang w:val="bs-Cyrl-BA"/>
        </w:rPr>
        <w:t>У склопу редовних инспекцијских контрола из области надзора пољопривредне инспекције, код регистрованих субјеката, вршене су и контроле пријаве радника, те је извршено и 56 контрола пријаве радника на обавезне видове осигурања.</w:t>
      </w:r>
    </w:p>
    <w:p w:rsidR="00E57113" w:rsidRPr="009F684C" w:rsidRDefault="00E57113" w:rsidP="00E57113">
      <w:pPr>
        <w:tabs>
          <w:tab w:val="left" w:pos="709"/>
        </w:tabs>
        <w:spacing w:after="0" w:line="240" w:lineRule="auto"/>
        <w:jc w:val="both"/>
        <w:rPr>
          <w:rFonts w:ascii="Times New Roman" w:eastAsia="Times New Roman" w:hAnsi="Times New Roman"/>
          <w:sz w:val="24"/>
          <w:szCs w:val="24"/>
          <w:lang w:val="bs-Cyrl-BA"/>
        </w:rPr>
      </w:pPr>
      <w:r w:rsidRPr="009F684C">
        <w:rPr>
          <w:rFonts w:ascii="Times New Roman" w:eastAsia="Times New Roman" w:hAnsi="Times New Roman"/>
          <w:sz w:val="24"/>
          <w:szCs w:val="24"/>
          <w:lang w:val="sr-Cyrl-CS"/>
        </w:rPr>
        <w:t xml:space="preserve">Контроле из области надзора пољопривредне инспекције вршене су послужбеној дужности, односно по плану и налогу из Републичке управе за инспекцијске послове Бања Лука- Главни републички пољопривредни инспектор, по захтјевима странака и по налогу непосредног руководиоца. </w:t>
      </w:r>
    </w:p>
    <w:p w:rsidR="00E57113" w:rsidRPr="009F684C" w:rsidRDefault="00E57113" w:rsidP="00E57113">
      <w:pPr>
        <w:tabs>
          <w:tab w:val="left" w:pos="709"/>
        </w:tabs>
        <w:spacing w:after="0" w:line="240" w:lineRule="auto"/>
        <w:jc w:val="both"/>
        <w:rPr>
          <w:rFonts w:ascii="Times New Roman" w:eastAsia="Times New Roman" w:hAnsi="Times New Roman"/>
          <w:sz w:val="24"/>
          <w:szCs w:val="24"/>
          <w:lang w:val="bs-Cyrl-BA"/>
        </w:rPr>
      </w:pPr>
      <w:r w:rsidRPr="009F684C">
        <w:rPr>
          <w:rFonts w:ascii="Times New Roman" w:eastAsia="Times New Roman" w:hAnsi="Times New Roman"/>
          <w:sz w:val="24"/>
          <w:szCs w:val="24"/>
          <w:lang w:val="bs-Cyrl-BA"/>
        </w:rPr>
        <w:t>Структура извршених контрола по областима надзора пољопривредне инспекције:</w:t>
      </w:r>
    </w:p>
    <w:p w:rsidR="00E57113" w:rsidRPr="009F684C" w:rsidRDefault="00E57113" w:rsidP="00E57113">
      <w:pPr>
        <w:numPr>
          <w:ilvl w:val="0"/>
          <w:numId w:val="37"/>
        </w:numPr>
        <w:tabs>
          <w:tab w:val="left" w:pos="709"/>
        </w:tabs>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bs-Cyrl-BA"/>
        </w:rPr>
        <w:t xml:space="preserve">Подстицаји у пољопривреди- републички подстицај- </w:t>
      </w:r>
      <w:r w:rsidRPr="009F684C">
        <w:rPr>
          <w:rFonts w:ascii="Times New Roman" w:eastAsia="Times New Roman" w:hAnsi="Times New Roman"/>
          <w:sz w:val="24"/>
          <w:szCs w:val="24"/>
          <w:lang w:val="bs-Latn-BA"/>
        </w:rPr>
        <w:t>20</w:t>
      </w:r>
      <w:r w:rsidRPr="009F684C">
        <w:rPr>
          <w:rFonts w:ascii="Times New Roman" w:eastAsia="Times New Roman" w:hAnsi="Times New Roman"/>
          <w:sz w:val="24"/>
          <w:szCs w:val="24"/>
          <w:lang w:val="bs-Cyrl-BA"/>
        </w:rPr>
        <w:t xml:space="preserve"> контрола </w:t>
      </w:r>
    </w:p>
    <w:p w:rsidR="00E57113" w:rsidRPr="009F684C" w:rsidRDefault="00E57113" w:rsidP="00E57113">
      <w:pPr>
        <w:numPr>
          <w:ilvl w:val="0"/>
          <w:numId w:val="37"/>
        </w:numPr>
        <w:tabs>
          <w:tab w:val="left" w:pos="709"/>
        </w:tabs>
        <w:spacing w:after="0" w:line="240" w:lineRule="auto"/>
        <w:contextualSpacing/>
        <w:jc w:val="both"/>
        <w:rPr>
          <w:rFonts w:ascii="Times New Roman" w:hAnsi="Times New Roman"/>
          <w:sz w:val="24"/>
          <w:szCs w:val="24"/>
          <w:lang w:val="bs-Cyrl-BA"/>
        </w:rPr>
      </w:pPr>
      <w:r w:rsidRPr="009F684C">
        <w:rPr>
          <w:rFonts w:ascii="Times New Roman" w:hAnsi="Times New Roman"/>
          <w:sz w:val="24"/>
          <w:szCs w:val="24"/>
          <w:lang w:val="bs-Cyrl-BA"/>
        </w:rPr>
        <w:t>Биљна производња ( сјеме и садни материјал) –</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28 контрола</w:t>
      </w:r>
    </w:p>
    <w:p w:rsidR="00E57113" w:rsidRPr="009F684C" w:rsidRDefault="00E57113" w:rsidP="00E57113">
      <w:pPr>
        <w:numPr>
          <w:ilvl w:val="0"/>
          <w:numId w:val="37"/>
        </w:numPr>
        <w:tabs>
          <w:tab w:val="left" w:pos="709"/>
        </w:tabs>
        <w:spacing w:after="0" w:line="240" w:lineRule="auto"/>
        <w:contextualSpacing/>
        <w:jc w:val="both"/>
        <w:rPr>
          <w:rFonts w:ascii="Times New Roman" w:hAnsi="Times New Roman"/>
          <w:sz w:val="24"/>
          <w:szCs w:val="24"/>
          <w:lang w:val="bs-Cyrl-BA"/>
        </w:rPr>
      </w:pPr>
      <w:r w:rsidRPr="009F684C">
        <w:rPr>
          <w:rFonts w:ascii="Times New Roman" w:hAnsi="Times New Roman"/>
          <w:sz w:val="24"/>
          <w:szCs w:val="24"/>
          <w:lang w:val="bs-Cyrl-BA"/>
        </w:rPr>
        <w:t>Средства за заштиту биља (СЗЗБ)- примјена и промет -</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21 контрола</w:t>
      </w:r>
    </w:p>
    <w:p w:rsidR="00E57113" w:rsidRPr="009F684C" w:rsidRDefault="00E57113" w:rsidP="00E57113">
      <w:pPr>
        <w:numPr>
          <w:ilvl w:val="0"/>
          <w:numId w:val="37"/>
        </w:numPr>
        <w:tabs>
          <w:tab w:val="left" w:pos="709"/>
        </w:tabs>
        <w:spacing w:after="0" w:line="240" w:lineRule="auto"/>
        <w:contextualSpacing/>
        <w:jc w:val="both"/>
        <w:rPr>
          <w:rFonts w:ascii="Times New Roman" w:hAnsi="Times New Roman"/>
          <w:sz w:val="24"/>
          <w:szCs w:val="24"/>
          <w:lang w:val="bs-Cyrl-BA"/>
        </w:rPr>
      </w:pPr>
      <w:r w:rsidRPr="009F684C">
        <w:rPr>
          <w:rFonts w:ascii="Times New Roman" w:hAnsi="Times New Roman"/>
          <w:sz w:val="24"/>
          <w:szCs w:val="24"/>
          <w:lang w:val="bs-Cyrl-BA"/>
        </w:rPr>
        <w:t xml:space="preserve">Дуван,вино и ракија- производња и промет- </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76 контрола</w:t>
      </w:r>
    </w:p>
    <w:p w:rsidR="00E57113" w:rsidRPr="009F684C" w:rsidRDefault="00E57113" w:rsidP="00E57113">
      <w:pPr>
        <w:numPr>
          <w:ilvl w:val="0"/>
          <w:numId w:val="37"/>
        </w:numPr>
        <w:tabs>
          <w:tab w:val="left" w:pos="709"/>
        </w:tabs>
        <w:spacing w:after="0" w:line="240" w:lineRule="auto"/>
        <w:contextualSpacing/>
        <w:jc w:val="both"/>
        <w:rPr>
          <w:rFonts w:ascii="Times New Roman" w:hAnsi="Times New Roman"/>
          <w:sz w:val="24"/>
          <w:szCs w:val="24"/>
          <w:lang w:val="bs-Cyrl-BA"/>
        </w:rPr>
      </w:pPr>
      <w:r w:rsidRPr="009F684C">
        <w:rPr>
          <w:rFonts w:ascii="Times New Roman" w:hAnsi="Times New Roman"/>
          <w:sz w:val="24"/>
          <w:szCs w:val="24"/>
          <w:lang w:val="bs-Cyrl-BA"/>
        </w:rPr>
        <w:lastRenderedPageBreak/>
        <w:t>Пољопривредно земљиште- заштита и кориштење пољопривредног земљишта- амброзија, промјена намјене и контроле издатих пољопривредних сагласности –</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21 контрола</w:t>
      </w:r>
    </w:p>
    <w:p w:rsidR="00E57113" w:rsidRPr="009F684C" w:rsidRDefault="00E57113" w:rsidP="00E57113">
      <w:pPr>
        <w:numPr>
          <w:ilvl w:val="0"/>
          <w:numId w:val="37"/>
        </w:numPr>
        <w:tabs>
          <w:tab w:val="left" w:pos="709"/>
        </w:tabs>
        <w:spacing w:after="0" w:line="240" w:lineRule="auto"/>
        <w:contextualSpacing/>
        <w:jc w:val="both"/>
        <w:rPr>
          <w:rFonts w:ascii="Times New Roman" w:hAnsi="Times New Roman"/>
          <w:sz w:val="24"/>
          <w:szCs w:val="24"/>
          <w:lang w:val="bs-Cyrl-BA"/>
        </w:rPr>
      </w:pPr>
      <w:r w:rsidRPr="009F684C">
        <w:rPr>
          <w:rFonts w:ascii="Times New Roman" w:hAnsi="Times New Roman"/>
          <w:sz w:val="24"/>
          <w:szCs w:val="24"/>
          <w:lang w:val="bs-Cyrl-BA"/>
        </w:rPr>
        <w:t xml:space="preserve">Пчеларство- држање пчела, постављање пчелињака- </w:t>
      </w:r>
      <w:r w:rsidRPr="009F684C">
        <w:rPr>
          <w:rFonts w:ascii="Times New Roman" w:hAnsi="Times New Roman"/>
          <w:sz w:val="24"/>
          <w:szCs w:val="24"/>
          <w:lang w:val="bs-Latn-BA"/>
        </w:rPr>
        <w:t xml:space="preserve"> </w:t>
      </w:r>
      <w:r w:rsidRPr="009F684C">
        <w:rPr>
          <w:rFonts w:ascii="Times New Roman" w:hAnsi="Times New Roman"/>
          <w:sz w:val="24"/>
          <w:szCs w:val="24"/>
          <w:lang w:val="bs-Cyrl-BA"/>
        </w:rPr>
        <w:t>3 контроле</w:t>
      </w:r>
    </w:p>
    <w:p w:rsidR="00E57113" w:rsidRPr="009F684C" w:rsidRDefault="00E57113" w:rsidP="00E57113">
      <w:pPr>
        <w:numPr>
          <w:ilvl w:val="0"/>
          <w:numId w:val="37"/>
        </w:numPr>
        <w:tabs>
          <w:tab w:val="left" w:pos="709"/>
        </w:tabs>
        <w:spacing w:after="0" w:line="240" w:lineRule="auto"/>
        <w:contextualSpacing/>
        <w:jc w:val="both"/>
        <w:rPr>
          <w:rFonts w:ascii="Times New Roman" w:hAnsi="Times New Roman"/>
          <w:sz w:val="24"/>
          <w:szCs w:val="24"/>
          <w:lang w:val="bs-Cyrl-BA"/>
        </w:rPr>
      </w:pPr>
      <w:r w:rsidRPr="009F684C">
        <w:rPr>
          <w:rFonts w:ascii="Times New Roman" w:hAnsi="Times New Roman"/>
          <w:sz w:val="24"/>
          <w:szCs w:val="24"/>
          <w:lang w:val="bs-Cyrl-BA"/>
        </w:rPr>
        <w:t>Минерална ђубрива- промет минералних ђубрива-</w:t>
      </w:r>
      <w:r w:rsidRPr="009F684C">
        <w:rPr>
          <w:rFonts w:ascii="Times New Roman" w:hAnsi="Times New Roman"/>
          <w:sz w:val="24"/>
          <w:szCs w:val="24"/>
          <w:lang w:val="bs-Latn-BA"/>
        </w:rPr>
        <w:t xml:space="preserve"> 14 </w:t>
      </w:r>
      <w:r w:rsidRPr="009F684C">
        <w:rPr>
          <w:rFonts w:ascii="Times New Roman" w:hAnsi="Times New Roman"/>
          <w:sz w:val="24"/>
          <w:szCs w:val="24"/>
          <w:lang w:val="bs-Cyrl-BA"/>
        </w:rPr>
        <w:t>контрола</w:t>
      </w:r>
    </w:p>
    <w:p w:rsidR="00412F9A" w:rsidRDefault="00E57113" w:rsidP="00412F9A">
      <w:pPr>
        <w:numPr>
          <w:ilvl w:val="0"/>
          <w:numId w:val="37"/>
        </w:numPr>
        <w:tabs>
          <w:tab w:val="left" w:pos="709"/>
        </w:tabs>
        <w:spacing w:after="0" w:line="240" w:lineRule="auto"/>
        <w:contextualSpacing/>
        <w:jc w:val="both"/>
        <w:rPr>
          <w:rFonts w:ascii="Times New Roman" w:hAnsi="Times New Roman"/>
          <w:sz w:val="24"/>
          <w:szCs w:val="24"/>
          <w:lang w:val="bs-Cyrl-BA"/>
        </w:rPr>
      </w:pPr>
      <w:r w:rsidRPr="009F684C">
        <w:rPr>
          <w:rFonts w:ascii="Times New Roman" w:hAnsi="Times New Roman"/>
          <w:sz w:val="24"/>
          <w:szCs w:val="24"/>
          <w:lang w:val="bs-Cyrl-BA"/>
        </w:rPr>
        <w:t>Риболов и заштита рибе- 2 контроле</w:t>
      </w:r>
    </w:p>
    <w:p w:rsidR="00E57113" w:rsidRPr="00412F9A" w:rsidRDefault="00E57113" w:rsidP="00412F9A">
      <w:pPr>
        <w:tabs>
          <w:tab w:val="left" w:pos="709"/>
        </w:tabs>
        <w:spacing w:after="0" w:line="240" w:lineRule="auto"/>
        <w:contextualSpacing/>
        <w:jc w:val="both"/>
        <w:rPr>
          <w:rFonts w:ascii="Times New Roman" w:hAnsi="Times New Roman"/>
          <w:sz w:val="24"/>
          <w:szCs w:val="24"/>
          <w:lang w:val="bs-Cyrl-BA"/>
        </w:rPr>
      </w:pPr>
      <w:r w:rsidRPr="00412F9A">
        <w:rPr>
          <w:rFonts w:ascii="Times New Roman" w:eastAsia="Times New Roman" w:hAnsi="Times New Roman"/>
          <w:sz w:val="24"/>
          <w:szCs w:val="24"/>
          <w:lang w:val="sr-Cyrl-CS"/>
        </w:rPr>
        <w:t xml:space="preserve">Пољопривредни инспектор је донио 8 рјешења у управном поступку и наложио 8 управних мјера :             </w:t>
      </w:r>
    </w:p>
    <w:p w:rsidR="00E57113" w:rsidRPr="009F684C" w:rsidRDefault="00E57113" w:rsidP="00E57113">
      <w:pPr>
        <w:numPr>
          <w:ilvl w:val="0"/>
          <w:numId w:val="37"/>
        </w:numPr>
        <w:spacing w:after="0" w:line="240" w:lineRule="auto"/>
        <w:ind w:left="567" w:hanging="141"/>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bs-Cyrl-BA" w:bidi="en-US"/>
        </w:rPr>
        <w:t>3</w:t>
      </w:r>
      <w:r w:rsidRPr="009F684C">
        <w:rPr>
          <w:rFonts w:ascii="Times New Roman" w:eastAsiaTheme="minorHAnsi" w:hAnsi="Times New Roman"/>
          <w:sz w:val="24"/>
          <w:szCs w:val="24"/>
          <w:lang w:val="sr-Cyrl-CS" w:bidi="en-US"/>
        </w:rPr>
        <w:t xml:space="preserve"> рјешења због кршења прописа из области биљне производње – промет сјемена и</w:t>
      </w:r>
    </w:p>
    <w:p w:rsidR="00E57113" w:rsidRPr="009F684C" w:rsidRDefault="00E57113" w:rsidP="00E57113">
      <w:pPr>
        <w:spacing w:after="0" w:line="240" w:lineRule="auto"/>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sr-Cyrl-CS" w:bidi="en-US"/>
        </w:rPr>
        <w:t>садног материјала- због неправилности из промета привремено искључено 74 комада садница и 386 кг сјемена пољопривредног биља, од чега је 115 кг сјемена након отклањања неправилности враћен0 у промет ;</w:t>
      </w:r>
    </w:p>
    <w:p w:rsidR="00E57113" w:rsidRPr="009F684C" w:rsidRDefault="00E57113" w:rsidP="00E57113">
      <w:pPr>
        <w:spacing w:after="0" w:line="240" w:lineRule="auto"/>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hr-HR" w:bidi="en-US"/>
        </w:rPr>
        <w:t xml:space="preserve">       - </w:t>
      </w:r>
      <w:r w:rsidRPr="009F684C">
        <w:rPr>
          <w:rFonts w:ascii="Times New Roman" w:eastAsiaTheme="minorHAnsi" w:hAnsi="Times New Roman"/>
          <w:sz w:val="24"/>
          <w:szCs w:val="24"/>
          <w:lang w:val="sr-Cyrl-CS" w:bidi="en-US"/>
        </w:rPr>
        <w:t>1 рјешења из области пољопривредног земљишта -1 рјешење из области  промјене</w:t>
      </w:r>
    </w:p>
    <w:p w:rsidR="00E57113" w:rsidRPr="009F684C" w:rsidRDefault="00E57113" w:rsidP="00E57113">
      <w:pPr>
        <w:spacing w:after="0" w:line="240" w:lineRule="auto"/>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hr-HR" w:bidi="en-US"/>
        </w:rPr>
        <w:t xml:space="preserve"> </w:t>
      </w:r>
      <w:r w:rsidRPr="009F684C">
        <w:rPr>
          <w:rFonts w:ascii="Times New Roman" w:eastAsiaTheme="minorHAnsi" w:hAnsi="Times New Roman"/>
          <w:sz w:val="24"/>
          <w:szCs w:val="24"/>
          <w:lang w:val="sr-Cyrl-CS" w:bidi="en-US"/>
        </w:rPr>
        <w:t>намјене пољопривредног земљишта којим је наређено плаћање накнаде за промјену намјене пољоприврдног земљишта у износу од 7.522,00 КМ  .</w:t>
      </w:r>
    </w:p>
    <w:p w:rsidR="00E57113" w:rsidRPr="009F684C" w:rsidRDefault="00E57113" w:rsidP="00E57113">
      <w:pPr>
        <w:spacing w:after="0" w:line="240" w:lineRule="auto"/>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sr-Cyrl-CS" w:bidi="en-US"/>
        </w:rPr>
        <w:t xml:space="preserve">        - 2 рјешења због кршења прописа из области  средстава за заштиту биља од чега 1 рјешења која се односе на примјену средстава за заштиту биља, по захтјеву странке и 1 рјешење из области промета средстава и због неправилности забрањен промет СЗЗБ и искључено из промета 76,75 литара и 0,25 кг средстава за заштитту биља; </w:t>
      </w:r>
    </w:p>
    <w:p w:rsidR="00E57113" w:rsidRPr="009F684C" w:rsidRDefault="00E57113" w:rsidP="00E57113">
      <w:pPr>
        <w:numPr>
          <w:ilvl w:val="0"/>
          <w:numId w:val="37"/>
        </w:numPr>
        <w:spacing w:after="0" w:line="240" w:lineRule="auto"/>
        <w:ind w:left="567" w:hanging="141"/>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sr-Cyrl-CS" w:bidi="en-US"/>
        </w:rPr>
        <w:t>1 рјешења због кршења прописа из области вина и ракије- 1 рјешење из области</w:t>
      </w:r>
    </w:p>
    <w:p w:rsidR="00E57113" w:rsidRPr="009F684C" w:rsidRDefault="00E57113" w:rsidP="00E57113">
      <w:pPr>
        <w:spacing w:after="0" w:line="240" w:lineRule="auto"/>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sr-Cyrl-CS" w:bidi="en-US"/>
        </w:rPr>
        <w:t xml:space="preserve"> промета вина и јаких алкохолних пића ;</w:t>
      </w:r>
    </w:p>
    <w:p w:rsidR="00E57113" w:rsidRPr="009F684C" w:rsidRDefault="00E57113" w:rsidP="00E57113">
      <w:pPr>
        <w:spacing w:after="0" w:line="240" w:lineRule="auto"/>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sr-Cyrl-CS" w:bidi="en-US"/>
        </w:rPr>
        <w:t xml:space="preserve">       - 1 рјешења из области пчеларства (гајење пчела и смјештај пчелињака);</w:t>
      </w:r>
    </w:p>
    <w:p w:rsidR="00E57113" w:rsidRPr="009F684C" w:rsidRDefault="00E57113" w:rsidP="00E57113">
      <w:pPr>
        <w:spacing w:after="0" w:line="240" w:lineRule="auto"/>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sr-Cyrl-CS" w:bidi="en-US"/>
        </w:rPr>
        <w:t xml:space="preserve">             Укупан износ контролисаних средстава подстицаја, који је одобрен за  20 контролисаних корисника подстицаја оствареног у 2023 години ( правних и физичких лица) је у вриједности  854.465,35 КМ- Нису утврђене неправилности у законитости добијања и намјенског кориштења подстицајних средстава.</w:t>
      </w:r>
    </w:p>
    <w:p w:rsidR="00E57113" w:rsidRPr="009F684C" w:rsidRDefault="00E57113" w:rsidP="00E57113">
      <w:pPr>
        <w:spacing w:after="0" w:line="240" w:lineRule="auto"/>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sr-Cyrl-CS" w:bidi="en-US"/>
        </w:rPr>
        <w:t xml:space="preserve">     У овом извјештајном периоду, по рјешењу инспектора из предходне године, којим је наложен поврат средстава подстицаја, враћена су средства у износу од 2392,00 КМ а који се односио на ненамјенско кориштење подстицајних срдстава одобрених за узгој квалитетно- приплодних крмача и назимица,</w:t>
      </w:r>
    </w:p>
    <w:p w:rsidR="00E57113" w:rsidRPr="009F684C" w:rsidRDefault="00E57113" w:rsidP="00E57113">
      <w:pPr>
        <w:tabs>
          <w:tab w:val="left" w:pos="709"/>
        </w:tabs>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 xml:space="preserve">  Предузето  је 5 прекршајних мјере и издато 7 прекршајних налога  и то:</w:t>
      </w:r>
    </w:p>
    <w:p w:rsidR="00E57113" w:rsidRPr="009F684C" w:rsidRDefault="00E57113" w:rsidP="00E57113">
      <w:pPr>
        <w:tabs>
          <w:tab w:val="left" w:pos="709"/>
        </w:tabs>
        <w:spacing w:after="0"/>
        <w:ind w:left="360"/>
        <w:contextualSpacing/>
        <w:jc w:val="both"/>
        <w:rPr>
          <w:rFonts w:ascii="Times New Roman" w:hAnsi="Times New Roman"/>
          <w:sz w:val="24"/>
          <w:szCs w:val="24"/>
          <w:lang w:val="sr-Cyrl-CS"/>
        </w:rPr>
      </w:pPr>
      <w:r w:rsidRPr="009F684C">
        <w:rPr>
          <w:rFonts w:ascii="Times New Roman" w:hAnsi="Times New Roman"/>
          <w:sz w:val="24"/>
          <w:szCs w:val="24"/>
          <w:lang w:val="sr-Cyrl-CS"/>
        </w:rPr>
        <w:t xml:space="preserve"> -  4 прекршајна налога из области пољопривредног земљишта ( 2 налога везана за</w:t>
      </w:r>
    </w:p>
    <w:p w:rsidR="00E57113" w:rsidRPr="009F684C" w:rsidRDefault="00E57113" w:rsidP="00E57113">
      <w:pPr>
        <w:tabs>
          <w:tab w:val="left" w:pos="709"/>
        </w:tabs>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 xml:space="preserve"> трајну промјену намјену пољопривредног земљишта у непољопривредно и 2 налога за не поступање по рјешењу инспектора, поднијело захтјев за судско одлучивање.</w:t>
      </w:r>
    </w:p>
    <w:p w:rsidR="00E57113" w:rsidRPr="009F684C" w:rsidRDefault="00E57113" w:rsidP="00E57113">
      <w:pPr>
        <w:tabs>
          <w:tab w:val="left" w:pos="709"/>
        </w:tabs>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За још два субјекта контроле утврђене су неправилности, непоступање по рјешењу инспектора, и биће издати прекршајни налози.</w:t>
      </w:r>
    </w:p>
    <w:p w:rsidR="00E57113" w:rsidRPr="009F684C" w:rsidRDefault="00E57113" w:rsidP="00E57113">
      <w:pPr>
        <w:numPr>
          <w:ilvl w:val="0"/>
          <w:numId w:val="37"/>
        </w:numPr>
        <w:tabs>
          <w:tab w:val="left" w:pos="709"/>
        </w:tabs>
        <w:spacing w:after="0" w:line="240" w:lineRule="auto"/>
        <w:contextualSpacing/>
        <w:jc w:val="both"/>
        <w:rPr>
          <w:rFonts w:ascii="Times New Roman" w:hAnsi="Times New Roman"/>
          <w:sz w:val="24"/>
          <w:szCs w:val="24"/>
          <w:lang w:val="sr-Cyrl-CS"/>
        </w:rPr>
      </w:pPr>
      <w:r w:rsidRPr="009F684C">
        <w:rPr>
          <w:rFonts w:ascii="Times New Roman" w:hAnsi="Times New Roman"/>
          <w:sz w:val="24"/>
          <w:szCs w:val="24"/>
          <w:lang w:val="sr-Cyrl-CS"/>
        </w:rPr>
        <w:t>2  прекршајних налога из области промета сјемена пољопривредног  биља</w:t>
      </w:r>
    </w:p>
    <w:p w:rsidR="00E57113" w:rsidRPr="009F684C" w:rsidRDefault="00E57113" w:rsidP="00E57113">
      <w:pPr>
        <w:numPr>
          <w:ilvl w:val="0"/>
          <w:numId w:val="37"/>
        </w:numPr>
        <w:tabs>
          <w:tab w:val="left" w:pos="709"/>
        </w:tabs>
        <w:spacing w:after="0" w:line="240" w:lineRule="auto"/>
        <w:contextualSpacing/>
        <w:jc w:val="both"/>
        <w:rPr>
          <w:rFonts w:ascii="Times New Roman" w:hAnsi="Times New Roman"/>
          <w:sz w:val="24"/>
          <w:szCs w:val="24"/>
          <w:lang w:val="sr-Cyrl-CS"/>
        </w:rPr>
      </w:pPr>
      <w:r w:rsidRPr="009F684C">
        <w:rPr>
          <w:rFonts w:ascii="Times New Roman" w:hAnsi="Times New Roman"/>
          <w:sz w:val="24"/>
          <w:szCs w:val="24"/>
          <w:lang w:val="sr-Cyrl-CS"/>
        </w:rPr>
        <w:t>1 прекршајни налог из области промета вина и јаких алкохолних пића</w:t>
      </w:r>
    </w:p>
    <w:p w:rsidR="00E57113" w:rsidRPr="009F684C" w:rsidRDefault="00E57113" w:rsidP="00E57113">
      <w:pPr>
        <w:tabs>
          <w:tab w:val="left" w:pos="709"/>
        </w:tabs>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sz w:val="24"/>
          <w:szCs w:val="24"/>
          <w:lang w:val="sr-Cyrl-CS"/>
        </w:rPr>
        <w:t>У наведеном извјештајном периоду путем прекршајних мјера изречено је новчаних казни у вриједности од 13.500,00 КМ., од чега су 3 налога наплаћена у вриједности од 2750, 00 КМ  ( 50% од вриједности налога, у року од 8 дана) а осталих 4 су предати Суду за судско одлучивање.</w:t>
      </w:r>
    </w:p>
    <w:p w:rsidR="00E57113" w:rsidRPr="009F684C" w:rsidRDefault="00E57113" w:rsidP="00E57113">
      <w:pPr>
        <w:tabs>
          <w:tab w:val="left" w:pos="709"/>
          <w:tab w:val="left" w:pos="993"/>
        </w:tabs>
        <w:spacing w:after="0" w:line="240" w:lineRule="auto"/>
        <w:jc w:val="both"/>
        <w:rPr>
          <w:rFonts w:ascii="Times New Roman" w:eastAsia="Times New Roman" w:hAnsi="Times New Roman"/>
          <w:i/>
          <w:sz w:val="24"/>
          <w:szCs w:val="24"/>
          <w:lang w:val="hr-HR"/>
        </w:rPr>
      </w:pPr>
    </w:p>
    <w:p w:rsidR="00E57113" w:rsidRPr="009F684C" w:rsidRDefault="00E57113" w:rsidP="00E57113">
      <w:pPr>
        <w:spacing w:after="0" w:line="240" w:lineRule="auto"/>
        <w:jc w:val="center"/>
        <w:rPr>
          <w:rFonts w:ascii="Times New Roman" w:eastAsia="Times New Roman" w:hAnsi="Times New Roman"/>
          <w:sz w:val="24"/>
          <w:szCs w:val="24"/>
          <w:lang w:val="sr-Cyrl-CS"/>
        </w:rPr>
      </w:pPr>
      <w:r w:rsidRPr="009F684C">
        <w:rPr>
          <w:rFonts w:ascii="Times New Roman" w:eastAsia="Times New Roman" w:hAnsi="Times New Roman"/>
          <w:b/>
          <w:sz w:val="24"/>
          <w:szCs w:val="24"/>
          <w:lang w:val="sr-Cyrl-CS"/>
        </w:rPr>
        <w:t xml:space="preserve">Извјештај о реализацији плана градског </w:t>
      </w:r>
      <w:r w:rsidRPr="009F684C">
        <w:rPr>
          <w:rFonts w:ascii="Times New Roman" w:eastAsia="Times New Roman" w:hAnsi="Times New Roman"/>
          <w:b/>
          <w:sz w:val="24"/>
          <w:szCs w:val="24"/>
          <w:lang w:val="bs-Cyrl-BA"/>
        </w:rPr>
        <w:t>пољопривредног инс</w:t>
      </w:r>
      <w:r w:rsidRPr="009F684C">
        <w:rPr>
          <w:rFonts w:ascii="Times New Roman" w:eastAsia="Times New Roman" w:hAnsi="Times New Roman"/>
          <w:b/>
          <w:sz w:val="24"/>
          <w:szCs w:val="24"/>
          <w:lang w:val="sr-Cyrl-CS"/>
        </w:rPr>
        <w:t>пектора за 2024. годину</w:t>
      </w:r>
    </w:p>
    <w:p w:rsidR="00E57113" w:rsidRPr="009F684C" w:rsidRDefault="00E57113" w:rsidP="00E57113">
      <w:pPr>
        <w:spacing w:after="0" w:line="240" w:lineRule="auto"/>
        <w:jc w:val="both"/>
        <w:rPr>
          <w:rFonts w:ascii="Times New Roman" w:hAnsi="Times New Roman"/>
          <w:b/>
          <w:sz w:val="24"/>
          <w:szCs w:val="24"/>
          <w:u w:val="single"/>
          <w:lang w:val="sr-Cyrl-BA"/>
        </w:rPr>
      </w:pPr>
    </w:p>
    <w:tbl>
      <w:tblPr>
        <w:tblW w:w="7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860"/>
        <w:gridCol w:w="2070"/>
      </w:tblGrid>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р/б</w:t>
            </w:r>
          </w:p>
        </w:tc>
        <w:tc>
          <w:tcPr>
            <w:tcW w:w="4860" w:type="dxa"/>
            <w:tcBorders>
              <w:top w:val="single" w:sz="4" w:space="0" w:color="auto"/>
              <w:left w:val="single" w:sz="4" w:space="0" w:color="auto"/>
              <w:bottom w:val="single" w:sz="4" w:space="0" w:color="auto"/>
              <w:right w:val="single" w:sz="4" w:space="0" w:color="auto"/>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Контроле и мјере</w:t>
            </w:r>
          </w:p>
        </w:tc>
        <w:tc>
          <w:tcPr>
            <w:tcW w:w="2070" w:type="dxa"/>
            <w:tcBorders>
              <w:top w:val="single" w:sz="4" w:space="0" w:color="auto"/>
              <w:left w:val="single" w:sz="4" w:space="0" w:color="auto"/>
              <w:bottom w:val="single" w:sz="4" w:space="0" w:color="auto"/>
              <w:right w:val="single" w:sz="4" w:space="0" w:color="auto"/>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Извршење Плана до 31.12.202</w:t>
            </w:r>
            <w:r w:rsidRPr="009F684C">
              <w:rPr>
                <w:rFonts w:ascii="Times New Roman" w:eastAsia="Times New Roman" w:hAnsi="Times New Roman"/>
                <w:b/>
                <w:i/>
                <w:sz w:val="24"/>
                <w:szCs w:val="24"/>
                <w:lang w:val="bs-Latn-BA"/>
              </w:rPr>
              <w:t>4.</w:t>
            </w:r>
            <w:r w:rsidRPr="009F684C">
              <w:rPr>
                <w:rFonts w:ascii="Times New Roman" w:eastAsia="Times New Roman" w:hAnsi="Times New Roman"/>
                <w:b/>
                <w:i/>
                <w:sz w:val="24"/>
                <w:szCs w:val="24"/>
                <w:lang w:val="sr-Cyrl-CS"/>
              </w:rPr>
              <w:t>године</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BA"/>
              </w:rPr>
            </w:pPr>
            <w:r w:rsidRPr="009F684C">
              <w:rPr>
                <w:rFonts w:ascii="Times New Roman" w:eastAsia="Times New Roman" w:hAnsi="Times New Roman"/>
                <w:b/>
                <w:i/>
                <w:sz w:val="24"/>
                <w:szCs w:val="24"/>
                <w:lang w:val="sr-Cyrl-BA"/>
              </w:rPr>
              <w:t>I</w:t>
            </w:r>
          </w:p>
        </w:tc>
        <w:tc>
          <w:tcPr>
            <w:tcW w:w="486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План рада ( 1 + 2 )</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p>
        </w:tc>
      </w:tr>
      <w:tr w:rsidR="00E57113" w:rsidRPr="009F684C" w:rsidTr="009F684C">
        <w:trPr>
          <w:trHeight w:val="50"/>
        </w:trPr>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lastRenderedPageBreak/>
              <w:t>1.</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укупно извршених контрола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187</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2.</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узорака за лабараторијски преглед</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BA"/>
              </w:rPr>
            </w:pPr>
            <w:r w:rsidRPr="009F684C">
              <w:rPr>
                <w:rFonts w:ascii="Times New Roman" w:eastAsia="Times New Roman" w:hAnsi="Times New Roman"/>
                <w:b/>
                <w:i/>
                <w:sz w:val="24"/>
                <w:szCs w:val="24"/>
                <w:lang w:val="sr-Cyrl-BA"/>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BA"/>
              </w:rPr>
            </w:pPr>
            <w:r w:rsidRPr="009F684C">
              <w:rPr>
                <w:rFonts w:ascii="Times New Roman" w:eastAsia="Times New Roman" w:hAnsi="Times New Roman"/>
                <w:b/>
                <w:i/>
                <w:sz w:val="24"/>
                <w:szCs w:val="24"/>
                <w:lang w:val="sr-Cyrl-BA"/>
              </w:rPr>
              <w:t>II</w:t>
            </w:r>
          </w:p>
        </w:tc>
        <w:tc>
          <w:tcPr>
            <w:tcW w:w="486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План мјера</w:t>
            </w:r>
          </w:p>
        </w:tc>
        <w:tc>
          <w:tcPr>
            <w:tcW w:w="2070" w:type="dxa"/>
            <w:tcBorders>
              <w:top w:val="single" w:sz="4" w:space="0" w:color="auto"/>
              <w:left w:val="single" w:sz="4" w:space="0" w:color="auto"/>
              <w:bottom w:val="single" w:sz="4" w:space="0" w:color="auto"/>
              <w:right w:val="single" w:sz="4" w:space="0" w:color="auto"/>
            </w:tcBorders>
            <w:shd w:val="clear" w:color="auto" w:fill="D9D9D9"/>
          </w:tcPr>
          <w:p w:rsidR="00E57113" w:rsidRPr="009F684C" w:rsidRDefault="00E57113" w:rsidP="00E57113">
            <w:pPr>
              <w:spacing w:after="0" w:line="240" w:lineRule="auto"/>
              <w:jc w:val="both"/>
              <w:rPr>
                <w:rFonts w:ascii="Times New Roman" w:eastAsia="Times New Roman" w:hAnsi="Times New Roman"/>
                <w:b/>
                <w:sz w:val="24"/>
                <w:szCs w:val="24"/>
                <w:lang w:val="sr-Cyrl-CS"/>
              </w:rPr>
            </w:pP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3.</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Укупан број протоколисаних записника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bs-Cyrl-BA"/>
              </w:rPr>
            </w:pPr>
            <w:r w:rsidRPr="009F684C">
              <w:rPr>
                <w:rFonts w:ascii="Times New Roman" w:eastAsia="Times New Roman" w:hAnsi="Times New Roman"/>
                <w:b/>
                <w:i/>
                <w:sz w:val="24"/>
                <w:szCs w:val="24"/>
                <w:lang w:val="bs-Cyrl-BA"/>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4.</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издатих рјешења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bs-Cyrl-BA"/>
              </w:rPr>
            </w:pPr>
            <w:r w:rsidRPr="009F684C">
              <w:rPr>
                <w:rFonts w:ascii="Times New Roman" w:eastAsia="Times New Roman" w:hAnsi="Times New Roman"/>
                <w:b/>
                <w:i/>
                <w:sz w:val="24"/>
                <w:szCs w:val="24"/>
                <w:lang w:val="bs-Cyrl-BA"/>
              </w:rPr>
              <w:t xml:space="preserve">          8</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5.</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издатих закључака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6.</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издатих прекршајних налога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7</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7.</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захтјева за покретање прекршајних поступака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BA"/>
              </w:rPr>
            </w:pPr>
            <w:r w:rsidRPr="009F684C">
              <w:rPr>
                <w:rFonts w:ascii="Times New Roman" w:eastAsia="Times New Roman" w:hAnsi="Times New Roman"/>
                <w:b/>
                <w:i/>
                <w:sz w:val="24"/>
                <w:szCs w:val="24"/>
                <w:lang w:val="sr-Cyrl-BA"/>
              </w:rPr>
              <w:t>III</w:t>
            </w:r>
          </w:p>
        </w:tc>
        <w:tc>
          <w:tcPr>
            <w:tcW w:w="486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BA"/>
              </w:rPr>
            </w:pPr>
          </w:p>
        </w:tc>
        <w:tc>
          <w:tcPr>
            <w:tcW w:w="2070" w:type="dxa"/>
            <w:tcBorders>
              <w:top w:val="single" w:sz="4" w:space="0" w:color="auto"/>
              <w:left w:val="single" w:sz="4" w:space="0" w:color="auto"/>
              <w:bottom w:val="single" w:sz="4" w:space="0" w:color="auto"/>
              <w:right w:val="single" w:sz="4" w:space="0" w:color="auto"/>
            </w:tcBorders>
            <w:shd w:val="clear" w:color="auto" w:fill="D9D9D9"/>
          </w:tcPr>
          <w:p w:rsidR="00E57113" w:rsidRPr="009F684C" w:rsidRDefault="00E57113" w:rsidP="00E57113">
            <w:pPr>
              <w:spacing w:after="0" w:line="240" w:lineRule="auto"/>
              <w:jc w:val="both"/>
              <w:rPr>
                <w:rFonts w:ascii="Times New Roman" w:eastAsia="Times New Roman" w:hAnsi="Times New Roman"/>
                <w:b/>
                <w:sz w:val="24"/>
                <w:szCs w:val="24"/>
                <w:lang w:val="sr-Cyrl-CS"/>
              </w:rPr>
            </w:pP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8.</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План вриједности одузете робе у КМ</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9.</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План вриједности стављене робе ван промета у КМ</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10.</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План вриједности издатих прекршајних налога у КМ</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13.500</w:t>
            </w:r>
          </w:p>
        </w:tc>
      </w:tr>
    </w:tbl>
    <w:p w:rsidR="00E57113" w:rsidRPr="009F684C" w:rsidRDefault="00E57113" w:rsidP="00E57113">
      <w:pPr>
        <w:tabs>
          <w:tab w:val="left" w:pos="709"/>
          <w:tab w:val="left" w:pos="993"/>
        </w:tabs>
        <w:spacing w:after="0" w:line="240" w:lineRule="auto"/>
        <w:jc w:val="both"/>
        <w:rPr>
          <w:rFonts w:ascii="Times New Roman" w:eastAsia="Times New Roman" w:hAnsi="Times New Roman"/>
          <w:i/>
          <w:sz w:val="24"/>
          <w:szCs w:val="24"/>
          <w:lang w:val="sr-Cyrl-CS"/>
        </w:rPr>
      </w:pPr>
    </w:p>
    <w:p w:rsidR="00E57113" w:rsidRPr="009F684C" w:rsidRDefault="00E57113" w:rsidP="00E57113">
      <w:pPr>
        <w:spacing w:after="0" w:line="240" w:lineRule="auto"/>
        <w:jc w:val="both"/>
        <w:rPr>
          <w:rFonts w:ascii="Times New Roman" w:eastAsiaTheme="minorHAnsi" w:hAnsi="Times New Roman"/>
          <w:sz w:val="24"/>
          <w:szCs w:val="24"/>
          <w:lang w:val="sr-Cyrl-CS" w:bidi="en-US"/>
        </w:rPr>
      </w:pPr>
    </w:p>
    <w:p w:rsidR="00E57113" w:rsidRPr="009F684C" w:rsidRDefault="00D07872" w:rsidP="00E57113">
      <w:pPr>
        <w:numPr>
          <w:ilvl w:val="0"/>
          <w:numId w:val="33"/>
        </w:numPr>
        <w:tabs>
          <w:tab w:val="left" w:pos="709"/>
        </w:tabs>
        <w:spacing w:after="0" w:line="240" w:lineRule="auto"/>
        <w:jc w:val="both"/>
        <w:rPr>
          <w:rFonts w:ascii="Times New Roman" w:eastAsia="Times New Roman" w:hAnsi="Times New Roman"/>
          <w:b/>
          <w:sz w:val="24"/>
          <w:szCs w:val="24"/>
          <w:lang w:val="bs-Latn-BA" w:eastAsia="sr-Latn-CS"/>
        </w:rPr>
      </w:pPr>
      <w:r>
        <w:rPr>
          <w:rFonts w:ascii="Times New Roman" w:eastAsia="Times New Roman" w:hAnsi="Times New Roman"/>
          <w:b/>
          <w:sz w:val="24"/>
          <w:szCs w:val="24"/>
          <w:lang w:val="bs-Cyrl-BA" w:eastAsia="sr-Latn-CS"/>
        </w:rPr>
        <w:t>Ветеринарска инспекција</w:t>
      </w:r>
    </w:p>
    <w:p w:rsidR="00E57113" w:rsidRPr="009F684C" w:rsidRDefault="00E57113" w:rsidP="00E57113">
      <w:pPr>
        <w:tabs>
          <w:tab w:val="left" w:pos="709"/>
        </w:tabs>
        <w:spacing w:after="0" w:line="240" w:lineRule="auto"/>
        <w:jc w:val="both"/>
        <w:rPr>
          <w:rFonts w:ascii="Times New Roman" w:eastAsia="Times New Roman" w:hAnsi="Times New Roman"/>
          <w:sz w:val="24"/>
          <w:szCs w:val="24"/>
          <w:lang w:val="sr-Cyrl-CS"/>
        </w:rPr>
      </w:pPr>
    </w:p>
    <w:p w:rsidR="00E57113" w:rsidRPr="009F684C" w:rsidRDefault="00E57113" w:rsidP="00E57113">
      <w:pPr>
        <w:spacing w:after="0" w:line="240" w:lineRule="auto"/>
        <w:jc w:val="both"/>
        <w:rPr>
          <w:rFonts w:ascii="Times New Roman" w:eastAsia="Times New Roman" w:hAnsi="Times New Roman"/>
          <w:sz w:val="24"/>
          <w:szCs w:val="24"/>
          <w:lang w:val="bs-Cyrl-BA" w:eastAsia="sr-Latn-CS"/>
        </w:rPr>
      </w:pPr>
      <w:r w:rsidRPr="009F684C">
        <w:rPr>
          <w:rFonts w:ascii="Times New Roman" w:eastAsia="Times New Roman" w:hAnsi="Times New Roman"/>
          <w:sz w:val="24"/>
          <w:szCs w:val="24"/>
          <w:lang w:val="sr-Cyrl-CS" w:eastAsia="sr-Latn-CS"/>
        </w:rPr>
        <w:t xml:space="preserve">У периоду јануар-децембар 2024. године градски ветеринарски инспектор је извршио </w:t>
      </w:r>
      <w:r w:rsidRPr="009F684C">
        <w:rPr>
          <w:rFonts w:ascii="Times New Roman" w:eastAsia="Times New Roman" w:hAnsi="Times New Roman"/>
          <w:sz w:val="24"/>
          <w:szCs w:val="24"/>
          <w:lang w:val="bs-Cyrl-BA" w:eastAsia="sr-Latn-CS"/>
        </w:rPr>
        <w:t xml:space="preserve">укупно </w:t>
      </w:r>
      <w:r w:rsidRPr="009F684C">
        <w:rPr>
          <w:rFonts w:ascii="Times New Roman" w:eastAsia="Times New Roman" w:hAnsi="Times New Roman"/>
          <w:sz w:val="24"/>
          <w:szCs w:val="24"/>
          <w:lang w:val="sr-Cyrl-CS" w:eastAsia="sr-Latn-CS"/>
        </w:rPr>
        <w:t xml:space="preserve">190 инспекцијских контрола .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w:t>
      </w:r>
      <w:r w:rsidRPr="009F684C">
        <w:rPr>
          <w:rFonts w:ascii="Times New Roman" w:eastAsia="Times New Roman" w:hAnsi="Times New Roman"/>
          <w:sz w:val="24"/>
          <w:szCs w:val="24"/>
          <w:lang w:val="bs-Latn-BA" w:eastAsia="sr-Latn-CS"/>
        </w:rPr>
        <w:t xml:space="preserve"> </w:t>
      </w:r>
      <w:r w:rsidRPr="009F684C">
        <w:rPr>
          <w:rFonts w:ascii="Times New Roman" w:eastAsia="Times New Roman" w:hAnsi="Times New Roman"/>
          <w:sz w:val="24"/>
          <w:szCs w:val="24"/>
          <w:lang w:val="bs-Cyrl-BA" w:eastAsia="sr-Latn-CS"/>
        </w:rPr>
        <w:t xml:space="preserve">      Градски ветеринарски инспектор </w:t>
      </w:r>
      <w:r w:rsidRPr="009F684C">
        <w:rPr>
          <w:rFonts w:ascii="Times New Roman" w:eastAsia="Times New Roman" w:hAnsi="Times New Roman"/>
          <w:sz w:val="24"/>
          <w:szCs w:val="24"/>
          <w:lang w:val="sr-Cyrl-CS" w:eastAsia="sr-Latn-CS"/>
        </w:rPr>
        <w:t xml:space="preserve"> је и у овом извјештајном периоду вршио контроле по различитим областима надзора- ветеринарске дјелатности, производње и промета хране животињског поријекла , хране за животиње, области заразне болести и зоонозе,  Извршене су сљедеће контроле :</w:t>
      </w:r>
    </w:p>
    <w:p w:rsidR="00E57113" w:rsidRPr="009F684C" w:rsidRDefault="00E57113" w:rsidP="00E57113">
      <w:pPr>
        <w:numPr>
          <w:ilvl w:val="0"/>
          <w:numId w:val="39"/>
        </w:numPr>
        <w:spacing w:after="0" w:line="240" w:lineRule="auto"/>
        <w:contextualSpacing/>
        <w:jc w:val="both"/>
        <w:rPr>
          <w:rFonts w:ascii="Times New Roman" w:eastAsia="Times New Roman" w:hAnsi="Times New Roman"/>
          <w:sz w:val="24"/>
          <w:szCs w:val="24"/>
          <w:lang w:val="bs-Cyrl-BA" w:eastAsia="sr-Latn-CS"/>
        </w:rPr>
      </w:pPr>
      <w:r w:rsidRPr="009F684C">
        <w:rPr>
          <w:rFonts w:ascii="Times New Roman" w:eastAsia="Times New Roman" w:hAnsi="Times New Roman"/>
          <w:sz w:val="24"/>
          <w:szCs w:val="24"/>
          <w:lang w:val="bs-Cyrl-BA" w:eastAsia="sr-Latn-CS"/>
        </w:rPr>
        <w:t xml:space="preserve">20 контрола производње и промета хране животињског поријекла </w:t>
      </w:r>
    </w:p>
    <w:p w:rsidR="00E57113" w:rsidRPr="009F684C" w:rsidRDefault="00E57113" w:rsidP="00E57113">
      <w:pPr>
        <w:numPr>
          <w:ilvl w:val="0"/>
          <w:numId w:val="39"/>
        </w:numPr>
        <w:spacing w:after="0" w:line="240" w:lineRule="auto"/>
        <w:contextualSpacing/>
        <w:jc w:val="both"/>
        <w:rPr>
          <w:rFonts w:ascii="Times New Roman" w:eastAsia="Times New Roman" w:hAnsi="Times New Roman"/>
          <w:sz w:val="24"/>
          <w:szCs w:val="24"/>
          <w:lang w:val="bs-Cyrl-BA" w:eastAsia="sr-Latn-CS"/>
        </w:rPr>
      </w:pPr>
      <w:r w:rsidRPr="009F684C">
        <w:rPr>
          <w:rFonts w:ascii="Times New Roman" w:eastAsia="Times New Roman" w:hAnsi="Times New Roman"/>
          <w:sz w:val="24"/>
          <w:szCs w:val="24"/>
          <w:lang w:val="bs-Cyrl-BA" w:eastAsia="sr-Latn-CS"/>
        </w:rPr>
        <w:t xml:space="preserve"> 5  контрола промета хране за животиње </w:t>
      </w:r>
    </w:p>
    <w:p w:rsidR="00E57113" w:rsidRPr="009F684C" w:rsidRDefault="00E57113" w:rsidP="00E57113">
      <w:pPr>
        <w:numPr>
          <w:ilvl w:val="0"/>
          <w:numId w:val="39"/>
        </w:numPr>
        <w:spacing w:after="0" w:line="240" w:lineRule="auto"/>
        <w:contextualSpacing/>
        <w:jc w:val="both"/>
        <w:rPr>
          <w:rFonts w:ascii="Times New Roman" w:eastAsia="Times New Roman" w:hAnsi="Times New Roman"/>
          <w:sz w:val="24"/>
          <w:szCs w:val="24"/>
          <w:lang w:val="bs-Cyrl-BA" w:eastAsia="sr-Latn-CS"/>
        </w:rPr>
      </w:pPr>
      <w:r w:rsidRPr="009F684C">
        <w:rPr>
          <w:rFonts w:ascii="Times New Roman" w:eastAsia="Times New Roman" w:hAnsi="Times New Roman"/>
          <w:sz w:val="24"/>
          <w:szCs w:val="24"/>
          <w:lang w:val="bs-Cyrl-BA" w:eastAsia="sr-Latn-CS"/>
        </w:rPr>
        <w:t xml:space="preserve">45 контрола фарми перади и говеда </w:t>
      </w:r>
    </w:p>
    <w:p w:rsidR="00E57113" w:rsidRPr="009F684C" w:rsidRDefault="00E57113" w:rsidP="00E57113">
      <w:pPr>
        <w:numPr>
          <w:ilvl w:val="0"/>
          <w:numId w:val="39"/>
        </w:numPr>
        <w:spacing w:after="0" w:line="240" w:lineRule="auto"/>
        <w:contextualSpacing/>
        <w:jc w:val="both"/>
        <w:rPr>
          <w:rFonts w:ascii="Times New Roman" w:eastAsia="Times New Roman" w:hAnsi="Times New Roman"/>
          <w:sz w:val="24"/>
          <w:szCs w:val="24"/>
          <w:lang w:val="bs-Cyrl-BA" w:eastAsia="sr-Latn-CS"/>
        </w:rPr>
      </w:pPr>
      <w:r w:rsidRPr="009F684C">
        <w:rPr>
          <w:rFonts w:ascii="Times New Roman" w:eastAsia="Times New Roman" w:hAnsi="Times New Roman"/>
          <w:sz w:val="24"/>
          <w:szCs w:val="24"/>
          <w:lang w:val="bs-Cyrl-BA" w:eastAsia="sr-Latn-CS"/>
        </w:rPr>
        <w:t xml:space="preserve">9 контрола сабирних мјеста за сирово млијеко на говедарским фармама  </w:t>
      </w:r>
    </w:p>
    <w:p w:rsidR="00E57113" w:rsidRPr="009F684C" w:rsidRDefault="00E57113" w:rsidP="00E57113">
      <w:pPr>
        <w:numPr>
          <w:ilvl w:val="0"/>
          <w:numId w:val="39"/>
        </w:numPr>
        <w:spacing w:after="0" w:line="240" w:lineRule="auto"/>
        <w:contextualSpacing/>
        <w:jc w:val="both"/>
        <w:rPr>
          <w:rFonts w:ascii="Times New Roman" w:eastAsia="Times New Roman" w:hAnsi="Times New Roman"/>
          <w:sz w:val="24"/>
          <w:szCs w:val="24"/>
          <w:lang w:val="bs-Cyrl-BA" w:eastAsia="sr-Latn-CS"/>
        </w:rPr>
      </w:pPr>
      <w:r w:rsidRPr="009F684C">
        <w:rPr>
          <w:rFonts w:ascii="Times New Roman" w:eastAsia="Times New Roman" w:hAnsi="Times New Roman"/>
          <w:sz w:val="24"/>
          <w:szCs w:val="24"/>
          <w:lang w:val="bs-Cyrl-BA" w:eastAsia="sr-Latn-CS"/>
        </w:rPr>
        <w:t>4 контрола производње и промета пчелињег воска</w:t>
      </w:r>
    </w:p>
    <w:p w:rsidR="00E57113" w:rsidRPr="009F684C" w:rsidRDefault="00E57113" w:rsidP="00E57113">
      <w:pPr>
        <w:numPr>
          <w:ilvl w:val="0"/>
          <w:numId w:val="39"/>
        </w:numPr>
        <w:spacing w:after="0" w:line="240" w:lineRule="auto"/>
        <w:contextualSpacing/>
        <w:jc w:val="both"/>
        <w:rPr>
          <w:rFonts w:ascii="Times New Roman" w:eastAsia="Times New Roman" w:hAnsi="Times New Roman"/>
          <w:sz w:val="24"/>
          <w:szCs w:val="24"/>
          <w:lang w:val="bs-Cyrl-BA" w:eastAsia="sr-Latn-CS"/>
        </w:rPr>
      </w:pPr>
      <w:r w:rsidRPr="009F684C">
        <w:rPr>
          <w:rFonts w:ascii="Times New Roman" w:eastAsia="Times New Roman" w:hAnsi="Times New Roman"/>
          <w:sz w:val="24"/>
          <w:szCs w:val="24"/>
          <w:lang w:val="bs-Cyrl-BA" w:eastAsia="sr-Latn-CS"/>
        </w:rPr>
        <w:t xml:space="preserve">25 контрола резидуа хормона, лијекова, недозвољених супстанци у узорцима  производа животињског поријекла, хране за животиње, води за напајање животиња и животињским излучевинама </w:t>
      </w:r>
    </w:p>
    <w:p w:rsidR="00E57113" w:rsidRPr="009F684C" w:rsidRDefault="00E57113" w:rsidP="00E57113">
      <w:pPr>
        <w:numPr>
          <w:ilvl w:val="0"/>
          <w:numId w:val="39"/>
        </w:numPr>
        <w:spacing w:after="0" w:line="240" w:lineRule="auto"/>
        <w:contextualSpacing/>
        <w:jc w:val="both"/>
        <w:rPr>
          <w:rFonts w:ascii="Times New Roman" w:eastAsia="Times New Roman" w:hAnsi="Times New Roman"/>
          <w:sz w:val="24"/>
          <w:szCs w:val="24"/>
          <w:lang w:val="bs-Cyrl-BA" w:eastAsia="sr-Latn-CS"/>
        </w:rPr>
      </w:pPr>
      <w:r w:rsidRPr="009F684C">
        <w:rPr>
          <w:rFonts w:ascii="Times New Roman" w:eastAsia="Times New Roman" w:hAnsi="Times New Roman"/>
          <w:sz w:val="24"/>
          <w:szCs w:val="24"/>
          <w:lang w:val="bs-Cyrl-BA" w:eastAsia="sr-Latn-CS"/>
        </w:rPr>
        <w:t xml:space="preserve">66  контроле мјера сузбијања заразних болести животиња и зооноза – трократно  посматрање паса на бјеснило, контрола ветеринарске документације за животиње затечене  унутрашњем промету,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bs-Latn-BA" w:eastAsia="sr-Latn-CS"/>
        </w:rPr>
        <w:t xml:space="preserve">  4 контроле документације за живу </w:t>
      </w:r>
      <w:r w:rsidRPr="009F684C">
        <w:rPr>
          <w:rFonts w:ascii="Times New Roman" w:eastAsia="Times New Roman" w:hAnsi="Times New Roman"/>
          <w:sz w:val="24"/>
          <w:szCs w:val="24"/>
          <w:lang w:val="bs-Cyrl-BA" w:eastAsia="sr-Latn-CS"/>
        </w:rPr>
        <w:t xml:space="preserve">конзумну, шаранску  </w:t>
      </w:r>
      <w:r w:rsidRPr="009F684C">
        <w:rPr>
          <w:rFonts w:ascii="Times New Roman" w:eastAsia="Times New Roman" w:hAnsi="Times New Roman"/>
          <w:sz w:val="24"/>
          <w:szCs w:val="24"/>
          <w:lang w:val="bs-Latn-BA" w:eastAsia="sr-Latn-CS"/>
        </w:rPr>
        <w:t xml:space="preserve">рибу увезену из </w:t>
      </w:r>
      <w:r w:rsidRPr="009F684C">
        <w:rPr>
          <w:rFonts w:ascii="Times New Roman" w:eastAsia="Times New Roman" w:hAnsi="Times New Roman"/>
          <w:sz w:val="24"/>
          <w:szCs w:val="24"/>
          <w:lang w:val="bs-Cyrl-BA" w:eastAsia="sr-Latn-CS"/>
        </w:rPr>
        <w:t>Републике Србије и  Републике Хрватске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12 контрола спровођења мјера у карантинским објектима за  товну јунад и стеоне јунице ; </w:t>
      </w:r>
    </w:p>
    <w:p w:rsidR="00E57113" w:rsidRPr="009F684C" w:rsidRDefault="00E57113" w:rsidP="00E57113">
      <w:p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У овом извјештајном периоду ветеринарски инспектор је издао 3 прекрајна налога у у </w:t>
      </w:r>
      <w:r w:rsidRPr="009F684C">
        <w:rPr>
          <w:rFonts w:ascii="Times New Roman" w:hAnsi="Times New Roman"/>
          <w:sz w:val="24"/>
          <w:szCs w:val="24"/>
          <w:lang w:val="sr-Cyrl-CS" w:eastAsia="sr-Latn-CS"/>
        </w:rPr>
        <w:t xml:space="preserve">купној вриједности од 1.100,00 КМ и то: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1 због тога што пас није чипован  и вакцинисан против бјеснила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1 због  номадске испаше оваца без ветеринарске документације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1 због уклањања леша животиње  на непрописан начин ;</w:t>
      </w:r>
    </w:p>
    <w:p w:rsidR="00E57113" w:rsidRPr="009F684C" w:rsidRDefault="00E57113" w:rsidP="00E57113">
      <w:pPr>
        <w:spacing w:after="0" w:line="240" w:lineRule="auto"/>
        <w:ind w:left="720"/>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У 2024. години ветеринарски инспектор је донио 41 рјешења у управном поступку и извршио 22  контроле  извршења рјешења. Рјешења су доношена због забрана обављања дјелатности и отклањања неправилности. И то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19 због обавезе трократног посматрања паса на бјеснило , вакцинације и чиповања   невакцинисаних паса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lastRenderedPageBreak/>
        <w:t xml:space="preserve">      -     1   због забране стављања у промет и уништавања 15 кг пилећег филеа без декларације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    3  због обавезе фармера да проводе обавезне мјере здравствене заштите животиња и  воде прописане књиге евиденције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   1  због обавезе добијања сагласности министарства  на програм  контроле салмонелозе на фарми бројлера</w:t>
      </w:r>
      <w:r w:rsidRPr="009F684C">
        <w:rPr>
          <w:rFonts w:ascii="Times New Roman" w:eastAsia="Times New Roman" w:hAnsi="Times New Roman"/>
          <w:i/>
          <w:sz w:val="24"/>
          <w:szCs w:val="24"/>
          <w:lang w:val="sr-Cyrl-CS" w:eastAsia="sr-Latn-CS"/>
        </w:rPr>
        <w:t xml:space="preserve">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i/>
          <w:sz w:val="24"/>
          <w:szCs w:val="24"/>
          <w:lang w:val="sr-Cyrl-CS" w:eastAsia="sr-Latn-CS"/>
        </w:rPr>
        <w:t xml:space="preserve">      </w:t>
      </w:r>
      <w:r w:rsidRPr="009F684C">
        <w:rPr>
          <w:rFonts w:ascii="Times New Roman" w:eastAsia="Times New Roman" w:hAnsi="Times New Roman"/>
          <w:sz w:val="24"/>
          <w:szCs w:val="24"/>
          <w:lang w:val="sr-Cyrl-CS" w:eastAsia="sr-Latn-CS"/>
        </w:rPr>
        <w:t xml:space="preserve">-   3  због обавезе отварања карантина за увезену јунад за тов из Републике Хрватске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   3  због обавезе затварања карантина за увезену товну јунад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   1  због  отварању карантина за увезене стеоне јунице из Њемачке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   1  о затварању карантина за увезене стеоне јунице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1  због обавезе  уклањања леша свиње на прописан начин ;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1  због обавезе декларисања животних намирница животињског порјекла у месници  маркета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1 због обавезе испитивања домаћих животиња на кју грозницу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2 због  постављене сумње на бруцелозу говеда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1 због обавезе нешкодљивог уништавања 1 музног грла зараженог бруцелозом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1 због обавезе уништавања 76 пчелињих заједница заражених америчком трулежи пчелињег легла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1 због обавезе испитивања сточне хране за товну перад –финишер на присуство </w:t>
      </w:r>
    </w:p>
    <w:p w:rsidR="00E57113" w:rsidRPr="009F684C" w:rsidRDefault="00E57113" w:rsidP="00E57113">
      <w:pPr>
        <w:spacing w:after="0" w:line="240" w:lineRule="auto"/>
        <w:ind w:left="720"/>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резидуа кокцидиостатика у периоду од 6 мјесеци ;</w:t>
      </w:r>
    </w:p>
    <w:p w:rsidR="00E57113" w:rsidRPr="009F684C" w:rsidRDefault="00E57113" w:rsidP="00E57113">
      <w:pPr>
        <w:numPr>
          <w:ilvl w:val="0"/>
          <w:numId w:val="38"/>
        </w:numPr>
        <w:spacing w:after="0" w:line="240" w:lineRule="auto"/>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1 због обавезе уништавања хране за животиње са истеклим роком употребе у</w:t>
      </w:r>
    </w:p>
    <w:p w:rsidR="00E57113" w:rsidRPr="009F684C" w:rsidRDefault="00E57113" w:rsidP="00E57113">
      <w:pPr>
        <w:spacing w:after="0" w:line="240" w:lineRule="auto"/>
        <w:ind w:left="720"/>
        <w:contextualSpacing/>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количини од 150 кг ;</w:t>
      </w:r>
    </w:p>
    <w:p w:rsidR="00E57113" w:rsidRPr="00412F9A" w:rsidRDefault="00412F9A" w:rsidP="00E57113">
      <w:pPr>
        <w:spacing w:after="0" w:line="240" w:lineRule="auto"/>
        <w:jc w:val="both"/>
        <w:rPr>
          <w:rFonts w:ascii="Times New Roman" w:eastAsia="Times New Roman" w:hAnsi="Times New Roman"/>
          <w:i/>
          <w:sz w:val="24"/>
          <w:szCs w:val="24"/>
          <w:lang w:val="sr-Cyrl-CS" w:eastAsia="sr-Latn-CS"/>
        </w:rPr>
      </w:pPr>
      <w:r>
        <w:rPr>
          <w:rFonts w:ascii="Times New Roman" w:eastAsia="Times New Roman" w:hAnsi="Times New Roman"/>
          <w:i/>
          <w:sz w:val="24"/>
          <w:szCs w:val="24"/>
          <w:lang w:val="sr-Cyrl-CS" w:eastAsia="sr-Latn-CS"/>
        </w:rPr>
        <w:t xml:space="preserve"> </w:t>
      </w:r>
      <w:r w:rsidR="00E57113" w:rsidRPr="009F684C">
        <w:rPr>
          <w:rFonts w:ascii="Times New Roman" w:eastAsia="Times New Roman" w:hAnsi="Times New Roman"/>
          <w:i/>
          <w:sz w:val="24"/>
          <w:szCs w:val="24"/>
          <w:lang w:val="sr-Cyrl-CS" w:eastAsia="sr-Latn-CS"/>
        </w:rPr>
        <w:t xml:space="preserve"> </w:t>
      </w:r>
      <w:r w:rsidR="00E57113" w:rsidRPr="009F684C">
        <w:rPr>
          <w:rFonts w:ascii="Times New Roman" w:eastAsia="Times New Roman" w:hAnsi="Times New Roman"/>
          <w:sz w:val="24"/>
          <w:szCs w:val="24"/>
          <w:lang w:val="sr-Cyrl-CS" w:eastAsia="sr-Latn-CS"/>
        </w:rPr>
        <w:t xml:space="preserve">На основу Плана праћења и контроле резидуа за 2024. годину Канцеларије за ветеринарство БиХ, ветеринарски инспектор је на подручју града Дервента извршио узорковање 25 узорака производа животињског поријекла, хране за животиње, воде за напајања животиња са фарми и и животињске излучевине на фармама. </w:t>
      </w:r>
    </w:p>
    <w:p w:rsidR="00E57113" w:rsidRPr="009F684C" w:rsidRDefault="00412F9A" w:rsidP="00E57113">
      <w:pPr>
        <w:spacing w:after="0" w:line="240" w:lineRule="auto"/>
        <w:jc w:val="both"/>
        <w:rPr>
          <w:rFonts w:ascii="Times New Roman" w:eastAsia="Times New Roman" w:hAnsi="Times New Roman"/>
          <w:sz w:val="24"/>
          <w:szCs w:val="24"/>
          <w:lang w:val="sr-Cyrl-CS" w:eastAsia="sr-Latn-CS"/>
        </w:rPr>
      </w:pPr>
      <w:r>
        <w:rPr>
          <w:rFonts w:ascii="Times New Roman" w:eastAsia="Times New Roman" w:hAnsi="Times New Roman"/>
          <w:sz w:val="24"/>
          <w:szCs w:val="24"/>
          <w:lang w:val="sr-Cyrl-CS" w:eastAsia="sr-Latn-CS"/>
        </w:rPr>
        <w:t xml:space="preserve">  </w:t>
      </w:r>
      <w:r w:rsidR="00E57113" w:rsidRPr="009F684C">
        <w:rPr>
          <w:rFonts w:ascii="Times New Roman" w:eastAsia="Times New Roman" w:hAnsi="Times New Roman"/>
          <w:sz w:val="24"/>
          <w:szCs w:val="24"/>
          <w:lang w:val="sr-Cyrl-CS" w:eastAsia="sr-Latn-CS"/>
        </w:rPr>
        <w:t xml:space="preserve">Узорак сточне хране за товну перад узет у августу 2024. године није био исправан ,односно утврђен је повећан садржај кокцидиостатика, више од дозвољеног Правилником О утврђеном неисправном узорку обавјештени су Канцеларија за ветеринарство БиХ, Инспекторат Републике Српске , фирма ''Бровис''д.о.о. Тешањ као власник перади и произвођач неисправне сточне хране и власник објекта за тов перади .Започето је провођење поступка </w:t>
      </w:r>
      <w:r w:rsidR="00E57113" w:rsidRPr="009F684C">
        <w:rPr>
          <w:rFonts w:ascii="Times New Roman" w:eastAsia="Times New Roman" w:hAnsi="Times New Roman"/>
          <w:sz w:val="24"/>
          <w:szCs w:val="24"/>
          <w:lang w:val="bs-Latn-BA" w:eastAsia="sr-Latn-CS"/>
        </w:rPr>
        <w:t xml:space="preserve">Follow up </w:t>
      </w:r>
      <w:r w:rsidR="00E57113" w:rsidRPr="009F684C">
        <w:rPr>
          <w:rFonts w:ascii="Times New Roman" w:eastAsia="Times New Roman" w:hAnsi="Times New Roman"/>
          <w:sz w:val="24"/>
          <w:szCs w:val="24"/>
          <w:lang w:val="bs-Cyrl-BA" w:eastAsia="sr-Latn-CS"/>
        </w:rPr>
        <w:t>у складу са којим фирми ''Бровис''д.о.о.  издато рјешење којим се налаже  испитивање сточне хране за товну перад  која се користи у задњој фази това – ''финишер'' у периоду од 6 мјесеци од утврђивања неправилности и испитивање  меса перади на линији клања у том истом периоду. У овом извјештајном  периоду ветеринарски инспектор је извршио узорковање и слање узорака на испитивање, 3 пута а поступак до сачињавања информације  још није окончан .</w:t>
      </w:r>
      <w:r w:rsidR="00E57113" w:rsidRPr="009F684C">
        <w:rPr>
          <w:rFonts w:ascii="Times New Roman" w:eastAsia="Times New Roman" w:hAnsi="Times New Roman"/>
          <w:sz w:val="24"/>
          <w:szCs w:val="24"/>
          <w:lang w:val="sr-Cyrl-CS" w:eastAsia="sr-Latn-CS"/>
        </w:rPr>
        <w:t xml:space="preserve">  </w:t>
      </w:r>
    </w:p>
    <w:p w:rsidR="00E57113" w:rsidRPr="009F684C" w:rsidRDefault="00412F9A" w:rsidP="00E57113">
      <w:pPr>
        <w:spacing w:after="0" w:line="240" w:lineRule="auto"/>
        <w:jc w:val="both"/>
        <w:rPr>
          <w:rFonts w:ascii="Times New Roman" w:eastAsia="Times New Roman" w:hAnsi="Times New Roman"/>
          <w:sz w:val="24"/>
          <w:szCs w:val="24"/>
          <w:lang w:val="sr-Cyrl-RS" w:eastAsia="sr-Latn-CS"/>
        </w:rPr>
      </w:pPr>
      <w:r>
        <w:rPr>
          <w:rFonts w:ascii="Times New Roman" w:eastAsia="Times New Roman" w:hAnsi="Times New Roman"/>
          <w:sz w:val="24"/>
          <w:szCs w:val="24"/>
          <w:lang w:val="sr-Cyrl-RS" w:eastAsia="sr-Latn-CS"/>
        </w:rPr>
        <w:t xml:space="preserve"> </w:t>
      </w:r>
      <w:r w:rsidR="00E57113" w:rsidRPr="009F684C">
        <w:rPr>
          <w:rFonts w:ascii="Times New Roman" w:eastAsia="Times New Roman" w:hAnsi="Times New Roman"/>
          <w:sz w:val="24"/>
          <w:szCs w:val="24"/>
          <w:lang w:val="sr-Cyrl-RS" w:eastAsia="sr-Latn-CS"/>
        </w:rPr>
        <w:t xml:space="preserve">Према одлуци Канцеларије за ветеринарство БиХ од 29.01.2024. године на подручју општине Србац и града Дервента проглашено је угрожено подручје ради појаве инфлуенце птица (''птичји грип''). Како је на фарми ћурки у насељеном мјесту Ориовац, Република Хрватска дијагностификована наведена болест и како се насељено мјесто Трстенци налази у кругу од 10 километара од жаришта, Министарство пољопривреде, шумарства и водопривреде Републике Српске донијело је рјешење о обавези појачаних контрола перадарских фарми у насељеном мјесту Трстенци. На основу рјешења надлежне ветеринарске организације извршиле су попис фарми, свака на свом епизоотиолошком подручју. У вријеме доношења рјешења на 8 фарми била је усељена перад пристигла за клање. Ветеринарски инспектор је у присуству ветеринара и власника фарме извршио контролу 8 фарми. Након што је утврђено да су на фарми обезбеђени одговарајући хигијенски услови, да се прооводе биосигурносне мјере, да је перад заштитно вакцинисана против атипичне куге перади и извршено дијагностичко </w:t>
      </w:r>
      <w:r w:rsidR="00E57113" w:rsidRPr="009F684C">
        <w:rPr>
          <w:rFonts w:ascii="Times New Roman" w:eastAsia="Times New Roman" w:hAnsi="Times New Roman"/>
          <w:sz w:val="24"/>
          <w:szCs w:val="24"/>
          <w:lang w:val="sr-Cyrl-RS" w:eastAsia="sr-Latn-CS"/>
        </w:rPr>
        <w:lastRenderedPageBreak/>
        <w:t xml:space="preserve">испитивање на салмонелозу, ветеринарски инспектор је одобравао отпреме перади на клање у регистроване клаонице без истовара, претовара и заустављања пошиљки перади до одредишта. </w:t>
      </w:r>
    </w:p>
    <w:p w:rsidR="00E57113" w:rsidRPr="009F684C" w:rsidRDefault="00412F9A" w:rsidP="00E57113">
      <w:pPr>
        <w:spacing w:after="0" w:line="240" w:lineRule="auto"/>
        <w:jc w:val="both"/>
        <w:rPr>
          <w:rFonts w:ascii="Times New Roman" w:eastAsia="Times New Roman" w:hAnsi="Times New Roman"/>
          <w:sz w:val="24"/>
          <w:szCs w:val="24"/>
          <w:lang w:val="sr-Cyrl-RS" w:eastAsia="sr-Latn-CS"/>
        </w:rPr>
      </w:pPr>
      <w:r>
        <w:rPr>
          <w:rFonts w:ascii="Times New Roman" w:eastAsia="Times New Roman" w:hAnsi="Times New Roman"/>
          <w:sz w:val="24"/>
          <w:szCs w:val="24"/>
          <w:lang w:val="sr-Cyrl-RS" w:eastAsia="sr-Latn-CS"/>
        </w:rPr>
        <w:t xml:space="preserve">  </w:t>
      </w:r>
      <w:r w:rsidR="00E57113" w:rsidRPr="009F684C">
        <w:rPr>
          <w:rFonts w:ascii="Times New Roman" w:eastAsia="Times New Roman" w:hAnsi="Times New Roman"/>
          <w:sz w:val="24"/>
          <w:szCs w:val="24"/>
          <w:lang w:val="sr-Cyrl-RS" w:eastAsia="sr-Latn-CS"/>
        </w:rPr>
        <w:t xml:space="preserve">У априлу 2024. године на фарми говеда дијагностификована је заразна болест бруцелоза код  једног музног грла. Ветеринарски инспектор Градске управе Дервента је поднио захтјев Министарству пољопривреде , шумарства и водопривреде Републике Српске за формирање комисије . У присуству чланова комисије ветеринар надлежне ветеринарске организације на чијем се епизоотиолошком подручју налази фарма извршио је еутаназију обољелог грла о чему је сачињен записник. На лицу мјеста је извршено фотографисање самог поступка уништавања , комисија је сачинила записник о процјени штете настале уништавањем зараженог грла.  Власник пчелињака је поднио захтјев надлежном Министарству за накнаду штете , приложио записнике и фотографије , као доказ о извршеном уништавању. </w:t>
      </w:r>
    </w:p>
    <w:p w:rsidR="00E57113" w:rsidRPr="009F684C" w:rsidRDefault="00E57113" w:rsidP="00E57113">
      <w:pPr>
        <w:spacing w:after="0" w:line="240" w:lineRule="auto"/>
        <w:jc w:val="both"/>
        <w:rPr>
          <w:rFonts w:ascii="Times New Roman" w:eastAsia="Times New Roman" w:hAnsi="Times New Roman"/>
          <w:sz w:val="24"/>
          <w:szCs w:val="24"/>
          <w:lang w:val="sr-Cyrl-RS" w:eastAsia="sr-Latn-CS"/>
        </w:rPr>
      </w:pPr>
      <w:r w:rsidRPr="009F684C">
        <w:rPr>
          <w:rFonts w:ascii="Times New Roman" w:eastAsia="Times New Roman" w:hAnsi="Times New Roman"/>
          <w:sz w:val="24"/>
          <w:szCs w:val="24"/>
          <w:lang w:val="sr-Cyrl-RS" w:eastAsia="sr-Latn-CS"/>
        </w:rPr>
        <w:t xml:space="preserve">У августу 2024. године на једном пчелињаку на подручју града Дервента дијагностификована је америчка куга пчелињег легла . На захтјев ветеринарског инспектора Министарство пољопривреде, шумарства и водопривреде Републике Српске је формирало комисију која је присуствовала уништавању 76 заражених пчелињих заједница. По сачињавању записника о уништавању пчелињих заједница и фотографисању самог поступка уништавања спаљивањем, комисија је сачинила записник о процјени штете на пчелињаку. Власник пчелињака је поднио захтјев надлежном Министарству за накнаду штете .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У овом извјештајном периоду  ''Рибарство Марјановић'' д.о.о. Велика Сочаница увозило је живу конзумну рибу из  Републике Србије и Републике Хрватске. Увезено је укупно 4 пошиљке живе конзумне рибе у количини од 31.000 кг.  Извршен је увид у увозничку документацију, а узорци живе конзумне рибе послати у овлаштену лабораторију на испитивање на микробиолошку исправност, тешке метале, радиоактивне материје, резидуе ветеринарских лијекова и пестициде. Резултати испитаних узорака  увезене рибе  били су уредни . </w:t>
      </w:r>
    </w:p>
    <w:p w:rsidR="00412F9A"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У 2024. години ''Пољопривредник'' д.о.о. Дервента Поље бб је по рјешењу Канцеларије за ветеринарство Бих увезло товну јунад из Републике Хрватске, укупно 257 јунади.  Отварена су 3 карантина и у периоду  од 21 дан вршена  дијагностичка испитивање 10% увезене јунади на болест плавог језика и туберкулинизација исто толико јунади. Ветеринарски институт Др Васо Бутозан Бања Лука је извршио  испитивање 24 узорка  крви  увезене јунади а надлежна Ветеринарска амбуланта''Татић'' извршила туберкулинизација истог броја јунади. Налази су били уредни. У истом извјештајном периоду један пољопривредни произвођач из насељеног мјеста Црнча увезао је из Њемачке 22 стеоне јунице. Испитана је крв 11 грла на болест плавог језика , а налази уредни. Након истека времена од 21 дан, ветеринарски инспектор је донио р</w:t>
      </w:r>
      <w:r w:rsidR="00412F9A">
        <w:rPr>
          <w:rFonts w:ascii="Times New Roman" w:eastAsia="Times New Roman" w:hAnsi="Times New Roman"/>
          <w:sz w:val="24"/>
          <w:szCs w:val="24"/>
          <w:lang w:val="sr-Cyrl-CS" w:eastAsia="sr-Latn-CS"/>
        </w:rPr>
        <w:t xml:space="preserve">јешење о затварању карантина.  </w:t>
      </w:r>
    </w:p>
    <w:p w:rsidR="00E57113" w:rsidRPr="009F684C" w:rsidRDefault="00E57113" w:rsidP="00E57113">
      <w:pPr>
        <w:spacing w:after="0" w:line="240" w:lineRule="auto"/>
        <w:jc w:val="both"/>
        <w:rPr>
          <w:rFonts w:ascii="Times New Roman" w:eastAsia="Times New Roman" w:hAnsi="Times New Roman"/>
          <w:sz w:val="24"/>
          <w:szCs w:val="24"/>
          <w:lang w:val="sr-Cyrl-CS" w:eastAsia="sr-Latn-CS"/>
        </w:rPr>
      </w:pPr>
      <w:r w:rsidRPr="009F684C">
        <w:rPr>
          <w:rFonts w:ascii="Times New Roman" w:eastAsia="Times New Roman" w:hAnsi="Times New Roman"/>
          <w:sz w:val="24"/>
          <w:szCs w:val="24"/>
          <w:lang w:val="sr-Cyrl-CS" w:eastAsia="sr-Latn-CS"/>
        </w:rPr>
        <w:t xml:space="preserve">  Активности ветеринарског инспектора огледале су се и</w:t>
      </w:r>
      <w:r w:rsidRPr="009F684C">
        <w:rPr>
          <w:rFonts w:ascii="Times New Roman" w:eastAsia="Times New Roman" w:hAnsi="Times New Roman"/>
          <w:sz w:val="24"/>
          <w:szCs w:val="24"/>
          <w:lang w:val="en-US" w:eastAsia="sr-Latn-CS"/>
        </w:rPr>
        <w:t xml:space="preserve"> </w:t>
      </w:r>
      <w:r w:rsidRPr="009F684C">
        <w:rPr>
          <w:rFonts w:ascii="Times New Roman" w:eastAsia="Times New Roman" w:hAnsi="Times New Roman"/>
          <w:sz w:val="24"/>
          <w:szCs w:val="24"/>
          <w:lang w:val="sr-Cyrl-CS" w:eastAsia="sr-Latn-CS"/>
        </w:rPr>
        <w:t xml:space="preserve">у раду у дане одржавања традиционалног Дервентског вашара, присуствовање  едукацијијама </w:t>
      </w:r>
      <w:r w:rsidRPr="009F684C">
        <w:rPr>
          <w:rFonts w:ascii="Times New Roman" w:eastAsia="Times New Roman" w:hAnsi="Times New Roman"/>
          <w:sz w:val="24"/>
          <w:szCs w:val="24"/>
          <w:lang w:val="sr-Cyrl-BA" w:eastAsia="sr-Latn-CS"/>
        </w:rPr>
        <w:t xml:space="preserve">on line </w:t>
      </w:r>
      <w:r w:rsidRPr="009F684C">
        <w:rPr>
          <w:rFonts w:ascii="Times New Roman" w:eastAsia="Times New Roman" w:hAnsi="Times New Roman"/>
          <w:sz w:val="24"/>
          <w:szCs w:val="24"/>
          <w:lang w:val="sr-Cyrl-CS" w:eastAsia="sr-Latn-CS"/>
        </w:rPr>
        <w:t>из области рада.</w:t>
      </w:r>
    </w:p>
    <w:p w:rsidR="00E57113" w:rsidRPr="009F684C" w:rsidRDefault="00E57113" w:rsidP="00E57113">
      <w:pPr>
        <w:spacing w:after="0" w:line="240" w:lineRule="auto"/>
        <w:jc w:val="both"/>
        <w:rPr>
          <w:rFonts w:ascii="Times New Roman" w:eastAsia="Times New Roman" w:hAnsi="Times New Roman"/>
          <w:i/>
          <w:sz w:val="24"/>
          <w:szCs w:val="24"/>
          <w:lang w:val="sr-Cyrl-CS" w:eastAsia="sr-Latn-CS"/>
        </w:rPr>
      </w:pPr>
    </w:p>
    <w:p w:rsidR="00E57113" w:rsidRPr="009F684C" w:rsidRDefault="00E57113" w:rsidP="00E57113">
      <w:pPr>
        <w:spacing w:after="0" w:line="240" w:lineRule="auto"/>
        <w:jc w:val="center"/>
        <w:rPr>
          <w:rFonts w:ascii="Times New Roman" w:eastAsia="Times New Roman" w:hAnsi="Times New Roman"/>
          <w:sz w:val="24"/>
          <w:szCs w:val="24"/>
          <w:lang w:val="sr-Cyrl-CS" w:eastAsia="sr-Latn-CS"/>
        </w:rPr>
      </w:pPr>
      <w:r w:rsidRPr="009F684C">
        <w:rPr>
          <w:rFonts w:ascii="Times New Roman" w:eastAsia="Times New Roman" w:hAnsi="Times New Roman"/>
          <w:b/>
          <w:sz w:val="24"/>
          <w:szCs w:val="24"/>
          <w:lang w:val="sr-Cyrl-CS"/>
        </w:rPr>
        <w:t>Извјештај о реализацији плана градског ветеринарског инспектора за 2024.годину</w:t>
      </w:r>
    </w:p>
    <w:p w:rsidR="00E57113" w:rsidRPr="009F684C" w:rsidRDefault="00E57113" w:rsidP="00E57113">
      <w:pPr>
        <w:spacing w:after="0" w:line="240" w:lineRule="auto"/>
        <w:jc w:val="both"/>
        <w:rPr>
          <w:rFonts w:ascii="Times New Roman" w:hAnsi="Times New Roman"/>
          <w:b/>
          <w:sz w:val="24"/>
          <w:szCs w:val="24"/>
          <w:u w:val="single"/>
        </w:rPr>
      </w:pPr>
    </w:p>
    <w:tbl>
      <w:tblPr>
        <w:tblW w:w="7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860"/>
        <w:gridCol w:w="2070"/>
      </w:tblGrid>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р/б</w:t>
            </w:r>
          </w:p>
        </w:tc>
        <w:tc>
          <w:tcPr>
            <w:tcW w:w="4860" w:type="dxa"/>
            <w:tcBorders>
              <w:top w:val="single" w:sz="4" w:space="0" w:color="auto"/>
              <w:left w:val="single" w:sz="4" w:space="0" w:color="auto"/>
              <w:bottom w:val="single" w:sz="4" w:space="0" w:color="auto"/>
              <w:right w:val="single" w:sz="4" w:space="0" w:color="auto"/>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Контроле и мјере</w:t>
            </w:r>
          </w:p>
        </w:tc>
        <w:tc>
          <w:tcPr>
            <w:tcW w:w="2070" w:type="dxa"/>
            <w:tcBorders>
              <w:top w:val="single" w:sz="4" w:space="0" w:color="auto"/>
              <w:left w:val="single" w:sz="4" w:space="0" w:color="auto"/>
              <w:bottom w:val="single" w:sz="4" w:space="0" w:color="auto"/>
              <w:right w:val="single" w:sz="4" w:space="0" w:color="auto"/>
            </w:tcBorders>
            <w:shd w:val="clear" w:color="auto" w:fill="CCCCCC"/>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Извршење Плана до 31.12.2024.године</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rPr>
            </w:pPr>
            <w:r w:rsidRPr="009F684C">
              <w:rPr>
                <w:rFonts w:ascii="Times New Roman" w:eastAsia="Times New Roman" w:hAnsi="Times New Roman"/>
                <w:b/>
                <w:i/>
                <w:sz w:val="24"/>
                <w:szCs w:val="24"/>
              </w:rPr>
              <w:t>I</w:t>
            </w:r>
          </w:p>
        </w:tc>
        <w:tc>
          <w:tcPr>
            <w:tcW w:w="486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План рада ( 1 + 2 )</w:t>
            </w:r>
          </w:p>
        </w:tc>
        <w:tc>
          <w:tcPr>
            <w:tcW w:w="207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p>
        </w:tc>
      </w:tr>
      <w:tr w:rsidR="00E57113" w:rsidRPr="009F684C" w:rsidTr="009F684C">
        <w:trPr>
          <w:trHeight w:val="50"/>
        </w:trPr>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1.</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укупно извршених контрола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190</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lastRenderedPageBreak/>
              <w:t>2.</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узорака за лабараторијски преглед</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BA"/>
              </w:rPr>
            </w:pPr>
            <w:r w:rsidRPr="009F684C">
              <w:rPr>
                <w:rFonts w:ascii="Times New Roman" w:eastAsia="Times New Roman" w:hAnsi="Times New Roman"/>
                <w:b/>
                <w:i/>
                <w:sz w:val="24"/>
                <w:szCs w:val="24"/>
                <w:lang w:val="sr-Cyrl-BA"/>
              </w:rPr>
              <w:t xml:space="preserve">           25</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rPr>
            </w:pPr>
            <w:r w:rsidRPr="009F684C">
              <w:rPr>
                <w:rFonts w:ascii="Times New Roman" w:eastAsia="Times New Roman" w:hAnsi="Times New Roman"/>
                <w:b/>
                <w:i/>
                <w:sz w:val="24"/>
                <w:szCs w:val="24"/>
              </w:rPr>
              <w:t>II</w:t>
            </w:r>
          </w:p>
        </w:tc>
        <w:tc>
          <w:tcPr>
            <w:tcW w:w="486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План мјера</w:t>
            </w:r>
          </w:p>
        </w:tc>
        <w:tc>
          <w:tcPr>
            <w:tcW w:w="2070" w:type="dxa"/>
            <w:tcBorders>
              <w:top w:val="single" w:sz="4" w:space="0" w:color="auto"/>
              <w:left w:val="single" w:sz="4" w:space="0" w:color="auto"/>
              <w:bottom w:val="single" w:sz="4" w:space="0" w:color="auto"/>
              <w:right w:val="single" w:sz="4" w:space="0" w:color="auto"/>
            </w:tcBorders>
            <w:shd w:val="clear" w:color="auto" w:fill="D9D9D9"/>
          </w:tcPr>
          <w:p w:rsidR="00E57113" w:rsidRPr="009F684C" w:rsidRDefault="00E57113" w:rsidP="00E57113">
            <w:pPr>
              <w:spacing w:after="0" w:line="240" w:lineRule="auto"/>
              <w:jc w:val="both"/>
              <w:rPr>
                <w:rFonts w:ascii="Times New Roman" w:eastAsia="Times New Roman" w:hAnsi="Times New Roman"/>
                <w:b/>
                <w:sz w:val="24"/>
                <w:szCs w:val="24"/>
                <w:lang w:val="sr-Cyrl-CS"/>
              </w:rPr>
            </w:pP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3.</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Укупан број протоколисаних записника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bs-Cyrl-BA"/>
              </w:rPr>
            </w:pPr>
            <w:r w:rsidRPr="009F684C">
              <w:rPr>
                <w:rFonts w:ascii="Times New Roman" w:eastAsia="Times New Roman" w:hAnsi="Times New Roman"/>
                <w:b/>
                <w:i/>
                <w:sz w:val="24"/>
                <w:szCs w:val="24"/>
                <w:lang w:val="bs-Cyrl-BA"/>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4.</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издатих рјешења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bs-Cyrl-BA"/>
              </w:rPr>
            </w:pPr>
            <w:r w:rsidRPr="009F684C">
              <w:rPr>
                <w:rFonts w:ascii="Times New Roman" w:eastAsia="Times New Roman" w:hAnsi="Times New Roman"/>
                <w:b/>
                <w:i/>
                <w:sz w:val="24"/>
                <w:szCs w:val="24"/>
                <w:lang w:val="bs-Cyrl-BA"/>
              </w:rPr>
              <w:t xml:space="preserve">           41</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5.</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издатих закључака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6.</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издатих прекршајних налога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3</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7.</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Број захтјева за покретање прекршајних поступака</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rPr>
            </w:pPr>
            <w:r w:rsidRPr="009F684C">
              <w:rPr>
                <w:rFonts w:ascii="Times New Roman" w:eastAsia="Times New Roman" w:hAnsi="Times New Roman"/>
                <w:b/>
                <w:i/>
                <w:sz w:val="24"/>
                <w:szCs w:val="24"/>
              </w:rPr>
              <w:t>III</w:t>
            </w:r>
          </w:p>
        </w:tc>
        <w:tc>
          <w:tcPr>
            <w:tcW w:w="4860" w:type="dxa"/>
            <w:tcBorders>
              <w:top w:val="single" w:sz="4" w:space="0" w:color="auto"/>
              <w:left w:val="single" w:sz="4" w:space="0" w:color="auto"/>
              <w:bottom w:val="single" w:sz="4" w:space="0" w:color="auto"/>
              <w:right w:val="single" w:sz="4" w:space="0" w:color="auto"/>
            </w:tcBorders>
            <w:shd w:val="clear" w:color="auto" w:fill="D9D9D9"/>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План вриједносних показатеља</w:t>
            </w:r>
          </w:p>
        </w:tc>
        <w:tc>
          <w:tcPr>
            <w:tcW w:w="2070" w:type="dxa"/>
            <w:tcBorders>
              <w:top w:val="single" w:sz="4" w:space="0" w:color="auto"/>
              <w:left w:val="single" w:sz="4" w:space="0" w:color="auto"/>
              <w:bottom w:val="single" w:sz="4" w:space="0" w:color="auto"/>
              <w:right w:val="single" w:sz="4" w:space="0" w:color="auto"/>
            </w:tcBorders>
            <w:shd w:val="clear" w:color="auto" w:fill="D9D9D9"/>
          </w:tcPr>
          <w:p w:rsidR="00E57113" w:rsidRPr="009F684C" w:rsidRDefault="00E57113" w:rsidP="00E57113">
            <w:pPr>
              <w:spacing w:after="0" w:line="240" w:lineRule="auto"/>
              <w:jc w:val="both"/>
              <w:rPr>
                <w:rFonts w:ascii="Times New Roman" w:eastAsia="Times New Roman" w:hAnsi="Times New Roman"/>
                <w:b/>
                <w:sz w:val="24"/>
                <w:szCs w:val="24"/>
                <w:lang w:val="sr-Cyrl-CS"/>
              </w:rPr>
            </w:pP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8.</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План вриједности одузете робе у КМ</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9.</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План вриједности стављене робе ван промета у КМ</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w:t>
            </w:r>
          </w:p>
        </w:tc>
      </w:tr>
      <w:tr w:rsidR="00E57113" w:rsidRPr="009F684C" w:rsidTr="009F684C">
        <w:tc>
          <w:tcPr>
            <w:tcW w:w="54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10.</w:t>
            </w:r>
          </w:p>
        </w:tc>
        <w:tc>
          <w:tcPr>
            <w:tcW w:w="486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sz w:val="24"/>
                <w:szCs w:val="24"/>
                <w:lang w:val="sr-Cyrl-CS"/>
              </w:rPr>
            </w:pPr>
            <w:r w:rsidRPr="009F684C">
              <w:rPr>
                <w:rFonts w:ascii="Times New Roman" w:eastAsia="Times New Roman" w:hAnsi="Times New Roman"/>
                <w:i/>
                <w:sz w:val="24"/>
                <w:szCs w:val="24"/>
                <w:lang w:val="sr-Cyrl-CS"/>
              </w:rPr>
              <w:t>План вриједности издатих прекршајних налога у КМ</w:t>
            </w:r>
          </w:p>
        </w:tc>
        <w:tc>
          <w:tcPr>
            <w:tcW w:w="2070" w:type="dxa"/>
            <w:tcBorders>
              <w:top w:val="single" w:sz="4" w:space="0" w:color="auto"/>
              <w:left w:val="single" w:sz="4" w:space="0" w:color="auto"/>
              <w:bottom w:val="single" w:sz="4" w:space="0" w:color="auto"/>
              <w:right w:val="single" w:sz="4" w:space="0" w:color="auto"/>
            </w:tcBorders>
            <w:hideMark/>
          </w:tcPr>
          <w:p w:rsidR="00E57113" w:rsidRPr="009F684C" w:rsidRDefault="00E57113" w:rsidP="00E57113">
            <w:pPr>
              <w:spacing w:after="0" w:line="240" w:lineRule="auto"/>
              <w:jc w:val="both"/>
              <w:rPr>
                <w:rFonts w:ascii="Times New Roman" w:eastAsia="Times New Roman" w:hAnsi="Times New Roman"/>
                <w:b/>
                <w:sz w:val="24"/>
                <w:szCs w:val="24"/>
                <w:lang w:val="sr-Cyrl-CS"/>
              </w:rPr>
            </w:pPr>
            <w:r w:rsidRPr="009F684C">
              <w:rPr>
                <w:rFonts w:ascii="Times New Roman" w:eastAsia="Times New Roman" w:hAnsi="Times New Roman"/>
                <w:b/>
                <w:i/>
                <w:sz w:val="24"/>
                <w:szCs w:val="24"/>
                <w:lang w:val="sr-Cyrl-CS"/>
              </w:rPr>
              <w:t xml:space="preserve">      1.100</w:t>
            </w:r>
          </w:p>
        </w:tc>
      </w:tr>
    </w:tbl>
    <w:p w:rsidR="00E57113" w:rsidRPr="009F684C" w:rsidRDefault="00E57113" w:rsidP="00E57113">
      <w:pPr>
        <w:spacing w:after="0" w:line="240" w:lineRule="auto"/>
        <w:jc w:val="both"/>
        <w:rPr>
          <w:rFonts w:ascii="Times New Roman" w:eastAsia="Times New Roman" w:hAnsi="Times New Roman"/>
          <w:b/>
          <w:sz w:val="24"/>
          <w:szCs w:val="24"/>
          <w:u w:val="single"/>
          <w:lang w:val="sr-Cyrl-CS"/>
        </w:rPr>
      </w:pPr>
    </w:p>
    <w:p w:rsidR="00E57113" w:rsidRPr="009F684C" w:rsidRDefault="00190738" w:rsidP="00E57113">
      <w:pPr>
        <w:spacing w:after="0" w:line="240" w:lineRule="auto"/>
        <w:jc w:val="both"/>
        <w:rPr>
          <w:rFonts w:ascii="Times New Roman" w:eastAsia="Times New Roman" w:hAnsi="Times New Roman"/>
          <w:sz w:val="24"/>
          <w:szCs w:val="24"/>
          <w:u w:val="single"/>
          <w:lang w:val="sr-Cyrl-CS"/>
        </w:rPr>
      </w:pPr>
      <w:r>
        <w:rPr>
          <w:rFonts w:ascii="Times New Roman" w:eastAsia="Times New Roman" w:hAnsi="Times New Roman"/>
          <w:b/>
          <w:sz w:val="24"/>
          <w:szCs w:val="24"/>
          <w:u w:val="single"/>
          <w:lang w:val="sr-Cyrl-CS"/>
        </w:rPr>
        <w:t>Урбанистичко-грађевинска инспекција</w:t>
      </w:r>
      <w:r w:rsidR="00E57113" w:rsidRPr="009F684C">
        <w:rPr>
          <w:rFonts w:ascii="Times New Roman" w:eastAsia="Times New Roman" w:hAnsi="Times New Roman"/>
          <w:sz w:val="24"/>
          <w:szCs w:val="24"/>
          <w:u w:val="single"/>
          <w:lang w:val="sr-Cyrl-CS"/>
        </w:rPr>
        <w:t xml:space="preserve"> </w:t>
      </w:r>
    </w:p>
    <w:p w:rsidR="00E57113" w:rsidRPr="009F684C" w:rsidRDefault="00E57113" w:rsidP="00E57113">
      <w:pPr>
        <w:spacing w:after="0" w:line="240" w:lineRule="auto"/>
        <w:jc w:val="both"/>
        <w:rPr>
          <w:rFonts w:ascii="Times New Roman" w:eastAsia="Times New Roman" w:hAnsi="Times New Roman"/>
          <w:i/>
          <w:sz w:val="24"/>
          <w:szCs w:val="24"/>
          <w:lang w:val="sr-Cyrl-BA"/>
        </w:rPr>
      </w:pPr>
    </w:p>
    <w:p w:rsidR="00E57113" w:rsidRPr="009F684C" w:rsidRDefault="00E57113" w:rsidP="00E57113">
      <w:pPr>
        <w:spacing w:after="0"/>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sr-Cyrl-CS" w:bidi="en-US"/>
        </w:rPr>
        <w:t xml:space="preserve">У периоду јануар-децембар 2024. године градски урбанистичко-грађевински инспектор је извршио </w:t>
      </w:r>
      <w:r w:rsidRPr="009F684C">
        <w:rPr>
          <w:rFonts w:ascii="Times New Roman" w:eastAsiaTheme="minorHAnsi" w:hAnsi="Times New Roman"/>
          <w:sz w:val="24"/>
          <w:szCs w:val="24"/>
          <w:lang w:val="bs-Cyrl-BA" w:bidi="en-US"/>
        </w:rPr>
        <w:t>229</w:t>
      </w:r>
      <w:r w:rsidRPr="009F684C">
        <w:rPr>
          <w:rFonts w:ascii="Times New Roman" w:eastAsiaTheme="minorHAnsi" w:hAnsi="Times New Roman"/>
          <w:sz w:val="24"/>
          <w:szCs w:val="24"/>
          <w:lang w:val="bs-Latn-BA" w:bidi="en-US"/>
        </w:rPr>
        <w:t xml:space="preserve"> </w:t>
      </w:r>
      <w:r w:rsidRPr="009F684C">
        <w:rPr>
          <w:rFonts w:ascii="Times New Roman" w:eastAsiaTheme="minorHAnsi" w:hAnsi="Times New Roman"/>
          <w:sz w:val="24"/>
          <w:szCs w:val="24"/>
          <w:lang w:val="sr-Cyrl-CS" w:bidi="en-US"/>
        </w:rPr>
        <w:t>контрол</w:t>
      </w:r>
      <w:r w:rsidRPr="009F684C">
        <w:rPr>
          <w:rFonts w:ascii="Times New Roman" w:eastAsiaTheme="minorHAnsi" w:hAnsi="Times New Roman"/>
          <w:sz w:val="24"/>
          <w:szCs w:val="24"/>
          <w:lang w:val="sr-Cyrl-BA" w:bidi="en-US"/>
        </w:rPr>
        <w:t xml:space="preserve">a, </w:t>
      </w:r>
      <w:r w:rsidRPr="009F684C">
        <w:rPr>
          <w:rFonts w:ascii="Times New Roman" w:eastAsiaTheme="minorHAnsi" w:hAnsi="Times New Roman"/>
          <w:sz w:val="24"/>
          <w:szCs w:val="24"/>
          <w:lang w:val="bs-Cyrl-BA" w:bidi="en-US"/>
        </w:rPr>
        <w:t>од чега је њих 35  било</w:t>
      </w:r>
      <w:r w:rsidRPr="009F684C">
        <w:rPr>
          <w:rFonts w:ascii="Times New Roman" w:eastAsiaTheme="minorHAnsi" w:hAnsi="Times New Roman"/>
          <w:sz w:val="24"/>
          <w:szCs w:val="24"/>
          <w:lang w:val="sr-Cyrl-CS" w:bidi="en-US"/>
        </w:rPr>
        <w:t xml:space="preserve"> неуредн</w:t>
      </w:r>
      <w:r w:rsidRPr="009F684C">
        <w:rPr>
          <w:rFonts w:ascii="Times New Roman" w:eastAsiaTheme="minorHAnsi" w:hAnsi="Times New Roman"/>
          <w:sz w:val="24"/>
          <w:szCs w:val="24"/>
          <w:lang w:val="bs-Cyrl-BA" w:bidi="en-US"/>
        </w:rPr>
        <w:t>о</w:t>
      </w:r>
      <w:r w:rsidRPr="009F684C">
        <w:rPr>
          <w:rFonts w:ascii="Times New Roman" w:eastAsiaTheme="minorHAnsi" w:hAnsi="Times New Roman"/>
          <w:sz w:val="24"/>
          <w:szCs w:val="24"/>
          <w:lang w:val="sr-Cyrl-CS" w:bidi="en-US"/>
        </w:rPr>
        <w:t xml:space="preserve"> (15,28%). </w:t>
      </w:r>
    </w:p>
    <w:p w:rsidR="00E57113" w:rsidRPr="009F684C" w:rsidRDefault="00E57113" w:rsidP="00412F9A">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CS" w:bidi="en-US"/>
        </w:rPr>
        <w:t>Донесено је 14 рјешења и наложено је 14 управних мјера због</w:t>
      </w:r>
      <w:r w:rsidRPr="009F684C">
        <w:rPr>
          <w:rFonts w:ascii="Times New Roman" w:eastAsiaTheme="minorHAnsi" w:hAnsi="Times New Roman"/>
          <w:color w:val="FF0000"/>
          <w:sz w:val="24"/>
          <w:szCs w:val="24"/>
          <w:lang w:val="sr-Cyrl-CS" w:bidi="en-US"/>
        </w:rPr>
        <w:t xml:space="preserve"> </w:t>
      </w:r>
      <w:r w:rsidRPr="009F684C">
        <w:rPr>
          <w:rFonts w:ascii="Times New Roman" w:eastAsiaTheme="minorHAnsi" w:hAnsi="Times New Roman"/>
          <w:sz w:val="24"/>
          <w:szCs w:val="24"/>
          <w:lang w:val="sr-Cyrl-CS" w:bidi="en-US"/>
        </w:rPr>
        <w:t>отклањања утврђених неправилности</w:t>
      </w:r>
      <w:r w:rsidRPr="009F684C">
        <w:rPr>
          <w:rFonts w:ascii="Times New Roman" w:eastAsiaTheme="minorHAnsi" w:hAnsi="Times New Roman"/>
          <w:sz w:val="24"/>
          <w:szCs w:val="24"/>
          <w:lang w:val="hr-HR" w:bidi="en-US"/>
        </w:rPr>
        <w:t xml:space="preserve"> </w:t>
      </w:r>
      <w:r w:rsidRPr="009F684C">
        <w:rPr>
          <w:rFonts w:ascii="Times New Roman" w:eastAsiaTheme="minorHAnsi" w:hAnsi="Times New Roman"/>
          <w:sz w:val="24"/>
          <w:szCs w:val="24"/>
          <w:lang w:val="sr-Cyrl-CS" w:bidi="en-US"/>
        </w:rPr>
        <w:t>(рушење бесправно изграђених објеката, постављање заштитне ограде око градилишта, записник о исколчавању објекта,</w:t>
      </w:r>
      <w:r w:rsidRPr="009F684C">
        <w:rPr>
          <w:rFonts w:ascii="Times New Roman" w:eastAsiaTheme="minorHAnsi" w:hAnsi="Times New Roman"/>
          <w:sz w:val="24"/>
          <w:szCs w:val="24"/>
          <w:lang w:val="hr-HR" w:bidi="en-US"/>
        </w:rPr>
        <w:t xml:space="preserve"> </w:t>
      </w:r>
      <w:r w:rsidRPr="009F684C">
        <w:rPr>
          <w:rFonts w:ascii="Times New Roman" w:eastAsiaTheme="minorHAnsi" w:hAnsi="Times New Roman"/>
          <w:sz w:val="24"/>
          <w:szCs w:val="24"/>
          <w:lang w:val="sr-Cyrl-CS" w:bidi="en-US"/>
        </w:rPr>
        <w:t>обезбјеђивање надзорног органа на градилишту, достављање недостајеће документације и слично</w:t>
      </w:r>
      <w:r w:rsidRPr="009F684C">
        <w:rPr>
          <w:rFonts w:ascii="Times New Roman" w:eastAsiaTheme="minorHAnsi" w:hAnsi="Times New Roman"/>
          <w:sz w:val="24"/>
          <w:szCs w:val="24"/>
          <w:lang w:val="hr-HR" w:bidi="en-US"/>
        </w:rPr>
        <w:t xml:space="preserve">). </w:t>
      </w:r>
    </w:p>
    <w:p w:rsidR="00E57113" w:rsidRPr="009F684C" w:rsidRDefault="00E57113" w:rsidP="00412F9A">
      <w:pPr>
        <w:spacing w:after="0"/>
        <w:jc w:val="both"/>
        <w:rPr>
          <w:rFonts w:ascii="Times New Roman" w:eastAsiaTheme="minorHAnsi" w:hAnsi="Times New Roman"/>
          <w:sz w:val="24"/>
          <w:szCs w:val="24"/>
          <w:lang w:val="sr-Cyrl-CS" w:bidi="en-US"/>
        </w:rPr>
      </w:pPr>
      <w:r w:rsidRPr="009F684C">
        <w:rPr>
          <w:rFonts w:ascii="Times New Roman" w:eastAsiaTheme="minorHAnsi" w:hAnsi="Times New Roman"/>
          <w:sz w:val="24"/>
          <w:szCs w:val="24"/>
          <w:lang w:val="sr-Cyrl-CS" w:bidi="en-US"/>
        </w:rPr>
        <w:t xml:space="preserve">Издато </w:t>
      </w:r>
      <w:r w:rsidRPr="009F684C">
        <w:rPr>
          <w:rFonts w:ascii="Times New Roman" w:eastAsiaTheme="minorHAnsi" w:hAnsi="Times New Roman"/>
          <w:sz w:val="24"/>
          <w:szCs w:val="24"/>
          <w:lang w:val="sr-Cyrl-BA" w:bidi="en-US"/>
        </w:rPr>
        <w:t>је 8</w:t>
      </w:r>
      <w:r w:rsidRPr="009F684C">
        <w:rPr>
          <w:rFonts w:ascii="Times New Roman" w:eastAsiaTheme="minorHAnsi" w:hAnsi="Times New Roman"/>
          <w:sz w:val="24"/>
          <w:szCs w:val="24"/>
          <w:lang w:val="hr-HR" w:bidi="en-US"/>
        </w:rPr>
        <w:t xml:space="preserve"> </w:t>
      </w:r>
      <w:r w:rsidRPr="009F684C">
        <w:rPr>
          <w:rFonts w:ascii="Times New Roman" w:eastAsiaTheme="minorHAnsi" w:hAnsi="Times New Roman"/>
          <w:sz w:val="24"/>
          <w:szCs w:val="24"/>
          <w:lang w:val="sr-Cyrl-CS" w:bidi="en-US"/>
        </w:rPr>
        <w:t>прекршајних  налога у укупној вриједности од</w:t>
      </w:r>
      <w:r w:rsidRPr="009F684C">
        <w:rPr>
          <w:rFonts w:ascii="Times New Roman" w:eastAsiaTheme="minorHAnsi" w:hAnsi="Times New Roman"/>
          <w:sz w:val="24"/>
          <w:szCs w:val="24"/>
          <w:lang w:val="hr-HR" w:bidi="en-US"/>
        </w:rPr>
        <w:t xml:space="preserve"> </w:t>
      </w:r>
      <w:r w:rsidRPr="009F684C">
        <w:rPr>
          <w:rFonts w:ascii="Times New Roman" w:eastAsiaTheme="minorHAnsi" w:hAnsi="Times New Roman"/>
          <w:sz w:val="24"/>
          <w:szCs w:val="24"/>
          <w:lang w:val="sr-Cyrl-BA" w:bidi="en-US"/>
        </w:rPr>
        <w:t>8.5</w:t>
      </w:r>
      <w:r w:rsidRPr="009F684C">
        <w:rPr>
          <w:rFonts w:ascii="Times New Roman" w:eastAsiaTheme="minorHAnsi" w:hAnsi="Times New Roman"/>
          <w:sz w:val="24"/>
          <w:szCs w:val="24"/>
          <w:lang w:val="hr-HR" w:bidi="en-US"/>
        </w:rPr>
        <w:t>00,00</w:t>
      </w:r>
      <w:r w:rsidRPr="009F684C">
        <w:rPr>
          <w:rFonts w:ascii="Times New Roman" w:eastAsiaTheme="minorHAnsi" w:hAnsi="Times New Roman"/>
          <w:sz w:val="24"/>
          <w:szCs w:val="24"/>
          <w:lang w:val="sr-Cyrl-CS" w:bidi="en-US"/>
        </w:rPr>
        <w:t xml:space="preserve"> КМ, од којих је за два затражено судско одлучивање а остали су уредно плаћени.</w:t>
      </w:r>
    </w:p>
    <w:p w:rsidR="00E57113" w:rsidRPr="009F684C" w:rsidRDefault="00E57113" w:rsidP="00E57113">
      <w:pPr>
        <w:spacing w:after="0"/>
        <w:ind w:firstLine="45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 xml:space="preserve"> </w:t>
      </w:r>
    </w:p>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 xml:space="preserve">                        Показатељи о раду урбанистичко-грађевинске инспекције</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79"/>
        <w:gridCol w:w="2535"/>
        <w:gridCol w:w="1134"/>
        <w:gridCol w:w="1391"/>
        <w:gridCol w:w="2011"/>
        <w:gridCol w:w="1417"/>
      </w:tblGrid>
      <w:tr w:rsidR="00E57113" w:rsidRPr="009F684C" w:rsidTr="009F684C">
        <w:trPr>
          <w:trHeight w:val="437"/>
        </w:trPr>
        <w:tc>
          <w:tcPr>
            <w:tcW w:w="579"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Ред.</w:t>
            </w:r>
          </w:p>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број</w:t>
            </w:r>
          </w:p>
        </w:tc>
        <w:tc>
          <w:tcPr>
            <w:tcW w:w="2535"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 xml:space="preserve">          Област надзора</w:t>
            </w:r>
          </w:p>
        </w:tc>
        <w:tc>
          <w:tcPr>
            <w:tcW w:w="1134" w:type="dxa"/>
            <w:shd w:val="clear" w:color="auto" w:fill="auto"/>
            <w:vAlign w:val="center"/>
          </w:tcPr>
          <w:p w:rsidR="00E57113" w:rsidRPr="009F684C" w:rsidRDefault="00E57113" w:rsidP="00E57113">
            <w:pPr>
              <w:tabs>
                <w:tab w:val="left" w:pos="693"/>
              </w:tabs>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Број</w:t>
            </w:r>
          </w:p>
          <w:p w:rsidR="00E57113" w:rsidRPr="009F684C" w:rsidRDefault="00E57113" w:rsidP="00E57113">
            <w:pPr>
              <w:tabs>
                <w:tab w:val="left" w:pos="693"/>
              </w:tabs>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контрола</w:t>
            </w:r>
          </w:p>
        </w:tc>
        <w:tc>
          <w:tcPr>
            <w:tcW w:w="1391" w:type="dxa"/>
            <w:shd w:val="clear" w:color="auto" w:fill="auto"/>
          </w:tcPr>
          <w:p w:rsidR="00E57113" w:rsidRPr="009F684C" w:rsidRDefault="00E57113" w:rsidP="00E57113">
            <w:pPr>
              <w:tabs>
                <w:tab w:val="left" w:pos="693"/>
              </w:tabs>
              <w:spacing w:after="0"/>
              <w:jc w:val="both"/>
              <w:rPr>
                <w:rFonts w:ascii="Times New Roman" w:eastAsiaTheme="minorHAnsi" w:hAnsi="Times New Roman"/>
                <w:sz w:val="24"/>
                <w:szCs w:val="24"/>
                <w:lang w:val="sr-Cyrl-BA" w:bidi="en-US"/>
              </w:rPr>
            </w:pPr>
          </w:p>
          <w:p w:rsidR="00E57113" w:rsidRPr="009F684C" w:rsidRDefault="00E57113" w:rsidP="00E57113">
            <w:pPr>
              <w:tabs>
                <w:tab w:val="left" w:pos="693"/>
              </w:tabs>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Неуредне</w:t>
            </w:r>
          </w:p>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контроле</w:t>
            </w:r>
          </w:p>
        </w:tc>
        <w:tc>
          <w:tcPr>
            <w:tcW w:w="2011"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Управне</w:t>
            </w:r>
          </w:p>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Мјере/Рјешења /Отклањање неправилности</w:t>
            </w:r>
          </w:p>
        </w:tc>
        <w:tc>
          <w:tcPr>
            <w:tcW w:w="1417" w:type="dxa"/>
            <w:shd w:val="clear" w:color="auto" w:fill="auto"/>
            <w:vAlign w:val="center"/>
          </w:tcPr>
          <w:p w:rsidR="00E57113" w:rsidRPr="009F684C" w:rsidRDefault="00E57113" w:rsidP="00E57113">
            <w:pPr>
              <w:spacing w:after="0"/>
              <w:ind w:left="-250" w:firstLine="250"/>
              <w:jc w:val="both"/>
              <w:rPr>
                <w:rFonts w:ascii="Times New Roman" w:eastAsiaTheme="minorHAnsi" w:hAnsi="Times New Roman"/>
                <w:sz w:val="24"/>
                <w:szCs w:val="24"/>
                <w:lang w:val="sr-Cyrl-BA" w:bidi="en-US"/>
              </w:rPr>
            </w:pPr>
          </w:p>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Прекршајне</w:t>
            </w:r>
          </w:p>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мјере(ПН)</w:t>
            </w:r>
          </w:p>
        </w:tc>
      </w:tr>
      <w:tr w:rsidR="00E57113" w:rsidRPr="009F684C" w:rsidTr="009F684C">
        <w:trPr>
          <w:trHeight w:val="305"/>
        </w:trPr>
        <w:tc>
          <w:tcPr>
            <w:tcW w:w="579"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1.</w:t>
            </w:r>
          </w:p>
        </w:tc>
        <w:tc>
          <w:tcPr>
            <w:tcW w:w="2535"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Контрола по захтјеву</w:t>
            </w:r>
          </w:p>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 xml:space="preserve"> физичких и правних лица</w:t>
            </w:r>
          </w:p>
        </w:tc>
        <w:tc>
          <w:tcPr>
            <w:tcW w:w="1134"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69</w:t>
            </w:r>
          </w:p>
        </w:tc>
        <w:tc>
          <w:tcPr>
            <w:tcW w:w="139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bs-Cyrl-BA" w:bidi="en-US"/>
              </w:rPr>
            </w:pPr>
            <w:r w:rsidRPr="009F684C">
              <w:rPr>
                <w:rFonts w:ascii="Times New Roman" w:eastAsiaTheme="minorHAnsi" w:hAnsi="Times New Roman"/>
                <w:sz w:val="24"/>
                <w:szCs w:val="24"/>
                <w:lang w:val="bs-Cyrl-BA" w:bidi="en-US"/>
              </w:rPr>
              <w:t>18</w:t>
            </w:r>
          </w:p>
        </w:tc>
        <w:tc>
          <w:tcPr>
            <w:tcW w:w="201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3</w:t>
            </w:r>
          </w:p>
        </w:tc>
        <w:tc>
          <w:tcPr>
            <w:tcW w:w="1417"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1</w:t>
            </w:r>
          </w:p>
        </w:tc>
      </w:tr>
      <w:tr w:rsidR="00E57113" w:rsidRPr="009F684C" w:rsidTr="009F684C">
        <w:trPr>
          <w:trHeight w:val="305"/>
        </w:trPr>
        <w:tc>
          <w:tcPr>
            <w:tcW w:w="579"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2.</w:t>
            </w:r>
          </w:p>
        </w:tc>
        <w:tc>
          <w:tcPr>
            <w:tcW w:w="2535"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Контрола по захтјеву</w:t>
            </w:r>
          </w:p>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 xml:space="preserve"> РУИП  БЛ</w:t>
            </w:r>
          </w:p>
        </w:tc>
        <w:tc>
          <w:tcPr>
            <w:tcW w:w="1134"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4</w:t>
            </w:r>
          </w:p>
        </w:tc>
        <w:tc>
          <w:tcPr>
            <w:tcW w:w="139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3</w:t>
            </w:r>
          </w:p>
        </w:tc>
        <w:tc>
          <w:tcPr>
            <w:tcW w:w="201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3</w:t>
            </w:r>
          </w:p>
        </w:tc>
        <w:tc>
          <w:tcPr>
            <w:tcW w:w="1417"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1</w:t>
            </w:r>
          </w:p>
        </w:tc>
      </w:tr>
      <w:tr w:rsidR="00E57113" w:rsidRPr="009F684C" w:rsidTr="009F684C">
        <w:trPr>
          <w:trHeight w:val="305"/>
        </w:trPr>
        <w:tc>
          <w:tcPr>
            <w:tcW w:w="579"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3.</w:t>
            </w:r>
          </w:p>
        </w:tc>
        <w:tc>
          <w:tcPr>
            <w:tcW w:w="2535"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Контрола по службеној</w:t>
            </w:r>
          </w:p>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 xml:space="preserve"> дужности</w:t>
            </w:r>
          </w:p>
        </w:tc>
        <w:tc>
          <w:tcPr>
            <w:tcW w:w="1134"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99</w:t>
            </w:r>
          </w:p>
        </w:tc>
        <w:tc>
          <w:tcPr>
            <w:tcW w:w="139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14</w:t>
            </w:r>
          </w:p>
        </w:tc>
        <w:tc>
          <w:tcPr>
            <w:tcW w:w="201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8</w:t>
            </w:r>
          </w:p>
        </w:tc>
        <w:tc>
          <w:tcPr>
            <w:tcW w:w="1417"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6</w:t>
            </w:r>
          </w:p>
        </w:tc>
      </w:tr>
      <w:tr w:rsidR="00E57113" w:rsidRPr="009F684C" w:rsidTr="009F684C">
        <w:trPr>
          <w:trHeight w:val="305"/>
        </w:trPr>
        <w:tc>
          <w:tcPr>
            <w:tcW w:w="579"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4.</w:t>
            </w:r>
          </w:p>
        </w:tc>
        <w:tc>
          <w:tcPr>
            <w:tcW w:w="2535"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Легализација/легалност</w:t>
            </w:r>
          </w:p>
        </w:tc>
        <w:tc>
          <w:tcPr>
            <w:tcW w:w="1134"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31</w:t>
            </w:r>
          </w:p>
        </w:tc>
        <w:tc>
          <w:tcPr>
            <w:tcW w:w="1391" w:type="dxa"/>
            <w:shd w:val="clear" w:color="auto" w:fill="auto"/>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w:t>
            </w:r>
          </w:p>
        </w:tc>
        <w:tc>
          <w:tcPr>
            <w:tcW w:w="201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0</w:t>
            </w:r>
          </w:p>
        </w:tc>
        <w:tc>
          <w:tcPr>
            <w:tcW w:w="1417"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0</w:t>
            </w:r>
          </w:p>
        </w:tc>
      </w:tr>
      <w:tr w:rsidR="00E57113" w:rsidRPr="009F684C" w:rsidTr="009F684C">
        <w:trPr>
          <w:trHeight w:val="68"/>
        </w:trPr>
        <w:tc>
          <w:tcPr>
            <w:tcW w:w="579"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5.</w:t>
            </w:r>
          </w:p>
        </w:tc>
        <w:tc>
          <w:tcPr>
            <w:tcW w:w="2535"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Технички прегледи</w:t>
            </w:r>
          </w:p>
        </w:tc>
        <w:tc>
          <w:tcPr>
            <w:tcW w:w="1134"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26</w:t>
            </w:r>
          </w:p>
        </w:tc>
        <w:tc>
          <w:tcPr>
            <w:tcW w:w="1391" w:type="dxa"/>
            <w:shd w:val="clear" w:color="auto" w:fill="auto"/>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w:t>
            </w:r>
          </w:p>
        </w:tc>
        <w:tc>
          <w:tcPr>
            <w:tcW w:w="201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0</w:t>
            </w:r>
          </w:p>
        </w:tc>
        <w:tc>
          <w:tcPr>
            <w:tcW w:w="1417"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0</w:t>
            </w:r>
          </w:p>
        </w:tc>
      </w:tr>
      <w:tr w:rsidR="00E57113" w:rsidRPr="009F684C" w:rsidTr="009F684C">
        <w:trPr>
          <w:trHeight w:val="322"/>
        </w:trPr>
        <w:tc>
          <w:tcPr>
            <w:tcW w:w="579"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6.</w:t>
            </w:r>
          </w:p>
        </w:tc>
        <w:tc>
          <w:tcPr>
            <w:tcW w:w="2535"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Остале активности</w:t>
            </w:r>
          </w:p>
        </w:tc>
        <w:tc>
          <w:tcPr>
            <w:tcW w:w="1134"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0</w:t>
            </w:r>
          </w:p>
        </w:tc>
        <w:tc>
          <w:tcPr>
            <w:tcW w:w="1391" w:type="dxa"/>
            <w:shd w:val="clear" w:color="auto" w:fill="auto"/>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w:t>
            </w:r>
          </w:p>
        </w:tc>
        <w:tc>
          <w:tcPr>
            <w:tcW w:w="201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0</w:t>
            </w:r>
          </w:p>
        </w:tc>
        <w:tc>
          <w:tcPr>
            <w:tcW w:w="1417"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0</w:t>
            </w:r>
          </w:p>
        </w:tc>
      </w:tr>
      <w:tr w:rsidR="00E57113" w:rsidRPr="009F684C" w:rsidTr="009F684C">
        <w:trPr>
          <w:trHeight w:val="305"/>
        </w:trPr>
        <w:tc>
          <w:tcPr>
            <w:tcW w:w="579"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7.</w:t>
            </w:r>
          </w:p>
        </w:tc>
        <w:tc>
          <w:tcPr>
            <w:tcW w:w="2535" w:type="dxa"/>
            <w:shd w:val="clear" w:color="auto" w:fill="auto"/>
            <w:vAlign w:val="center"/>
          </w:tcPr>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УКУПНО</w:t>
            </w:r>
          </w:p>
        </w:tc>
        <w:tc>
          <w:tcPr>
            <w:tcW w:w="1134"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229</w:t>
            </w:r>
          </w:p>
        </w:tc>
        <w:tc>
          <w:tcPr>
            <w:tcW w:w="1391" w:type="dxa"/>
            <w:shd w:val="clear" w:color="auto" w:fill="auto"/>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35</w:t>
            </w:r>
          </w:p>
        </w:tc>
        <w:tc>
          <w:tcPr>
            <w:tcW w:w="2011"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bs-Latn-BA" w:bidi="en-US"/>
              </w:rPr>
            </w:pPr>
            <w:r w:rsidRPr="009F684C">
              <w:rPr>
                <w:rFonts w:ascii="Times New Roman" w:eastAsiaTheme="minorHAnsi" w:hAnsi="Times New Roman"/>
                <w:sz w:val="24"/>
                <w:szCs w:val="24"/>
                <w:lang w:val="sr-Cyrl-BA" w:bidi="en-US"/>
              </w:rPr>
              <w:t>14</w:t>
            </w:r>
          </w:p>
        </w:tc>
        <w:tc>
          <w:tcPr>
            <w:tcW w:w="1417" w:type="dxa"/>
            <w:shd w:val="clear" w:color="auto" w:fill="auto"/>
            <w:vAlign w:val="center"/>
          </w:tcPr>
          <w:p w:rsidR="00E57113" w:rsidRPr="009F684C" w:rsidRDefault="00E57113" w:rsidP="00E57113">
            <w:pPr>
              <w:spacing w:after="0"/>
              <w:jc w:val="center"/>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8</w:t>
            </w:r>
          </w:p>
        </w:tc>
      </w:tr>
    </w:tbl>
    <w:p w:rsidR="00E57113" w:rsidRPr="009F684C" w:rsidRDefault="00E57113" w:rsidP="00E57113">
      <w:pPr>
        <w:spacing w:after="0"/>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lastRenderedPageBreak/>
        <w:t xml:space="preserve">  Од наведених 35 неуредних контрола, у 14 случајева су рјешењима налагане управне мјере а 21 </w:t>
      </w:r>
      <w:r w:rsidRPr="009F684C">
        <w:rPr>
          <w:rFonts w:ascii="Times New Roman" w:eastAsiaTheme="minorHAnsi" w:hAnsi="Times New Roman"/>
          <w:sz w:val="24"/>
          <w:szCs w:val="24"/>
          <w:lang w:val="bs-Cyrl-BA" w:bidi="en-US"/>
        </w:rPr>
        <w:t>их</w:t>
      </w:r>
      <w:r w:rsidRPr="009F684C">
        <w:rPr>
          <w:rFonts w:ascii="Times New Roman" w:eastAsiaTheme="minorHAnsi" w:hAnsi="Times New Roman"/>
          <w:sz w:val="24"/>
          <w:szCs w:val="24"/>
          <w:lang w:val="sr-Cyrl-BA" w:bidi="en-US"/>
        </w:rPr>
        <w:t xml:space="preserve"> је ријешено записнички – по природи проблема.</w:t>
      </w:r>
    </w:p>
    <w:p w:rsidR="00E57113" w:rsidRPr="009F684C" w:rsidRDefault="00412F9A" w:rsidP="00E57113">
      <w:pPr>
        <w:spacing w:after="0"/>
        <w:jc w:val="both"/>
        <w:rPr>
          <w:rFonts w:ascii="Times New Roman" w:eastAsiaTheme="minorHAnsi" w:hAnsi="Times New Roman"/>
          <w:sz w:val="24"/>
          <w:szCs w:val="24"/>
          <w:lang w:val="sr-Cyrl-BA" w:bidi="en-US"/>
        </w:rPr>
      </w:pPr>
      <w:r>
        <w:rPr>
          <w:rFonts w:ascii="Times New Roman" w:eastAsiaTheme="minorHAnsi" w:hAnsi="Times New Roman"/>
          <w:sz w:val="24"/>
          <w:szCs w:val="24"/>
          <w:lang w:val="sr-Cyrl-BA" w:bidi="en-US"/>
        </w:rPr>
        <w:t xml:space="preserve"> </w:t>
      </w:r>
      <w:r w:rsidR="00E57113" w:rsidRPr="009F684C">
        <w:rPr>
          <w:rFonts w:ascii="Times New Roman" w:eastAsiaTheme="minorHAnsi" w:hAnsi="Times New Roman"/>
          <w:sz w:val="24"/>
          <w:szCs w:val="24"/>
          <w:lang w:val="sr-Cyrl-BA" w:bidi="en-US"/>
        </w:rPr>
        <w:t>Гледано по структури области и описа дјелатности, поступања се разврставају на следеће категорије:</w:t>
      </w:r>
    </w:p>
    <w:p w:rsidR="00E57113" w:rsidRPr="009F684C" w:rsidRDefault="00E57113" w:rsidP="00E57113">
      <w:pPr>
        <w:numPr>
          <w:ilvl w:val="0"/>
          <w:numId w:val="40"/>
        </w:numPr>
        <w:spacing w:after="0" w:line="240" w:lineRule="auto"/>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Контрола грађења – укупно извршено 154</w:t>
      </w:r>
    </w:p>
    <w:p w:rsidR="00E57113" w:rsidRPr="009F684C" w:rsidRDefault="00E57113" w:rsidP="00E57113">
      <w:pPr>
        <w:numPr>
          <w:ilvl w:val="0"/>
          <w:numId w:val="40"/>
        </w:numPr>
        <w:spacing w:after="0" w:line="240" w:lineRule="auto"/>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Контрола ваљаности издатих локацијских услова, одобрења за грађење или одобрења за употребу објеката – укупно извршено 40</w:t>
      </w:r>
    </w:p>
    <w:p w:rsidR="00E57113" w:rsidRPr="009F684C" w:rsidRDefault="00E57113" w:rsidP="00E57113">
      <w:pPr>
        <w:numPr>
          <w:ilvl w:val="0"/>
          <w:numId w:val="40"/>
        </w:numPr>
        <w:spacing w:after="0" w:line="240" w:lineRule="auto"/>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Контрола употребе, одржавања или физичке дотрајалости објеката – укупно извршено 34</w:t>
      </w:r>
    </w:p>
    <w:p w:rsidR="00412F9A" w:rsidRDefault="00E57113" w:rsidP="00412F9A">
      <w:pPr>
        <w:numPr>
          <w:ilvl w:val="0"/>
          <w:numId w:val="40"/>
        </w:numPr>
        <w:spacing w:after="0" w:line="240" w:lineRule="auto"/>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Присуство раду комисије за техничке прегледе изграђених објеката – 26.</w:t>
      </w:r>
    </w:p>
    <w:p w:rsidR="00E57113" w:rsidRPr="00412F9A" w:rsidRDefault="00E57113" w:rsidP="00412F9A">
      <w:pPr>
        <w:spacing w:after="0" w:line="240" w:lineRule="auto"/>
        <w:jc w:val="both"/>
        <w:rPr>
          <w:rFonts w:ascii="Times New Roman" w:eastAsiaTheme="minorHAnsi" w:hAnsi="Times New Roman"/>
          <w:sz w:val="24"/>
          <w:szCs w:val="24"/>
          <w:lang w:val="sr-Cyrl-BA" w:bidi="en-US"/>
        </w:rPr>
      </w:pPr>
      <w:r w:rsidRPr="00412F9A">
        <w:rPr>
          <w:rFonts w:ascii="Times New Roman" w:eastAsiaTheme="minorHAnsi" w:hAnsi="Times New Roman"/>
          <w:color w:val="FF0000"/>
          <w:sz w:val="24"/>
          <w:szCs w:val="24"/>
          <w:lang w:val="sr-Cyrl-CS" w:bidi="en-US"/>
        </w:rPr>
        <w:t xml:space="preserve"> </w:t>
      </w:r>
      <w:r w:rsidRPr="00412F9A">
        <w:rPr>
          <w:rFonts w:ascii="Times New Roman" w:eastAsia="Times New Roman" w:hAnsi="Times New Roman"/>
          <w:sz w:val="24"/>
          <w:szCs w:val="24"/>
          <w:lang w:val="sr-Cyrl-CS" w:bidi="en-US"/>
        </w:rPr>
        <w:t>Инспекцијски прегледи вршени су по службеној дужности, као и по одређеним захтјевима странака (правних и физичких лица).</w:t>
      </w:r>
    </w:p>
    <w:p w:rsidR="00E57113" w:rsidRPr="009F684C" w:rsidRDefault="00E57113" w:rsidP="00E57113">
      <w:pPr>
        <w:spacing w:after="0"/>
        <w:jc w:val="both"/>
        <w:rPr>
          <w:rFonts w:ascii="Times New Roman" w:eastAsia="Times New Roman" w:hAnsi="Times New Roman"/>
          <w:sz w:val="24"/>
          <w:szCs w:val="24"/>
          <w:lang w:val="sr-Cyrl-CS" w:bidi="en-US"/>
        </w:rPr>
      </w:pPr>
      <w:r w:rsidRPr="009F684C">
        <w:rPr>
          <w:rFonts w:ascii="Times New Roman" w:eastAsia="Times New Roman" w:hAnsi="Times New Roman"/>
          <w:sz w:val="24"/>
          <w:szCs w:val="24"/>
          <w:lang w:val="sr-Cyrl-CS" w:bidi="en-US"/>
        </w:rPr>
        <w:t xml:space="preserve"> Инспекцијски прегледи односили су се на:</w:t>
      </w:r>
    </w:p>
    <w:p w:rsidR="00E57113" w:rsidRPr="009F684C" w:rsidRDefault="00E57113" w:rsidP="00E57113">
      <w:pPr>
        <w:spacing w:after="0"/>
        <w:jc w:val="both"/>
        <w:rPr>
          <w:rFonts w:ascii="Times New Roman" w:eastAsia="Times New Roman" w:hAnsi="Times New Roman"/>
          <w:sz w:val="24"/>
          <w:szCs w:val="24"/>
          <w:lang w:val="sr-Cyrl-CS" w:bidi="en-US"/>
        </w:rPr>
      </w:pPr>
      <w:r w:rsidRPr="009F684C">
        <w:rPr>
          <w:rFonts w:ascii="Times New Roman" w:eastAsia="Times New Roman" w:hAnsi="Times New Roman"/>
          <w:sz w:val="24"/>
          <w:szCs w:val="24"/>
          <w:lang w:val="sr-Cyrl-CS" w:bidi="en-US"/>
        </w:rPr>
        <w:t xml:space="preserve">- изградњу објеката - зграда, објеката комуналне инфраструктуре (путеви, улице, канализација, водовод, уличне расвјете и сл), </w:t>
      </w:r>
    </w:p>
    <w:p w:rsidR="00E57113" w:rsidRPr="009F684C" w:rsidRDefault="00E57113" w:rsidP="00E57113">
      <w:pPr>
        <w:spacing w:after="0"/>
        <w:jc w:val="both"/>
        <w:rPr>
          <w:rFonts w:ascii="Times New Roman" w:eastAsia="Times New Roman" w:hAnsi="Times New Roman"/>
          <w:sz w:val="24"/>
          <w:szCs w:val="24"/>
          <w:lang w:val="sr-Cyrl-CS" w:bidi="en-US"/>
        </w:rPr>
      </w:pPr>
      <w:r w:rsidRPr="009F684C">
        <w:rPr>
          <w:rFonts w:ascii="Times New Roman" w:eastAsia="Times New Roman" w:hAnsi="Times New Roman"/>
          <w:sz w:val="24"/>
          <w:szCs w:val="24"/>
          <w:lang w:val="sr-Cyrl-CS" w:bidi="en-US"/>
        </w:rPr>
        <w:t xml:space="preserve">-   провјеру ваљаности урбанистичко-техничке документације и управних аката надлежног органа за послове урбанизма и грађења (анализа издатих локацијских услова, грађевинских дозвола, одобрења за употребу изграђених објеката, анализу бројног стања издатих енергетских пасоша),  </w:t>
      </w:r>
    </w:p>
    <w:p w:rsidR="00E57113" w:rsidRPr="009F684C" w:rsidRDefault="00E57113" w:rsidP="00E57113">
      <w:pPr>
        <w:spacing w:after="0"/>
        <w:jc w:val="both"/>
        <w:rPr>
          <w:rFonts w:ascii="Times New Roman" w:eastAsiaTheme="minorHAnsi" w:hAnsi="Times New Roman"/>
          <w:sz w:val="24"/>
          <w:szCs w:val="24"/>
          <w:lang w:val="sr-Cyrl-CS" w:bidi="en-US"/>
        </w:rPr>
      </w:pPr>
      <w:r w:rsidRPr="009F684C">
        <w:rPr>
          <w:rFonts w:ascii="Times New Roman" w:eastAsia="Times New Roman" w:hAnsi="Times New Roman"/>
          <w:sz w:val="24"/>
          <w:szCs w:val="24"/>
          <w:lang w:val="sr-Cyrl-CS" w:bidi="en-US"/>
        </w:rPr>
        <w:t>-   поступања по захтјевима Републичке управе за инспекцијске послове и Министарства за просторно уређење, грађевинарство и екологију Републике Српске и других органа и институција.</w:t>
      </w:r>
    </w:p>
    <w:p w:rsidR="00E57113" w:rsidRPr="009F684C" w:rsidRDefault="00412F9A" w:rsidP="00E57113">
      <w:pPr>
        <w:spacing w:after="0"/>
        <w:jc w:val="both"/>
        <w:rPr>
          <w:rFonts w:ascii="Times New Roman" w:eastAsia="Times New Roman" w:hAnsi="Times New Roman"/>
          <w:sz w:val="24"/>
          <w:szCs w:val="24"/>
          <w:lang w:val="sr-Cyrl-CS" w:bidi="en-US"/>
        </w:rPr>
      </w:pPr>
      <w:r>
        <w:rPr>
          <w:rFonts w:ascii="Times New Roman" w:eastAsiaTheme="minorHAnsi" w:hAnsi="Times New Roman"/>
          <w:sz w:val="24"/>
          <w:szCs w:val="24"/>
          <w:lang w:val="sr-Cyrl-CS" w:bidi="en-US"/>
        </w:rPr>
        <w:t xml:space="preserve"> </w:t>
      </w:r>
      <w:r w:rsidR="00E57113" w:rsidRPr="009F684C">
        <w:rPr>
          <w:rFonts w:ascii="Times New Roman" w:eastAsiaTheme="minorHAnsi" w:hAnsi="Times New Roman"/>
          <w:sz w:val="24"/>
          <w:szCs w:val="24"/>
          <w:lang w:val="sr-Cyrl-CS" w:bidi="en-US"/>
        </w:rPr>
        <w:t xml:space="preserve"> </w:t>
      </w:r>
      <w:r w:rsidR="00E57113" w:rsidRPr="009F684C">
        <w:rPr>
          <w:rFonts w:ascii="Times New Roman" w:eastAsia="Times New Roman" w:hAnsi="Times New Roman"/>
          <w:sz w:val="24"/>
          <w:szCs w:val="24"/>
          <w:lang w:val="sr-Cyrl-CS" w:bidi="en-US"/>
        </w:rPr>
        <w:t xml:space="preserve">У извјештајном периоду урбанистичко-грађевински инспектор је сачинио и доставио грађанима - странкама, државним и другим органима и институцијама, као и физичким лицима </w:t>
      </w:r>
      <w:r w:rsidR="00E57113" w:rsidRPr="009F684C">
        <w:rPr>
          <w:rFonts w:ascii="Times New Roman" w:eastAsiaTheme="minorHAnsi" w:hAnsi="Times New Roman"/>
          <w:sz w:val="24"/>
          <w:szCs w:val="24"/>
          <w:lang w:val="bs-Latn-BA" w:bidi="en-US"/>
        </w:rPr>
        <w:t>172</w:t>
      </w:r>
      <w:r w:rsidR="00E57113" w:rsidRPr="009F684C">
        <w:rPr>
          <w:rFonts w:ascii="Times New Roman" w:eastAsia="Times New Roman" w:hAnsi="Times New Roman"/>
          <w:sz w:val="24"/>
          <w:szCs w:val="24"/>
          <w:lang w:val="sr-Cyrl-CS" w:bidi="en-US"/>
        </w:rPr>
        <w:t xml:space="preserve"> обавјештењ</w:t>
      </w:r>
      <w:r w:rsidR="00E57113" w:rsidRPr="009F684C">
        <w:rPr>
          <w:rFonts w:ascii="Times New Roman" w:eastAsia="Times New Roman" w:hAnsi="Times New Roman"/>
          <w:sz w:val="24"/>
          <w:szCs w:val="24"/>
          <w:lang w:val="bs-Latn-BA" w:bidi="en-US"/>
        </w:rPr>
        <w:t>а</w:t>
      </w:r>
      <w:r w:rsidR="00E57113" w:rsidRPr="009F684C">
        <w:rPr>
          <w:rFonts w:ascii="Times New Roman" w:eastAsia="Times New Roman" w:hAnsi="Times New Roman"/>
          <w:sz w:val="24"/>
          <w:szCs w:val="24"/>
          <w:lang w:val="sr-Cyrl-CS" w:bidi="en-US"/>
        </w:rPr>
        <w:t xml:space="preserve"> о службеним поступањима, извршеним провјерама и утврђеном стању, као и приједлога за предузимање одређених мјера  на отклањању неправилности и поступања у складу са законом.</w:t>
      </w:r>
    </w:p>
    <w:p w:rsidR="00E57113" w:rsidRPr="009F684C" w:rsidRDefault="00412F9A" w:rsidP="00E57113">
      <w:pPr>
        <w:spacing w:after="0"/>
        <w:jc w:val="both"/>
        <w:rPr>
          <w:rFonts w:ascii="Times New Roman" w:eastAsia="Times New Roman" w:hAnsi="Times New Roman"/>
          <w:sz w:val="24"/>
          <w:szCs w:val="24"/>
          <w:lang w:val="bs-Cyrl-BA" w:bidi="en-US"/>
        </w:rPr>
      </w:pPr>
      <w:r>
        <w:rPr>
          <w:rFonts w:ascii="Times New Roman" w:eastAsiaTheme="minorHAnsi" w:hAnsi="Times New Roman"/>
          <w:sz w:val="24"/>
          <w:szCs w:val="24"/>
          <w:lang w:val="hr-HR" w:bidi="en-US"/>
        </w:rPr>
        <w:t xml:space="preserve"> </w:t>
      </w:r>
      <w:r w:rsidR="00E57113" w:rsidRPr="009F684C">
        <w:rPr>
          <w:rFonts w:ascii="Times New Roman" w:eastAsiaTheme="minorHAnsi" w:hAnsi="Times New Roman"/>
          <w:sz w:val="24"/>
          <w:szCs w:val="24"/>
          <w:lang w:val="sr-Cyrl-CS" w:bidi="en-US"/>
        </w:rPr>
        <w:t xml:space="preserve"> </w:t>
      </w:r>
      <w:r w:rsidR="00E57113" w:rsidRPr="009F684C">
        <w:rPr>
          <w:rFonts w:ascii="Times New Roman" w:eastAsia="Times New Roman" w:hAnsi="Times New Roman"/>
          <w:sz w:val="24"/>
          <w:szCs w:val="24"/>
          <w:lang w:val="sr-Cyrl-CS" w:bidi="en-US"/>
        </w:rPr>
        <w:t>Поступајући по захтјевима надлежног општинског органа за п</w:t>
      </w:r>
      <w:r w:rsidR="00E57113" w:rsidRPr="009F684C">
        <w:rPr>
          <w:rFonts w:ascii="Times New Roman" w:eastAsiaTheme="minorHAnsi" w:hAnsi="Times New Roman"/>
          <w:sz w:val="24"/>
          <w:szCs w:val="24"/>
          <w:lang w:val="sr-Cyrl-CS" w:bidi="en-US"/>
        </w:rPr>
        <w:t>росторно уређење</w:t>
      </w:r>
      <w:r w:rsidR="00E57113" w:rsidRPr="009F684C">
        <w:rPr>
          <w:rFonts w:ascii="Times New Roman" w:eastAsia="Times New Roman" w:hAnsi="Times New Roman"/>
          <w:sz w:val="24"/>
          <w:szCs w:val="24"/>
          <w:lang w:val="sr-Cyrl-CS" w:bidi="en-US"/>
        </w:rPr>
        <w:t>, везаним за поступак легализације бесправно изграђених објеката или бесправно започетих грађевинских радова на изградњи објеката, изв</w:t>
      </w:r>
      <w:r w:rsidR="00E57113" w:rsidRPr="009F684C">
        <w:rPr>
          <w:rFonts w:ascii="Times New Roman" w:eastAsiaTheme="minorHAnsi" w:hAnsi="Times New Roman"/>
          <w:sz w:val="24"/>
          <w:szCs w:val="24"/>
          <w:lang w:val="sr-Cyrl-CS" w:bidi="en-US"/>
        </w:rPr>
        <w:t xml:space="preserve">ршена је службена провјера у </w:t>
      </w:r>
      <w:r w:rsidR="00E57113" w:rsidRPr="009F684C">
        <w:rPr>
          <w:rFonts w:ascii="Times New Roman" w:eastAsiaTheme="minorHAnsi" w:hAnsi="Times New Roman"/>
          <w:sz w:val="24"/>
          <w:szCs w:val="24"/>
          <w:lang w:val="bs-Latn-BA" w:bidi="en-US"/>
        </w:rPr>
        <w:t>31</w:t>
      </w:r>
      <w:r w:rsidR="00E57113" w:rsidRPr="009F684C">
        <w:rPr>
          <w:rFonts w:ascii="Times New Roman" w:eastAsia="Times New Roman" w:hAnsi="Times New Roman"/>
          <w:sz w:val="24"/>
          <w:szCs w:val="24"/>
          <w:lang w:val="sr-Cyrl-CS" w:bidi="en-US"/>
        </w:rPr>
        <w:t xml:space="preserve"> предмету</w:t>
      </w:r>
      <w:r w:rsidR="00E57113" w:rsidRPr="009F684C">
        <w:rPr>
          <w:rFonts w:ascii="Times New Roman" w:eastAsiaTheme="minorHAnsi" w:hAnsi="Times New Roman"/>
          <w:sz w:val="24"/>
          <w:szCs w:val="24"/>
          <w:lang w:val="sr-Cyrl-CS" w:bidi="en-US"/>
        </w:rPr>
        <w:t>, те је сачињен</w:t>
      </w:r>
      <w:r w:rsidR="00E57113" w:rsidRPr="009F684C">
        <w:rPr>
          <w:rFonts w:ascii="Times New Roman" w:eastAsiaTheme="minorHAnsi" w:hAnsi="Times New Roman"/>
          <w:sz w:val="24"/>
          <w:szCs w:val="24"/>
          <w:lang w:val="bs-Latn-BA" w:bidi="en-US"/>
        </w:rPr>
        <w:t>o</w:t>
      </w:r>
      <w:r w:rsidR="00E57113" w:rsidRPr="009F684C">
        <w:rPr>
          <w:rFonts w:ascii="Times New Roman" w:eastAsiaTheme="minorHAnsi" w:hAnsi="Times New Roman"/>
          <w:sz w:val="24"/>
          <w:szCs w:val="24"/>
          <w:lang w:val="sr-Cyrl-CS" w:bidi="en-US"/>
        </w:rPr>
        <w:t xml:space="preserve"> </w:t>
      </w:r>
      <w:r w:rsidR="00E57113" w:rsidRPr="009F684C">
        <w:rPr>
          <w:rFonts w:ascii="Times New Roman" w:eastAsiaTheme="minorHAnsi" w:hAnsi="Times New Roman"/>
          <w:sz w:val="24"/>
          <w:szCs w:val="24"/>
          <w:lang w:val="bs-Latn-BA" w:bidi="en-US"/>
        </w:rPr>
        <w:t>31</w:t>
      </w:r>
      <w:r w:rsidR="00E57113" w:rsidRPr="009F684C">
        <w:rPr>
          <w:rFonts w:ascii="Times New Roman" w:eastAsia="Times New Roman" w:hAnsi="Times New Roman"/>
          <w:sz w:val="24"/>
          <w:szCs w:val="24"/>
          <w:lang w:val="sr-Cyrl-CS" w:bidi="en-US"/>
        </w:rPr>
        <w:t xml:space="preserve"> обавјештење (одговора) том органу о непостојању или постојању сметњи у поступку легализације објеката.</w:t>
      </w:r>
      <w:r w:rsidR="00E57113" w:rsidRPr="009F684C">
        <w:rPr>
          <w:rFonts w:ascii="Times New Roman" w:eastAsia="Times New Roman" w:hAnsi="Times New Roman"/>
          <w:sz w:val="24"/>
          <w:szCs w:val="24"/>
          <w:lang w:val="bs-Latn-BA" w:bidi="en-US"/>
        </w:rPr>
        <w:t xml:space="preserve"> </w:t>
      </w:r>
      <w:r w:rsidR="00E57113" w:rsidRPr="009F684C">
        <w:rPr>
          <w:rFonts w:ascii="Times New Roman" w:eastAsia="Times New Roman" w:hAnsi="Times New Roman"/>
          <w:sz w:val="24"/>
          <w:szCs w:val="24"/>
          <w:lang w:val="bs-Cyrl-BA" w:bidi="en-US"/>
        </w:rPr>
        <w:t xml:space="preserve">Ступањем на снагу Закона о измјенама и допунама закона о лагализацији бесправно изграђених објеката </w:t>
      </w:r>
      <w:r w:rsidR="00E57113" w:rsidRPr="009F684C">
        <w:rPr>
          <w:rFonts w:ascii="Times New Roman" w:eastAsia="Times New Roman" w:hAnsi="Times New Roman"/>
          <w:sz w:val="24"/>
          <w:szCs w:val="24"/>
          <w:lang w:val="bs-Latn-BA" w:bidi="en-US"/>
        </w:rPr>
        <w:t xml:space="preserve">2022. </w:t>
      </w:r>
      <w:r w:rsidR="00E57113" w:rsidRPr="009F684C">
        <w:rPr>
          <w:rFonts w:ascii="Times New Roman" w:eastAsia="Times New Roman" w:hAnsi="Times New Roman"/>
          <w:sz w:val="24"/>
          <w:szCs w:val="24"/>
          <w:lang w:val="bs-Cyrl-BA" w:bidi="en-US"/>
        </w:rPr>
        <w:t>године ова обавеза је изостављена.</w:t>
      </w:r>
    </w:p>
    <w:p w:rsidR="00E57113" w:rsidRPr="009F684C" w:rsidRDefault="00412F9A" w:rsidP="00E57113">
      <w:pPr>
        <w:spacing w:after="0"/>
        <w:jc w:val="both"/>
        <w:rPr>
          <w:rFonts w:ascii="Times New Roman" w:eastAsiaTheme="minorHAnsi" w:hAnsi="Times New Roman"/>
          <w:sz w:val="24"/>
          <w:szCs w:val="24"/>
          <w:lang w:val="sr-Cyrl-BA" w:bidi="en-US"/>
        </w:rPr>
      </w:pPr>
      <w:r>
        <w:rPr>
          <w:rFonts w:ascii="Times New Roman" w:eastAsiaTheme="minorHAnsi" w:hAnsi="Times New Roman"/>
          <w:color w:val="FF0000"/>
          <w:sz w:val="24"/>
          <w:szCs w:val="24"/>
          <w:lang w:val="hr-HR" w:bidi="en-US"/>
        </w:rPr>
        <w:t xml:space="preserve"> </w:t>
      </w:r>
      <w:r w:rsidR="00E57113" w:rsidRPr="009F684C">
        <w:rPr>
          <w:rFonts w:ascii="Times New Roman" w:eastAsiaTheme="minorHAnsi" w:hAnsi="Times New Roman"/>
          <w:sz w:val="24"/>
          <w:szCs w:val="24"/>
          <w:lang w:val="sr-Cyrl-BA" w:bidi="en-US"/>
        </w:rPr>
        <w:t>У извјештајном периоду надлежни урбанистичко-грађевински инспектор је</w:t>
      </w:r>
      <w:r w:rsidR="00E57113" w:rsidRPr="009F684C">
        <w:rPr>
          <w:rFonts w:ascii="Times New Roman" w:eastAsiaTheme="minorHAnsi" w:hAnsi="Times New Roman"/>
          <w:sz w:val="24"/>
          <w:szCs w:val="24"/>
          <w:lang w:val="bs-Latn-BA" w:bidi="en-US"/>
        </w:rPr>
        <w:t xml:space="preserve"> </w:t>
      </w:r>
      <w:r w:rsidR="00E57113" w:rsidRPr="009F684C">
        <w:rPr>
          <w:rFonts w:ascii="Times New Roman" w:eastAsiaTheme="minorHAnsi" w:hAnsi="Times New Roman"/>
          <w:sz w:val="24"/>
          <w:szCs w:val="24"/>
          <w:lang w:val="bs-Cyrl-BA" w:bidi="en-US"/>
        </w:rPr>
        <w:t xml:space="preserve">у 26 случаја </w:t>
      </w:r>
      <w:r w:rsidR="00E57113" w:rsidRPr="009F684C">
        <w:rPr>
          <w:rFonts w:ascii="Times New Roman" w:eastAsiaTheme="minorHAnsi" w:hAnsi="Times New Roman"/>
          <w:sz w:val="24"/>
          <w:szCs w:val="24"/>
          <w:lang w:val="sr-Cyrl-BA" w:bidi="en-US"/>
        </w:rPr>
        <w:t xml:space="preserve"> присуствовао раду комисија за вршење техничких пријема изграђених објеката.</w:t>
      </w:r>
    </w:p>
    <w:p w:rsidR="00E57113" w:rsidRPr="00412F9A" w:rsidRDefault="00412F9A" w:rsidP="00E57113">
      <w:pPr>
        <w:spacing w:after="0" w:line="240" w:lineRule="auto"/>
        <w:jc w:val="both"/>
        <w:rPr>
          <w:rFonts w:ascii="Times New Roman" w:eastAsiaTheme="minorHAnsi" w:hAnsi="Times New Roman"/>
          <w:sz w:val="24"/>
          <w:szCs w:val="24"/>
          <w:lang w:val="sr-Cyrl-BA" w:bidi="en-US"/>
        </w:rPr>
      </w:pPr>
      <w:r>
        <w:rPr>
          <w:rFonts w:ascii="Times New Roman" w:eastAsiaTheme="minorHAnsi" w:hAnsi="Times New Roman"/>
          <w:sz w:val="24"/>
          <w:szCs w:val="24"/>
          <w:lang w:val="sr-Cyrl-BA" w:bidi="en-US"/>
        </w:rPr>
        <w:t xml:space="preserve"> </w:t>
      </w:r>
      <w:r w:rsidR="00E57113" w:rsidRPr="009F684C">
        <w:rPr>
          <w:rFonts w:ascii="Times New Roman" w:eastAsiaTheme="minorHAnsi" w:hAnsi="Times New Roman"/>
          <w:sz w:val="24"/>
          <w:szCs w:val="24"/>
          <w:lang w:val="sr-Cyrl-BA" w:bidi="en-US"/>
        </w:rPr>
        <w:t xml:space="preserve"> Градски урбанистичко-грађевински инспектор је био службено ангажован и у вријеме одржавања манифестације традиционалног 173. Дервентског </w:t>
      </w:r>
      <w:r>
        <w:rPr>
          <w:rFonts w:ascii="Times New Roman" w:eastAsiaTheme="minorHAnsi" w:hAnsi="Times New Roman"/>
          <w:sz w:val="24"/>
          <w:szCs w:val="24"/>
          <w:lang w:val="sr-Cyrl-BA" w:bidi="en-US"/>
        </w:rPr>
        <w:t>вашара 2024. године.</w:t>
      </w:r>
      <w:r w:rsidR="00E57113" w:rsidRPr="009F684C">
        <w:rPr>
          <w:rFonts w:ascii="Times New Roman" w:eastAsiaTheme="minorHAnsi" w:hAnsi="Times New Roman"/>
          <w:sz w:val="24"/>
          <w:szCs w:val="24"/>
          <w:lang w:val="sr-Cyrl-BA" w:bidi="en-US"/>
        </w:rPr>
        <w:t xml:space="preserve">   </w:t>
      </w:r>
    </w:p>
    <w:p w:rsidR="00E57113" w:rsidRPr="009F684C" w:rsidRDefault="00E57113" w:rsidP="00E57113">
      <w:pPr>
        <w:spacing w:after="0" w:line="240" w:lineRule="auto"/>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Карактеристична запажања уочена приликом вршења надзора:</w:t>
      </w:r>
    </w:p>
    <w:p w:rsidR="00E57113" w:rsidRPr="009F684C" w:rsidRDefault="00E57113" w:rsidP="00E57113">
      <w:pPr>
        <w:spacing w:after="0" w:line="240" w:lineRule="auto"/>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У 2024. години евидентиран је уобичајен обим грађевинских активности које се односе на изградњу, реконструкцију или санацију објеката, као и поступака легализација.</w:t>
      </w:r>
    </w:p>
    <w:p w:rsidR="00412F9A" w:rsidRDefault="00412F9A" w:rsidP="00E57113">
      <w:pPr>
        <w:spacing w:after="0" w:line="240" w:lineRule="auto"/>
        <w:jc w:val="both"/>
        <w:rPr>
          <w:rFonts w:ascii="Times New Roman" w:eastAsiaTheme="minorHAnsi" w:hAnsi="Times New Roman"/>
          <w:sz w:val="24"/>
          <w:szCs w:val="24"/>
          <w:lang w:val="sr-Cyrl-BA" w:bidi="en-US"/>
        </w:rPr>
      </w:pPr>
      <w:r>
        <w:rPr>
          <w:rFonts w:ascii="Times New Roman" w:eastAsiaTheme="minorHAnsi" w:hAnsi="Times New Roman"/>
          <w:sz w:val="24"/>
          <w:szCs w:val="24"/>
          <w:lang w:val="sr-Cyrl-BA" w:bidi="en-US"/>
        </w:rPr>
        <w:t xml:space="preserve"> </w:t>
      </w:r>
      <w:r w:rsidR="00E57113" w:rsidRPr="009F684C">
        <w:rPr>
          <w:rFonts w:ascii="Times New Roman" w:eastAsiaTheme="minorHAnsi" w:hAnsi="Times New Roman"/>
          <w:sz w:val="24"/>
          <w:szCs w:val="24"/>
          <w:lang w:val="sr-Cyrl-BA" w:bidi="en-US"/>
        </w:rPr>
        <w:t xml:space="preserve">У извјесној мјери је побољшано стање везано за одржавање и уређеност градилишта у градској зони, са апекта безбједности околних објеката  и  учесника у одвијању саобраћаја.  </w:t>
      </w:r>
    </w:p>
    <w:p w:rsidR="00E57113" w:rsidRPr="00412F9A" w:rsidRDefault="00E57113" w:rsidP="00E57113">
      <w:pPr>
        <w:spacing w:after="0" w:line="240" w:lineRule="auto"/>
        <w:jc w:val="both"/>
        <w:rPr>
          <w:rFonts w:ascii="Times New Roman" w:eastAsiaTheme="minorHAnsi" w:hAnsi="Times New Roman"/>
          <w:sz w:val="24"/>
          <w:szCs w:val="24"/>
          <w:lang w:val="sr-Cyrl-BA" w:bidi="en-US"/>
        </w:rPr>
      </w:pPr>
      <w:r w:rsidRPr="009F684C">
        <w:rPr>
          <w:rFonts w:ascii="Times New Roman" w:eastAsiaTheme="minorHAnsi" w:hAnsi="Times New Roman"/>
          <w:sz w:val="24"/>
          <w:szCs w:val="24"/>
          <w:lang w:val="sr-Cyrl-BA" w:bidi="en-US"/>
        </w:rPr>
        <w:t xml:space="preserve">Примјетно је да се не врши, од стране физичких лица,  поштивање законских мјера са аспекта одржавања личних посједа и некретнина уредним и безбједним за околину, као </w:t>
      </w:r>
      <w:r w:rsidRPr="009F684C">
        <w:rPr>
          <w:rFonts w:ascii="Times New Roman" w:eastAsiaTheme="minorHAnsi" w:hAnsi="Times New Roman"/>
          <w:sz w:val="24"/>
          <w:szCs w:val="24"/>
          <w:lang w:val="sr-Cyrl-BA" w:bidi="en-US"/>
        </w:rPr>
        <w:lastRenderedPageBreak/>
        <w:t>и неразумијевање односно непостојање свијести грађана/инвеститора/извођача грађевинских радова о обавези прибављања одобрења – сагласности за сваки ви</w:t>
      </w:r>
      <w:r w:rsidR="00412F9A">
        <w:rPr>
          <w:rFonts w:ascii="Times New Roman" w:eastAsiaTheme="minorHAnsi" w:hAnsi="Times New Roman"/>
          <w:sz w:val="24"/>
          <w:szCs w:val="24"/>
          <w:lang w:val="sr-Cyrl-BA" w:bidi="en-US"/>
        </w:rPr>
        <w:t>д грађевинске дјелатности.</w:t>
      </w:r>
    </w:p>
    <w:p w:rsidR="00E57113" w:rsidRPr="009F684C" w:rsidRDefault="00E57113" w:rsidP="00E57113">
      <w:pPr>
        <w:spacing w:after="0" w:line="240" w:lineRule="auto"/>
        <w:jc w:val="both"/>
        <w:rPr>
          <w:rFonts w:ascii="Times New Roman" w:eastAsia="Times New Roman" w:hAnsi="Times New Roman"/>
          <w:color w:val="FF0000"/>
          <w:sz w:val="24"/>
          <w:szCs w:val="24"/>
          <w:lang w:val="sr-Cyrl-CS"/>
        </w:rPr>
      </w:pPr>
    </w:p>
    <w:p w:rsidR="00E57113" w:rsidRPr="009F684C" w:rsidRDefault="00190738" w:rsidP="00E57113">
      <w:pPr>
        <w:spacing w:after="0" w:line="240" w:lineRule="auto"/>
        <w:jc w:val="both"/>
        <w:rPr>
          <w:rFonts w:ascii="Times New Roman" w:eastAsia="Times New Roman" w:hAnsi="Times New Roman"/>
          <w:b/>
          <w:sz w:val="24"/>
          <w:szCs w:val="24"/>
          <w:u w:val="single"/>
          <w:lang w:val="sr-Cyrl-CS"/>
        </w:rPr>
      </w:pPr>
      <w:r>
        <w:rPr>
          <w:rFonts w:ascii="Times New Roman" w:eastAsia="Times New Roman" w:hAnsi="Times New Roman"/>
          <w:b/>
          <w:sz w:val="24"/>
          <w:szCs w:val="24"/>
          <w:u w:val="single"/>
          <w:lang w:val="sr-Cyrl-CS"/>
        </w:rPr>
        <w:t>Комунална полиција</w:t>
      </w:r>
      <w:r w:rsidR="00E57113" w:rsidRPr="009F684C">
        <w:rPr>
          <w:rFonts w:ascii="Times New Roman" w:eastAsia="Times New Roman" w:hAnsi="Times New Roman"/>
          <w:b/>
          <w:sz w:val="24"/>
          <w:szCs w:val="24"/>
          <w:u w:val="single"/>
          <w:lang w:val="sr-Cyrl-CS"/>
        </w:rPr>
        <w:t xml:space="preserve">  </w:t>
      </w:r>
    </w:p>
    <w:p w:rsidR="00E57113" w:rsidRPr="009F684C" w:rsidRDefault="00E57113" w:rsidP="00E57113">
      <w:pPr>
        <w:spacing w:after="0" w:line="240" w:lineRule="auto"/>
        <w:ind w:left="720"/>
        <w:jc w:val="both"/>
        <w:rPr>
          <w:rFonts w:ascii="Times New Roman" w:eastAsia="Times New Roman" w:hAnsi="Times New Roman"/>
          <w:sz w:val="24"/>
          <w:szCs w:val="24"/>
          <w:lang w:val="sr-Cyrl-CS"/>
        </w:rPr>
      </w:pPr>
    </w:p>
    <w:p w:rsidR="00E57113" w:rsidRPr="009F684C" w:rsidRDefault="00412F9A" w:rsidP="00E57113">
      <w:pPr>
        <w:widowControl w:val="0"/>
        <w:overflowPunct w:val="0"/>
        <w:autoSpaceDE w:val="0"/>
        <w:autoSpaceDN w:val="0"/>
        <w:adjustRightInd w:val="0"/>
        <w:spacing w:after="0" w:line="240" w:lineRule="auto"/>
        <w:jc w:val="both"/>
        <w:rPr>
          <w:rFonts w:ascii="Times New Roman" w:eastAsia="Times New Roman" w:hAnsi="Times New Roman"/>
          <w:sz w:val="24"/>
          <w:szCs w:val="24"/>
          <w:lang w:val="sr-Cyrl-BA"/>
        </w:rPr>
      </w:pPr>
      <w:r>
        <w:rPr>
          <w:rFonts w:ascii="Times New Roman" w:eastAsia="Times New Roman" w:hAnsi="Times New Roman"/>
          <w:sz w:val="24"/>
          <w:szCs w:val="24"/>
          <w:lang w:val="sr-Cyrl-CS"/>
        </w:rPr>
        <w:t xml:space="preserve"> </w:t>
      </w:r>
      <w:r w:rsidR="0012482A">
        <w:rPr>
          <w:rFonts w:ascii="Times New Roman" w:eastAsia="Times New Roman" w:hAnsi="Times New Roman"/>
          <w:sz w:val="24"/>
          <w:szCs w:val="24"/>
          <w:lang w:val="sr-Cyrl-BA"/>
        </w:rPr>
        <w:t>Комунална полиција</w:t>
      </w:r>
      <w:r w:rsidR="00E57113" w:rsidRPr="009F684C">
        <w:rPr>
          <w:rFonts w:ascii="Times New Roman" w:eastAsia="Times New Roman" w:hAnsi="Times New Roman"/>
          <w:sz w:val="24"/>
          <w:szCs w:val="24"/>
          <w:lang w:val="sr-Cyrl-BA"/>
        </w:rPr>
        <w:t xml:space="preserve"> се налази у саставу</w:t>
      </w:r>
      <w:r w:rsidR="0012482A">
        <w:rPr>
          <w:rFonts w:ascii="Times New Roman" w:eastAsia="Times New Roman" w:hAnsi="Times New Roman"/>
          <w:sz w:val="24"/>
          <w:szCs w:val="24"/>
          <w:lang w:val="sr-Cyrl-BA"/>
        </w:rPr>
        <w:t xml:space="preserve"> Одјељења за инспекцијске послове </w:t>
      </w:r>
      <w:r w:rsidR="00E57113" w:rsidRPr="009F684C">
        <w:rPr>
          <w:rFonts w:ascii="Times New Roman" w:eastAsia="Times New Roman" w:hAnsi="Times New Roman"/>
          <w:sz w:val="24"/>
          <w:szCs w:val="24"/>
          <w:lang w:val="sr-Cyrl-BA"/>
        </w:rPr>
        <w:t xml:space="preserve"> Градске управе </w:t>
      </w:r>
      <w:r w:rsidR="0012482A">
        <w:rPr>
          <w:rFonts w:ascii="Times New Roman" w:eastAsia="Times New Roman" w:hAnsi="Times New Roman"/>
          <w:sz w:val="24"/>
          <w:szCs w:val="24"/>
          <w:lang w:val="sr-Cyrl-BA"/>
        </w:rPr>
        <w:t xml:space="preserve">Града </w:t>
      </w:r>
      <w:r w:rsidR="00E57113" w:rsidRPr="009F684C">
        <w:rPr>
          <w:rFonts w:ascii="Times New Roman" w:eastAsia="Times New Roman" w:hAnsi="Times New Roman"/>
          <w:sz w:val="24"/>
          <w:szCs w:val="24"/>
          <w:lang w:val="sr-Cyrl-ME"/>
        </w:rPr>
        <w:t>Дервента</w:t>
      </w:r>
      <w:r w:rsidR="0012482A">
        <w:rPr>
          <w:rFonts w:ascii="Times New Roman" w:eastAsia="Times New Roman" w:hAnsi="Times New Roman"/>
          <w:sz w:val="24"/>
          <w:szCs w:val="24"/>
          <w:lang w:val="sr-Cyrl-BA"/>
        </w:rPr>
        <w:t xml:space="preserve"> </w:t>
      </w:r>
      <w:r w:rsidR="00E57113" w:rsidRPr="009F684C">
        <w:rPr>
          <w:rFonts w:ascii="Times New Roman" w:eastAsia="Times New Roman" w:hAnsi="Times New Roman"/>
          <w:sz w:val="24"/>
          <w:szCs w:val="24"/>
          <w:lang w:val="sr-Cyrl-BA"/>
        </w:rPr>
        <w:t>чије надлежности су прописане  Законом о комуналној полицији (Сл.гл.РС бр 28/13).</w:t>
      </w:r>
    </w:p>
    <w:p w:rsidR="00E57113" w:rsidRPr="00412F9A" w:rsidRDefault="00E57113" w:rsidP="00412F9A">
      <w:pPr>
        <w:spacing w:after="0" w:line="240" w:lineRule="auto"/>
        <w:jc w:val="both"/>
        <w:rPr>
          <w:rFonts w:ascii="Times New Roman" w:eastAsia="Times New Roman" w:hAnsi="Times New Roman"/>
          <w:sz w:val="24"/>
          <w:szCs w:val="24"/>
          <w:lang w:val="sr-Cyrl-BA"/>
        </w:rPr>
      </w:pPr>
      <w:r w:rsidRPr="009F684C">
        <w:rPr>
          <w:rFonts w:ascii="Times New Roman" w:eastAsia="Times New Roman" w:hAnsi="Times New Roman"/>
          <w:sz w:val="24"/>
          <w:szCs w:val="24"/>
          <w:lang w:val="sr-Cyrl-BA"/>
        </w:rPr>
        <w:t>Истим законом су поред надлежности уређене области радно-правног статуса комуналних полицајаца, начин и поступак вршења комунално-инспекцијског надзора , обавезе и овлаштења комуналних полицајаца као и друга питања од значаја за обављање комунално-инспекцијског надзора према важећим прописим</w:t>
      </w:r>
      <w:r w:rsidR="00412F9A">
        <w:rPr>
          <w:rFonts w:ascii="Times New Roman" w:eastAsia="Times New Roman" w:hAnsi="Times New Roman"/>
          <w:sz w:val="24"/>
          <w:szCs w:val="24"/>
          <w:lang w:val="sr-Cyrl-BA"/>
        </w:rPr>
        <w:t>а на подручју Републике Српске.</w:t>
      </w:r>
      <w:r w:rsidR="0019104A">
        <w:rPr>
          <w:rFonts w:ascii="Times New Roman" w:eastAsia="Times New Roman" w:hAnsi="Times New Roman"/>
          <w:sz w:val="24"/>
          <w:szCs w:val="24"/>
          <w:lang w:val="sr-Cyrl-BA"/>
        </w:rPr>
        <w:t xml:space="preserve"> </w:t>
      </w:r>
      <w:r w:rsidRPr="009F684C">
        <w:rPr>
          <w:rFonts w:ascii="Times New Roman" w:eastAsia="Times New Roman" w:hAnsi="Times New Roman"/>
          <w:kern w:val="28"/>
          <w:sz w:val="24"/>
          <w:szCs w:val="24"/>
          <w:lang w:val="sr-Latn-BA" w:eastAsia="sr-Latn-CS"/>
        </w:rPr>
        <w:t>Основни посао  комуналне полиције је свакако вршење комунално-инспекцијског надзора над примјеном закона, одлука града Дервента (у својству јединице локалне самоуправе) као и других прописа и општих аката из области комуналних и других дјелатности утврђених посебним законом.</w:t>
      </w:r>
      <w:r w:rsidR="00412F9A">
        <w:rPr>
          <w:rFonts w:ascii="Times New Roman" w:eastAsia="Times New Roman" w:hAnsi="Times New Roman"/>
          <w:sz w:val="24"/>
          <w:szCs w:val="24"/>
          <w:lang w:val="sr-Cyrl-BA"/>
        </w:rPr>
        <w:t xml:space="preserve"> </w:t>
      </w:r>
      <w:r w:rsidRPr="009F684C">
        <w:rPr>
          <w:rFonts w:ascii="Times New Roman" w:eastAsia="Times New Roman" w:hAnsi="Times New Roman"/>
          <w:kern w:val="28"/>
          <w:sz w:val="24"/>
          <w:szCs w:val="24"/>
          <w:lang w:val="sr-Latn-BA" w:eastAsia="sr-Latn-CS"/>
        </w:rPr>
        <w:t>Такође Законом о комуналној полицији  је предвиђено да полиција врши комунално инспекцијски надзор и над примјеном других прописа ако је тим прописом предвиђена надлежност комуналне полиције.</w:t>
      </w:r>
      <w:r w:rsidR="00412F9A">
        <w:rPr>
          <w:rFonts w:ascii="Times New Roman" w:eastAsia="Times New Roman" w:hAnsi="Times New Roman"/>
          <w:sz w:val="24"/>
          <w:szCs w:val="24"/>
          <w:lang w:val="sr-Cyrl-BA"/>
        </w:rPr>
        <w:t xml:space="preserve"> </w:t>
      </w:r>
      <w:r w:rsidRPr="009F684C">
        <w:rPr>
          <w:rFonts w:ascii="Times New Roman" w:eastAsia="Times New Roman" w:hAnsi="Times New Roman"/>
          <w:kern w:val="28"/>
          <w:sz w:val="24"/>
          <w:szCs w:val="24"/>
          <w:lang w:val="sr-Cyrl-CS" w:eastAsia="sr-Latn-CS"/>
        </w:rPr>
        <w:t>У обављању послова који су јој овлаштењем дате,  комунална полиција примјењује одредбе Закона о општем управном поступку.</w:t>
      </w:r>
      <w:r w:rsidR="00412F9A">
        <w:rPr>
          <w:rFonts w:ascii="Times New Roman" w:eastAsia="Times New Roman" w:hAnsi="Times New Roman"/>
          <w:sz w:val="24"/>
          <w:szCs w:val="24"/>
          <w:lang w:val="sr-Cyrl-BA"/>
        </w:rPr>
        <w:t xml:space="preserve"> </w:t>
      </w:r>
      <w:r w:rsidRPr="009F684C">
        <w:rPr>
          <w:rFonts w:ascii="Times New Roman" w:eastAsia="Times New Roman" w:hAnsi="Times New Roman"/>
          <w:kern w:val="28"/>
          <w:sz w:val="24"/>
          <w:szCs w:val="24"/>
          <w:lang w:val="sr-Cyrl-CS" w:eastAsia="sr-Latn-CS"/>
        </w:rPr>
        <w:t>Рад одјељења Комуналне полиције организован је у једној смјени и то: 7.30-15.30 часова.</w:t>
      </w:r>
      <w:r w:rsidRPr="009F684C">
        <w:rPr>
          <w:rFonts w:ascii="Times New Roman" w:eastAsia="Times New Roman" w:hAnsi="Times New Roman"/>
          <w:kern w:val="28"/>
          <w:sz w:val="24"/>
          <w:szCs w:val="24"/>
          <w:vertAlign w:val="superscript"/>
          <w:lang w:val="sr-Cyrl-CS" w:eastAsia="sr-Latn-CS"/>
        </w:rPr>
        <w:footnoteReference w:id="1"/>
      </w:r>
      <w:r w:rsidRPr="009F684C">
        <w:rPr>
          <w:rFonts w:ascii="Times New Roman" w:eastAsia="Times New Roman" w:hAnsi="Times New Roman"/>
          <w:kern w:val="28"/>
          <w:sz w:val="24"/>
          <w:szCs w:val="24"/>
          <w:lang w:val="sr-Cyrl-CS" w:eastAsia="sr-Latn-CS"/>
        </w:rPr>
        <w:tab/>
      </w:r>
      <w:r w:rsidRPr="009F684C">
        <w:rPr>
          <w:rFonts w:ascii="Times New Roman" w:eastAsia="Times New Roman" w:hAnsi="Times New Roman"/>
          <w:kern w:val="28"/>
          <w:sz w:val="24"/>
          <w:szCs w:val="24"/>
          <w:lang w:val="sr-Cyrl-BA" w:eastAsia="sr-Latn-CS"/>
        </w:rPr>
        <w:tab/>
      </w:r>
    </w:p>
    <w:p w:rsidR="00E57113" w:rsidRPr="009F684C" w:rsidRDefault="00E57113" w:rsidP="00E57113">
      <w:pPr>
        <w:widowControl w:val="0"/>
        <w:numPr>
          <w:ilvl w:val="0"/>
          <w:numId w:val="41"/>
        </w:numPr>
        <w:overflowPunct w:val="0"/>
        <w:autoSpaceDE w:val="0"/>
        <w:autoSpaceDN w:val="0"/>
        <w:adjustRightInd w:val="0"/>
        <w:spacing w:after="0" w:line="240" w:lineRule="auto"/>
        <w:jc w:val="both"/>
        <w:rPr>
          <w:rFonts w:ascii="Times New Roman" w:eastAsia="Times New Roman" w:hAnsi="Times New Roman"/>
          <w:kern w:val="28"/>
          <w:sz w:val="24"/>
          <w:szCs w:val="24"/>
          <w:lang w:eastAsia="sr-Latn-CS"/>
        </w:rPr>
      </w:pPr>
      <w:bookmarkStart w:id="2" w:name="_Toc160008917"/>
      <w:bookmarkStart w:id="3" w:name="_Toc160084687"/>
      <w:r w:rsidRPr="009F684C">
        <w:rPr>
          <w:rFonts w:ascii="Times New Roman" w:eastAsia="Times New Roman" w:hAnsi="Times New Roman"/>
          <w:kern w:val="28"/>
          <w:sz w:val="24"/>
          <w:szCs w:val="24"/>
          <w:lang w:eastAsia="sr-Latn-CS"/>
        </w:rPr>
        <w:t>Преглед извршених послова</w:t>
      </w:r>
      <w:bookmarkEnd w:id="2"/>
      <w:bookmarkEnd w:id="3"/>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eastAsia="sr-Latn-CS"/>
        </w:rPr>
      </w:pPr>
      <w:r w:rsidRPr="009F684C">
        <w:rPr>
          <w:rFonts w:ascii="Times New Roman" w:eastAsia="Times New Roman" w:hAnsi="Times New Roman"/>
          <w:kern w:val="28"/>
          <w:sz w:val="24"/>
          <w:szCs w:val="24"/>
          <w:lang w:val="sr-Cyrl-CS" w:eastAsia="sr-Latn-CS"/>
        </w:rPr>
        <w:t xml:space="preserve">У вршењу комунално-полицијског надзора </w:t>
      </w:r>
      <w:r w:rsidRPr="009F684C">
        <w:rPr>
          <w:rFonts w:ascii="Times New Roman" w:eastAsia="Times New Roman" w:hAnsi="Times New Roman"/>
          <w:kern w:val="28"/>
          <w:sz w:val="24"/>
          <w:szCs w:val="24"/>
          <w:lang w:val="sr-Latn-BA" w:eastAsia="sr-Latn-CS"/>
        </w:rPr>
        <w:t>K</w:t>
      </w:r>
      <w:r w:rsidRPr="009F684C">
        <w:rPr>
          <w:rFonts w:ascii="Times New Roman" w:eastAsia="Times New Roman" w:hAnsi="Times New Roman"/>
          <w:kern w:val="28"/>
          <w:sz w:val="24"/>
          <w:szCs w:val="24"/>
          <w:lang w:val="sr-Cyrl-CS" w:eastAsia="sr-Latn-CS"/>
        </w:rPr>
        <w:t>омуналн</w:t>
      </w:r>
      <w:r w:rsidRPr="009F684C">
        <w:rPr>
          <w:rFonts w:ascii="Times New Roman" w:eastAsia="Times New Roman" w:hAnsi="Times New Roman"/>
          <w:kern w:val="28"/>
          <w:sz w:val="24"/>
          <w:szCs w:val="24"/>
          <w:lang w:val="sr-Cyrl-BA" w:eastAsia="sr-Latn-CS"/>
        </w:rPr>
        <w:t>а</w:t>
      </w:r>
      <w:r w:rsidRPr="009F684C">
        <w:rPr>
          <w:rFonts w:ascii="Times New Roman" w:eastAsia="Times New Roman" w:hAnsi="Times New Roman"/>
          <w:kern w:val="28"/>
          <w:sz w:val="24"/>
          <w:szCs w:val="24"/>
          <w:lang w:val="sr-Cyrl-CS" w:eastAsia="sr-Latn-CS"/>
        </w:rPr>
        <w:t xml:space="preserve"> полиц</w:t>
      </w:r>
      <w:r w:rsidRPr="009F684C">
        <w:rPr>
          <w:rFonts w:ascii="Times New Roman" w:eastAsia="Times New Roman" w:hAnsi="Times New Roman"/>
          <w:kern w:val="28"/>
          <w:sz w:val="24"/>
          <w:szCs w:val="24"/>
          <w:lang w:val="sr-Cyrl-BA" w:eastAsia="sr-Latn-CS"/>
        </w:rPr>
        <w:t>ија</w:t>
      </w:r>
      <w:r w:rsidRPr="009F684C">
        <w:rPr>
          <w:rFonts w:ascii="Times New Roman" w:eastAsia="Times New Roman" w:hAnsi="Times New Roman"/>
          <w:kern w:val="28"/>
          <w:sz w:val="24"/>
          <w:szCs w:val="24"/>
          <w:lang w:val="sr-Cyrl-CS" w:eastAsia="sr-Latn-CS"/>
        </w:rPr>
        <w:t xml:space="preserve">  је </w:t>
      </w:r>
      <w:r w:rsidRPr="009F684C">
        <w:rPr>
          <w:rFonts w:ascii="Times New Roman" w:eastAsia="Times New Roman" w:hAnsi="Times New Roman"/>
          <w:kern w:val="28"/>
          <w:sz w:val="24"/>
          <w:szCs w:val="24"/>
          <w:lang w:val="bs-Cyrl-BA" w:eastAsia="sr-Latn-CS"/>
        </w:rPr>
        <w:t xml:space="preserve"> </w:t>
      </w:r>
      <w:r w:rsidRPr="009F684C">
        <w:rPr>
          <w:rFonts w:ascii="Times New Roman" w:eastAsia="Times New Roman" w:hAnsi="Times New Roman"/>
          <w:kern w:val="28"/>
          <w:sz w:val="24"/>
          <w:szCs w:val="24"/>
          <w:lang w:val="sr-Cyrl-BA" w:eastAsia="sr-Latn-CS"/>
        </w:rPr>
        <w:t>о</w:t>
      </w:r>
      <w:r w:rsidRPr="009F684C">
        <w:rPr>
          <w:rFonts w:ascii="Times New Roman" w:eastAsia="Times New Roman" w:hAnsi="Times New Roman"/>
          <w:kern w:val="28"/>
          <w:sz w:val="24"/>
          <w:szCs w:val="24"/>
          <w:lang w:val="sr-Cyrl-CS" w:eastAsia="sr-Latn-CS"/>
        </w:rPr>
        <w:t>вл</w:t>
      </w:r>
      <w:r w:rsidRPr="009F684C">
        <w:rPr>
          <w:rFonts w:ascii="Times New Roman" w:eastAsia="Times New Roman" w:hAnsi="Times New Roman"/>
          <w:kern w:val="28"/>
          <w:sz w:val="24"/>
          <w:szCs w:val="24"/>
          <w:lang w:eastAsia="sr-Latn-CS"/>
        </w:rPr>
        <w:t>a</w:t>
      </w:r>
      <w:r w:rsidRPr="009F684C">
        <w:rPr>
          <w:rFonts w:ascii="Times New Roman" w:eastAsia="Times New Roman" w:hAnsi="Times New Roman"/>
          <w:kern w:val="28"/>
          <w:sz w:val="24"/>
          <w:szCs w:val="24"/>
          <w:lang w:val="sr-Cyrl-CS" w:eastAsia="sr-Latn-CS"/>
        </w:rPr>
        <w:t>шћен</w:t>
      </w:r>
      <w:r w:rsidRPr="009F684C">
        <w:rPr>
          <w:rFonts w:ascii="Times New Roman" w:eastAsia="Times New Roman" w:hAnsi="Times New Roman"/>
          <w:kern w:val="28"/>
          <w:sz w:val="24"/>
          <w:szCs w:val="24"/>
          <w:lang w:val="sr-Cyrl-BA" w:eastAsia="sr-Latn-CS"/>
        </w:rPr>
        <w:t xml:space="preserve">а </w:t>
      </w:r>
      <w:r w:rsidRPr="009F684C">
        <w:rPr>
          <w:rFonts w:ascii="Times New Roman" w:eastAsia="Times New Roman" w:hAnsi="Times New Roman"/>
          <w:kern w:val="28"/>
          <w:sz w:val="24"/>
          <w:szCs w:val="24"/>
          <w:lang w:val="sr-Cyrl-CS" w:eastAsia="sr-Latn-CS"/>
        </w:rPr>
        <w:t>да врши надзор над</w:t>
      </w:r>
      <w:r w:rsidRPr="009F684C">
        <w:rPr>
          <w:rFonts w:ascii="Times New Roman" w:eastAsia="Times New Roman" w:hAnsi="Times New Roman"/>
          <w:kern w:val="28"/>
          <w:sz w:val="24"/>
          <w:szCs w:val="24"/>
          <w:lang w:val="sr-Cyrl-BA" w:eastAsia="sr-Latn-CS"/>
        </w:rPr>
        <w:t xml:space="preserve">: </w:t>
      </w:r>
    </w:p>
    <w:p w:rsidR="00E57113" w:rsidRPr="009F684C" w:rsidRDefault="00E57113" w:rsidP="00E57113">
      <w:pPr>
        <w:widowControl w:val="0"/>
        <w:numPr>
          <w:ilvl w:val="0"/>
          <w:numId w:val="26"/>
        </w:numPr>
        <w:overflowPunct w:val="0"/>
        <w:autoSpaceDE w:val="0"/>
        <w:autoSpaceDN w:val="0"/>
        <w:adjustRightInd w:val="0"/>
        <w:spacing w:after="0" w:line="240" w:lineRule="auto"/>
        <w:jc w:val="both"/>
        <w:rPr>
          <w:rFonts w:ascii="Times New Roman" w:eastAsia="Times New Roman" w:hAnsi="Times New Roman"/>
          <w:kern w:val="28"/>
          <w:sz w:val="24"/>
          <w:szCs w:val="24"/>
          <w:lang w:val="sr-Cyrl-BA" w:eastAsia="sr-Latn-CS"/>
        </w:rPr>
      </w:pPr>
      <w:r w:rsidRPr="009F684C">
        <w:rPr>
          <w:rFonts w:ascii="Times New Roman" w:eastAsia="Times New Roman" w:hAnsi="Times New Roman"/>
          <w:kern w:val="28"/>
          <w:sz w:val="24"/>
          <w:szCs w:val="24"/>
          <w:lang w:val="ru-RU" w:eastAsia="sr-Latn-CS"/>
        </w:rPr>
        <w:t>одржавањем</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sr-Cyrl-CS" w:eastAsia="sr-Latn-CS"/>
        </w:rPr>
        <w:t xml:space="preserve">и </w:t>
      </w:r>
      <w:r w:rsidRPr="009F684C">
        <w:rPr>
          <w:rFonts w:ascii="Times New Roman" w:eastAsia="Times New Roman" w:hAnsi="Times New Roman"/>
          <w:kern w:val="28"/>
          <w:sz w:val="24"/>
          <w:szCs w:val="24"/>
          <w:lang w:val="ru-RU" w:eastAsia="sr-Latn-CS"/>
        </w:rPr>
        <w:t>уређењем</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употребом</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и</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заштитом</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комуналних</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објеката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и</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уређаја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чистоће јавних</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површина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културних</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историјских</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и</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национамлних</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споменика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гробаља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и</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мезарја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bs-Cyrl-BA" w:eastAsia="sr-Latn-CS"/>
        </w:rPr>
        <w:t>п</w:t>
      </w:r>
      <w:r w:rsidRPr="009F684C">
        <w:rPr>
          <w:rFonts w:ascii="Times New Roman" w:eastAsia="Times New Roman" w:hAnsi="Times New Roman"/>
          <w:kern w:val="28"/>
          <w:sz w:val="24"/>
          <w:szCs w:val="24"/>
          <w:lang w:val="ru-RU" w:eastAsia="sr-Latn-CS"/>
        </w:rPr>
        <w:t>аркинг</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простора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башта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п</w:t>
      </w:r>
      <w:r w:rsidRPr="009F684C">
        <w:rPr>
          <w:rFonts w:ascii="Times New Roman" w:eastAsia="Times New Roman" w:hAnsi="Times New Roman"/>
          <w:kern w:val="28"/>
          <w:sz w:val="24"/>
          <w:szCs w:val="24"/>
          <w:lang w:val="sr-Cyrl-BA" w:eastAsia="sr-Latn-CS"/>
        </w:rPr>
        <w:t>р</w:t>
      </w:r>
      <w:r w:rsidRPr="009F684C">
        <w:rPr>
          <w:rFonts w:ascii="Times New Roman" w:eastAsia="Times New Roman" w:hAnsi="Times New Roman"/>
          <w:kern w:val="28"/>
          <w:sz w:val="24"/>
          <w:szCs w:val="24"/>
          <w:lang w:val="ru-RU" w:eastAsia="sr-Latn-CS"/>
        </w:rPr>
        <w:t>ивремених</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објеката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и</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др</w:t>
      </w:r>
      <w:r w:rsidRPr="009F684C">
        <w:rPr>
          <w:rFonts w:ascii="Times New Roman" w:eastAsia="Times New Roman" w:hAnsi="Times New Roman"/>
          <w:kern w:val="28"/>
          <w:sz w:val="24"/>
          <w:szCs w:val="24"/>
          <w:lang w:val="sr-Cyrl-BA" w:eastAsia="sr-Latn-CS"/>
        </w:rPr>
        <w:t xml:space="preserve">угих </w:t>
      </w:r>
      <w:r w:rsidRPr="009F684C">
        <w:rPr>
          <w:rFonts w:ascii="Times New Roman" w:eastAsia="Times New Roman" w:hAnsi="Times New Roman"/>
          <w:kern w:val="28"/>
          <w:sz w:val="24"/>
          <w:szCs w:val="24"/>
          <w:lang w:val="ru-RU" w:eastAsia="sr-Latn-CS"/>
        </w:rPr>
        <w:t>објеката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који су утицајни на изглед града;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јавне водоводне и канализационе мреже;</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корита</w:t>
      </w:r>
      <w:r w:rsidRPr="009F684C">
        <w:rPr>
          <w:rFonts w:ascii="Times New Roman" w:eastAsia="Times New Roman" w:hAnsi="Times New Roman"/>
          <w:kern w:val="28"/>
          <w:sz w:val="24"/>
          <w:szCs w:val="24"/>
          <w:lang w:val="sr-Cyrl-BA" w:eastAsia="sr-Latn-CS"/>
        </w:rPr>
        <w:t xml:space="preserve"> ријек</w:t>
      </w:r>
      <w:r w:rsidRPr="009F684C">
        <w:rPr>
          <w:rFonts w:ascii="Times New Roman" w:eastAsia="Times New Roman" w:hAnsi="Times New Roman"/>
          <w:kern w:val="28"/>
          <w:sz w:val="24"/>
          <w:szCs w:val="24"/>
          <w:lang w:val="ru-RU" w:eastAsia="sr-Latn-CS"/>
        </w:rPr>
        <w:t>а</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вањских ограда</w:t>
      </w:r>
      <w:r w:rsidRPr="009F684C">
        <w:rPr>
          <w:rFonts w:ascii="Times New Roman" w:eastAsia="Times New Roman" w:hAnsi="Times New Roman"/>
          <w:kern w:val="28"/>
          <w:sz w:val="24"/>
          <w:szCs w:val="24"/>
          <w:lang w:val="sr-Cyrl-BA" w:eastAsia="sr-Latn-CS"/>
        </w:rPr>
        <w:t xml:space="preserve"> (на мостовима и јавним степеништима)</w:t>
      </w:r>
      <w:r w:rsidRPr="009F684C">
        <w:rPr>
          <w:rFonts w:ascii="Times New Roman" w:eastAsia="Times New Roman" w:hAnsi="Times New Roman"/>
          <w:kern w:val="28"/>
          <w:sz w:val="24"/>
          <w:szCs w:val="24"/>
          <w:lang w:val="ru-RU" w:eastAsia="sr-Latn-CS"/>
        </w:rPr>
        <w:t>;</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и постављањем контејнера и уличних корпи за отпад; јавних депонија</w:t>
      </w:r>
      <w:r w:rsidRPr="009F684C">
        <w:rPr>
          <w:rFonts w:ascii="Times New Roman" w:eastAsia="Times New Roman" w:hAnsi="Times New Roman"/>
          <w:kern w:val="28"/>
          <w:sz w:val="24"/>
          <w:szCs w:val="24"/>
          <w:lang w:val="sr-Cyrl-BA" w:eastAsia="sr-Latn-CS"/>
        </w:rPr>
        <w:t xml:space="preserve">; пијаца и пијачних простора; јавних саобраћајних површина; спортских објеката; зграда, фасада и кровова, </w:t>
      </w:r>
    </w:p>
    <w:p w:rsidR="00E57113" w:rsidRPr="009F684C" w:rsidRDefault="00E57113" w:rsidP="00E57113">
      <w:pPr>
        <w:widowControl w:val="0"/>
        <w:numPr>
          <w:ilvl w:val="0"/>
          <w:numId w:val="26"/>
        </w:numPr>
        <w:tabs>
          <w:tab w:val="num" w:pos="0"/>
        </w:tabs>
        <w:overflowPunct w:val="0"/>
        <w:autoSpaceDE w:val="0"/>
        <w:autoSpaceDN w:val="0"/>
        <w:adjustRightInd w:val="0"/>
        <w:spacing w:after="0" w:line="240" w:lineRule="auto"/>
        <w:ind w:firstLine="360"/>
        <w:jc w:val="both"/>
        <w:rPr>
          <w:rFonts w:ascii="Times New Roman" w:eastAsia="Times New Roman" w:hAnsi="Times New Roman"/>
          <w:kern w:val="28"/>
          <w:sz w:val="24"/>
          <w:szCs w:val="24"/>
          <w:lang w:val="sr-Cyrl-BA" w:eastAsia="sr-Latn-CS"/>
        </w:rPr>
      </w:pPr>
      <w:r w:rsidRPr="009F684C">
        <w:rPr>
          <w:rFonts w:ascii="Times New Roman" w:eastAsia="Times New Roman" w:hAnsi="Times New Roman"/>
          <w:kern w:val="28"/>
          <w:sz w:val="24"/>
          <w:szCs w:val="24"/>
          <w:lang w:val="ru-RU" w:eastAsia="sr-Latn-CS"/>
        </w:rPr>
        <w:t>обиљежавањем улица, тргова и зграда; заузимањем јавних површина за продају робе</w:t>
      </w:r>
      <w:r w:rsidRPr="009F684C">
        <w:rPr>
          <w:rFonts w:ascii="Times New Roman" w:eastAsia="Times New Roman" w:hAnsi="Times New Roman"/>
          <w:kern w:val="28"/>
          <w:sz w:val="24"/>
          <w:szCs w:val="24"/>
          <w:lang w:val="sr-Cyrl-BA" w:eastAsia="sr-Latn-CS"/>
        </w:rPr>
        <w:t>; начином организовања концерата, јавних манифестација и кориштење музичке опреме у објектима и ван њих; начином истицања државних и ентитетских застава; те назива фирми, натписа и реклама; вршењем погребне дјелатности; вршењем димњачарске дјелатности; вршењем јавног превоза у градском и приградском саобраћају; придржавањем кућног реда; придржавањем одлуке о радном времену и сл.</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eastAsia="sr-Latn-CS"/>
        </w:rPr>
      </w:pPr>
      <w:r w:rsidRPr="009F684C">
        <w:rPr>
          <w:rFonts w:ascii="Times New Roman" w:eastAsia="Times New Roman" w:hAnsi="Times New Roman"/>
          <w:kern w:val="28"/>
          <w:sz w:val="24"/>
          <w:szCs w:val="24"/>
          <w:lang w:val="sr-Cyrl-CS" w:eastAsia="sr-Latn-CS"/>
        </w:rPr>
        <w:tab/>
        <w:t xml:space="preserve">У обављању својих овлашћења </w:t>
      </w:r>
      <w:r w:rsidRPr="009F684C">
        <w:rPr>
          <w:rFonts w:ascii="Times New Roman" w:eastAsia="Times New Roman" w:hAnsi="Times New Roman"/>
          <w:kern w:val="28"/>
          <w:sz w:val="24"/>
          <w:szCs w:val="24"/>
          <w:lang w:val="sr-Cyrl-BA" w:eastAsia="sr-Latn-CS"/>
        </w:rPr>
        <w:t>комунална полиција</w:t>
      </w:r>
      <w:r w:rsidRPr="009F684C">
        <w:rPr>
          <w:rFonts w:ascii="Times New Roman" w:eastAsia="Times New Roman" w:hAnsi="Times New Roman"/>
          <w:kern w:val="28"/>
          <w:sz w:val="24"/>
          <w:szCs w:val="24"/>
          <w:lang w:val="sr-Cyrl-CS" w:eastAsia="sr-Latn-CS"/>
        </w:rPr>
        <w:t xml:space="preserve"> примјењује одредбе:                                                   </w:t>
      </w:r>
    </w:p>
    <w:p w:rsidR="00E57113" w:rsidRPr="009F684C" w:rsidRDefault="00E57113" w:rsidP="00E57113">
      <w:pPr>
        <w:widowControl w:val="0"/>
        <w:numPr>
          <w:ilvl w:val="0"/>
          <w:numId w:val="27"/>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Закона о општем управном поступку,</w:t>
      </w:r>
    </w:p>
    <w:p w:rsidR="00E57113" w:rsidRPr="009F684C" w:rsidRDefault="00E57113" w:rsidP="00E57113">
      <w:pPr>
        <w:widowControl w:val="0"/>
        <w:numPr>
          <w:ilvl w:val="0"/>
          <w:numId w:val="27"/>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Закона о прекршајном поступку и</w:t>
      </w:r>
    </w:p>
    <w:p w:rsidR="00E57113" w:rsidRPr="009F684C" w:rsidRDefault="00E57113" w:rsidP="00E57113">
      <w:pPr>
        <w:widowControl w:val="0"/>
        <w:numPr>
          <w:ilvl w:val="0"/>
          <w:numId w:val="27"/>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Закона о административној служби у управи Републике Српске .</w:t>
      </w:r>
    </w:p>
    <w:p w:rsidR="00E57113" w:rsidRPr="009F684C" w:rsidRDefault="00E57113" w:rsidP="00D07872">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p>
    <w:p w:rsidR="00E57113" w:rsidRPr="009F684C" w:rsidRDefault="00E57113"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i/>
          <w:kern w:val="28"/>
          <w:sz w:val="24"/>
          <w:szCs w:val="24"/>
          <w:lang w:eastAsia="sr-Latn-CS"/>
        </w:rPr>
        <w:t>Табела 1. Преглед обављених послова по областима контроле у 202</w:t>
      </w:r>
      <w:r w:rsidRPr="009F684C">
        <w:rPr>
          <w:rFonts w:ascii="Times New Roman" w:eastAsia="Times New Roman" w:hAnsi="Times New Roman"/>
          <w:i/>
          <w:kern w:val="28"/>
          <w:sz w:val="24"/>
          <w:szCs w:val="24"/>
          <w:lang w:val="sr-Cyrl-ME" w:eastAsia="sr-Latn-CS"/>
        </w:rPr>
        <w:t>4</w:t>
      </w:r>
      <w:r w:rsidRPr="009F684C">
        <w:rPr>
          <w:rFonts w:ascii="Times New Roman" w:eastAsia="Times New Roman" w:hAnsi="Times New Roman"/>
          <w:i/>
          <w:kern w:val="28"/>
          <w:sz w:val="24"/>
          <w:szCs w:val="24"/>
          <w:lang w:val="sr-Cyrl-CS" w:eastAsia="sr-Latn-CS"/>
        </w:rPr>
        <w:t xml:space="preserve">. </w:t>
      </w:r>
      <w:r w:rsidRPr="009F684C">
        <w:rPr>
          <w:rFonts w:ascii="Times New Roman" w:eastAsia="Times New Roman" w:hAnsi="Times New Roman"/>
          <w:i/>
          <w:kern w:val="28"/>
          <w:sz w:val="24"/>
          <w:szCs w:val="24"/>
          <w:lang w:eastAsia="sr-Latn-CS"/>
        </w:rPr>
        <w:t>год.</w:t>
      </w:r>
    </w:p>
    <w:tbl>
      <w:tblPr>
        <w:tblW w:w="1017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3909"/>
        <w:gridCol w:w="3410"/>
        <w:gridCol w:w="2065"/>
        <w:gridCol w:w="270"/>
      </w:tblGrid>
      <w:tr w:rsidR="00E57113" w:rsidRPr="009F684C" w:rsidTr="009F684C">
        <w:trPr>
          <w:trHeight w:val="980"/>
        </w:trPr>
        <w:tc>
          <w:tcPr>
            <w:tcW w:w="4425" w:type="dxa"/>
            <w:gridSpan w:val="2"/>
            <w:tcBorders>
              <w:top w:val="single" w:sz="4" w:space="0" w:color="000000"/>
              <w:left w:val="single" w:sz="4" w:space="0" w:color="000000"/>
              <w:bottom w:val="single" w:sz="4" w:space="0" w:color="000000"/>
              <w:right w:val="single" w:sz="4" w:space="0" w:color="000000"/>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Опис активности</w:t>
            </w:r>
          </w:p>
        </w:tc>
        <w:tc>
          <w:tcPr>
            <w:tcW w:w="3410" w:type="dxa"/>
            <w:tcBorders>
              <w:top w:val="single" w:sz="4" w:space="0" w:color="000000"/>
              <w:left w:val="single" w:sz="4" w:space="0" w:color="000000"/>
              <w:bottom w:val="single" w:sz="4" w:space="0" w:color="000000"/>
              <w:right w:val="single" w:sz="4" w:space="0" w:color="000000"/>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Правни основ за поступање</w:t>
            </w:r>
          </w:p>
        </w:tc>
        <w:tc>
          <w:tcPr>
            <w:tcW w:w="2065" w:type="dxa"/>
            <w:tcBorders>
              <w:top w:val="single" w:sz="4" w:space="0" w:color="000000"/>
              <w:left w:val="single" w:sz="4" w:space="0" w:color="000000"/>
              <w:bottom w:val="single" w:sz="4" w:space="0" w:color="000000"/>
              <w:right w:val="single" w:sz="4" w:space="0" w:color="000000"/>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Број извршених контрола</w:t>
            </w:r>
          </w:p>
        </w:tc>
        <w:tc>
          <w:tcPr>
            <w:tcW w:w="270" w:type="dxa"/>
            <w:vMerge w:val="restart"/>
            <w:tcBorders>
              <w:top w:val="nil"/>
              <w:left w:val="single" w:sz="4" w:space="0" w:color="000000"/>
              <w:bottom w:val="single" w:sz="4" w:space="0" w:color="000000"/>
              <w:right w:val="nil"/>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i/>
                <w:kern w:val="28"/>
                <w:sz w:val="24"/>
                <w:szCs w:val="24"/>
                <w:lang w:eastAsia="sr-Latn-CS"/>
              </w:rPr>
            </w:pPr>
          </w:p>
        </w:tc>
      </w:tr>
      <w:tr w:rsidR="00E57113" w:rsidRPr="009F684C" w:rsidTr="009F684C">
        <w:trPr>
          <w:trHeight w:val="3293"/>
        </w:trPr>
        <w:tc>
          <w:tcPr>
            <w:tcW w:w="516" w:type="dxa"/>
            <w:tcBorders>
              <w:top w:val="single" w:sz="4" w:space="0" w:color="auto"/>
              <w:left w:val="single" w:sz="4" w:space="0" w:color="000000"/>
              <w:bottom w:val="single" w:sz="4" w:space="0" w:color="000000"/>
              <w:right w:val="single" w:sz="4" w:space="0" w:color="000000"/>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val="sr-Cyrl-ME" w:eastAsia="sr-Latn-CS"/>
              </w:rPr>
              <w:t>1</w:t>
            </w:r>
            <w:r w:rsidRPr="009F684C">
              <w:rPr>
                <w:rFonts w:ascii="Times New Roman" w:eastAsia="Times New Roman" w:hAnsi="Times New Roman"/>
                <w:kern w:val="28"/>
                <w:sz w:val="24"/>
                <w:szCs w:val="24"/>
                <w:lang w:eastAsia="sr-Latn-CS"/>
              </w:rPr>
              <w:t>.</w:t>
            </w:r>
          </w:p>
        </w:tc>
        <w:tc>
          <w:tcPr>
            <w:tcW w:w="3909" w:type="dxa"/>
            <w:tcBorders>
              <w:top w:val="single" w:sz="4" w:space="0" w:color="000000"/>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-Комунално-инспекцијски надзор над примјеном  законских одредби и подзаконских аката којим се  регулише област пружања и кориштења услуга скупљања, одвожења и збрињавања комуналног отпада из стамбених и пословних простора на подручју града </w:t>
            </w:r>
            <w:r w:rsidRPr="009F684C">
              <w:rPr>
                <w:rFonts w:ascii="Times New Roman" w:eastAsia="Times New Roman" w:hAnsi="Times New Roman"/>
                <w:kern w:val="28"/>
                <w:sz w:val="24"/>
                <w:szCs w:val="24"/>
                <w:lang w:val="sr-Cyrl-ME" w:eastAsia="sr-Latn-CS"/>
              </w:rPr>
              <w:t>Дервента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-одвоз отпада из домаћинства као и другог комуналног отпада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постављање посуда (контејнера) и уличних корпи за отпатке</w:t>
            </w:r>
          </w:p>
        </w:tc>
        <w:tc>
          <w:tcPr>
            <w:tcW w:w="3410" w:type="dxa"/>
            <w:tcBorders>
              <w:top w:val="single" w:sz="4" w:space="0" w:color="000000"/>
              <w:left w:val="single" w:sz="4" w:space="0" w:color="000000"/>
              <w:bottom w:val="single" w:sz="4" w:space="0" w:color="000000"/>
              <w:right w:val="single" w:sz="4" w:space="0" w:color="000000"/>
            </w:tcBorders>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-Закон о комуналним дјелатностима</w:t>
            </w:r>
            <w:r w:rsidRPr="009F684C">
              <w:rPr>
                <w:rFonts w:ascii="Times New Roman" w:eastAsia="Times New Roman" w:hAnsi="Times New Roman"/>
                <w:kern w:val="28"/>
                <w:sz w:val="24"/>
                <w:szCs w:val="24"/>
                <w:lang w:val="sr-Cyrl-ME" w:eastAsia="sr-Latn-CS"/>
              </w:rPr>
              <w:t xml:space="preserve"> (Сл.гл. РС 124/11)</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Закон о комуналној полицији (Сл.гл. РС 28/13)</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xml:space="preserve">- Одлука о комуналном реду на подручју </w:t>
            </w:r>
            <w:r w:rsidRPr="009F684C">
              <w:rPr>
                <w:rFonts w:ascii="Times New Roman" w:eastAsia="Times New Roman" w:hAnsi="Times New Roman"/>
                <w:kern w:val="28"/>
                <w:sz w:val="24"/>
                <w:szCs w:val="24"/>
                <w:lang w:val="sr-Cyrl-ME" w:eastAsia="sr-Latn-CS"/>
              </w:rPr>
              <w:t>града</w:t>
            </w:r>
            <w:r w:rsidRPr="009F684C">
              <w:rPr>
                <w:rFonts w:ascii="Times New Roman" w:eastAsia="Times New Roman" w:hAnsi="Times New Roman"/>
                <w:kern w:val="28"/>
                <w:sz w:val="24"/>
                <w:szCs w:val="24"/>
                <w:lang w:eastAsia="sr-Latn-CS"/>
              </w:rPr>
              <w:t xml:space="preserve"> </w:t>
            </w:r>
            <w:r w:rsidRPr="009F684C">
              <w:rPr>
                <w:rFonts w:ascii="Times New Roman" w:eastAsia="Times New Roman" w:hAnsi="Times New Roman"/>
                <w:kern w:val="28"/>
                <w:sz w:val="24"/>
                <w:szCs w:val="24"/>
                <w:lang w:val="sr-Cyrl-ME" w:eastAsia="sr-Latn-CS"/>
              </w:rPr>
              <w:t xml:space="preserve">Дервента </w:t>
            </w:r>
            <w:r w:rsidRPr="009F684C">
              <w:rPr>
                <w:rFonts w:ascii="Times New Roman" w:eastAsia="Times New Roman" w:hAnsi="Times New Roman"/>
                <w:kern w:val="28"/>
                <w:sz w:val="24"/>
                <w:szCs w:val="24"/>
                <w:lang w:eastAsia="sr-Latn-CS"/>
              </w:rPr>
              <w:t>(Сл.гл. 11/19)</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tc>
        <w:tc>
          <w:tcPr>
            <w:tcW w:w="2065" w:type="dxa"/>
            <w:tcBorders>
              <w:top w:val="single" w:sz="4" w:space="0" w:color="000000"/>
              <w:left w:val="single" w:sz="4" w:space="0" w:color="000000"/>
              <w:bottom w:val="single" w:sz="4" w:space="0" w:color="000000"/>
              <w:right w:val="single" w:sz="4" w:space="0" w:color="000000"/>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25 </w:t>
            </w:r>
            <w:r w:rsidRPr="009F684C">
              <w:rPr>
                <w:rFonts w:ascii="Times New Roman" w:eastAsia="Times New Roman" w:hAnsi="Times New Roman"/>
                <w:kern w:val="28"/>
                <w:sz w:val="24"/>
                <w:szCs w:val="24"/>
                <w:lang w:val="sr-Cyrl-ME" w:eastAsia="sr-Latn-CS"/>
              </w:rPr>
              <w:t>контрола</w:t>
            </w:r>
          </w:p>
        </w:tc>
        <w:tc>
          <w:tcPr>
            <w:tcW w:w="0" w:type="auto"/>
            <w:vMerge/>
            <w:tcBorders>
              <w:top w:val="nil"/>
              <w:left w:val="single" w:sz="4" w:space="0" w:color="000000"/>
              <w:bottom w:val="single" w:sz="4" w:space="0" w:color="000000"/>
              <w:right w:val="nil"/>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i/>
                <w:kern w:val="28"/>
                <w:sz w:val="24"/>
                <w:szCs w:val="24"/>
                <w:lang w:eastAsia="sr-Latn-CS"/>
              </w:rPr>
            </w:pPr>
          </w:p>
        </w:tc>
      </w:tr>
      <w:tr w:rsidR="00E57113" w:rsidRPr="009F684C" w:rsidTr="009F684C">
        <w:trPr>
          <w:trHeight w:val="70"/>
        </w:trPr>
        <w:tc>
          <w:tcPr>
            <w:tcW w:w="516" w:type="dxa"/>
            <w:tcBorders>
              <w:top w:val="nil"/>
              <w:left w:val="single" w:sz="4" w:space="0" w:color="000000"/>
              <w:bottom w:val="single" w:sz="4" w:space="0" w:color="000000"/>
              <w:right w:val="single" w:sz="4" w:space="0" w:color="000000"/>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val="sr-Cyrl-ME" w:eastAsia="sr-Latn-CS"/>
              </w:rPr>
              <w:t>2</w:t>
            </w:r>
            <w:r w:rsidRPr="009F684C">
              <w:rPr>
                <w:rFonts w:ascii="Times New Roman" w:eastAsia="Times New Roman" w:hAnsi="Times New Roman"/>
                <w:kern w:val="28"/>
                <w:sz w:val="24"/>
                <w:szCs w:val="24"/>
                <w:lang w:eastAsia="sr-Latn-CS"/>
              </w:rPr>
              <w:t>.</w:t>
            </w:r>
          </w:p>
        </w:tc>
        <w:tc>
          <w:tcPr>
            <w:tcW w:w="3909" w:type="dxa"/>
            <w:tcBorders>
              <w:top w:val="nil"/>
              <w:left w:val="single" w:sz="4" w:space="0" w:color="000000"/>
              <w:bottom w:val="single" w:sz="4" w:space="0" w:color="000000"/>
              <w:right w:val="single" w:sz="4" w:space="0" w:color="000000"/>
            </w:tcBorders>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-Комунално-инспекцијски надзор над примјеном  законских одредби и подзаконских аката којим се  регулише област комуналног реда, одржавања, чишћења и кориштења јавних површина, дрвореда, јавних зелених површина као и јавних површина и  објеката изграђених за паркирање моторних возила на подручју града </w:t>
            </w:r>
            <w:r w:rsidRPr="009F684C">
              <w:rPr>
                <w:rFonts w:ascii="Times New Roman" w:eastAsia="Times New Roman" w:hAnsi="Times New Roman"/>
                <w:kern w:val="28"/>
                <w:sz w:val="24"/>
                <w:szCs w:val="24"/>
                <w:lang w:val="sr-Cyrl-ME" w:eastAsia="sr-Latn-CS"/>
              </w:rPr>
              <w:t>Дервента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одржавање чистоће на јавним површинама;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уређење насеља;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одржавање и кориштење јавнх саобраћајних површина у насељу (плочници, тргови и саобраћајнице);</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-одржавање и кориштење јавних зелених површина и дрвореда;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одржавање и кориштење јавних простора за паркирање возила;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-одржавање вањских ограда и рукохвата (мостови, јавна степеништа и др...);</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-обиљежавање улица,тргова, стамбених,пословних и стамбено пословних објеката;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-заузимање јавних површина за продају робе и продају робе ван простора предвиђеног за продају те робе;</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xml:space="preserve">-уклањање старих и других предмета са јавних површина ако су остављени супротно одредбама </w:t>
            </w:r>
            <w:r w:rsidRPr="009F684C">
              <w:rPr>
                <w:rFonts w:ascii="Times New Roman" w:eastAsia="Times New Roman" w:hAnsi="Times New Roman"/>
                <w:kern w:val="28"/>
                <w:sz w:val="24"/>
                <w:szCs w:val="24"/>
                <w:lang w:eastAsia="sr-Latn-CS"/>
              </w:rPr>
              <w:lastRenderedPageBreak/>
              <w:t>прописа јединице локалне самопуправе,</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tc>
        <w:tc>
          <w:tcPr>
            <w:tcW w:w="3410" w:type="dxa"/>
            <w:tcBorders>
              <w:top w:val="nil"/>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lastRenderedPageBreak/>
              <w:t>- Закон о комуналној полицији (Сл.гл. РС 28/13)</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xml:space="preserve">-Одлука о комуналном реду на подручју </w:t>
            </w:r>
            <w:r w:rsidRPr="009F684C">
              <w:rPr>
                <w:rFonts w:ascii="Times New Roman" w:eastAsia="Times New Roman" w:hAnsi="Times New Roman"/>
                <w:kern w:val="28"/>
                <w:sz w:val="24"/>
                <w:szCs w:val="24"/>
                <w:lang w:val="sr-Cyrl-ME" w:eastAsia="sr-Latn-CS"/>
              </w:rPr>
              <w:t>града</w:t>
            </w:r>
            <w:r w:rsidRPr="009F684C">
              <w:rPr>
                <w:rFonts w:ascii="Times New Roman" w:eastAsia="Times New Roman" w:hAnsi="Times New Roman"/>
                <w:kern w:val="28"/>
                <w:sz w:val="24"/>
                <w:szCs w:val="24"/>
                <w:lang w:eastAsia="sr-Latn-CS"/>
              </w:rPr>
              <w:t xml:space="preserve"> </w:t>
            </w:r>
            <w:r w:rsidRPr="009F684C">
              <w:rPr>
                <w:rFonts w:ascii="Times New Roman" w:eastAsia="Times New Roman" w:hAnsi="Times New Roman"/>
                <w:kern w:val="28"/>
                <w:sz w:val="24"/>
                <w:szCs w:val="24"/>
                <w:lang w:val="sr-Cyrl-ME" w:eastAsia="sr-Latn-CS"/>
              </w:rPr>
              <w:t>Дервента</w:t>
            </w:r>
            <w:r w:rsidRPr="009F684C">
              <w:rPr>
                <w:rFonts w:ascii="Times New Roman" w:eastAsia="Times New Roman" w:hAnsi="Times New Roman"/>
                <w:kern w:val="28"/>
                <w:sz w:val="24"/>
                <w:szCs w:val="24"/>
                <w:lang w:eastAsia="sr-Latn-CS"/>
              </w:rPr>
              <w:t xml:space="preserve">(Сл.гл. бр. </w:t>
            </w:r>
            <w:r w:rsidRPr="009F684C">
              <w:rPr>
                <w:rFonts w:ascii="Times New Roman" w:eastAsia="Times New Roman" w:hAnsi="Times New Roman"/>
                <w:kern w:val="28"/>
                <w:sz w:val="24"/>
                <w:szCs w:val="24"/>
                <w:lang w:val="sr-Cyrl-ME" w:eastAsia="sr-Latn-CS"/>
              </w:rPr>
              <w:t>11</w:t>
            </w:r>
            <w:r w:rsidRPr="009F684C">
              <w:rPr>
                <w:rFonts w:ascii="Times New Roman" w:eastAsia="Times New Roman" w:hAnsi="Times New Roman"/>
                <w:kern w:val="28"/>
                <w:sz w:val="24"/>
                <w:szCs w:val="24"/>
                <w:lang w:eastAsia="sr-Latn-CS"/>
              </w:rPr>
              <w:t>/</w:t>
            </w:r>
            <w:r w:rsidRPr="009F684C">
              <w:rPr>
                <w:rFonts w:ascii="Times New Roman" w:eastAsia="Times New Roman" w:hAnsi="Times New Roman"/>
                <w:kern w:val="28"/>
                <w:sz w:val="24"/>
                <w:szCs w:val="24"/>
                <w:lang w:val="sr-Cyrl-ME" w:eastAsia="sr-Latn-CS"/>
              </w:rPr>
              <w:t>19</w:t>
            </w:r>
            <w:r w:rsidRPr="009F684C">
              <w:rPr>
                <w:rFonts w:ascii="Times New Roman" w:eastAsia="Times New Roman" w:hAnsi="Times New Roman"/>
                <w:kern w:val="28"/>
                <w:sz w:val="24"/>
                <w:szCs w:val="24"/>
                <w:lang w:eastAsia="sr-Latn-CS"/>
              </w:rPr>
              <w:t>)</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hr-HR" w:eastAsia="sr-Latn-CS"/>
              </w:rPr>
            </w:pPr>
            <w:r w:rsidRPr="009F684C">
              <w:rPr>
                <w:rFonts w:ascii="Times New Roman" w:eastAsia="Times New Roman" w:hAnsi="Times New Roman"/>
                <w:kern w:val="28"/>
                <w:sz w:val="24"/>
                <w:szCs w:val="24"/>
                <w:lang w:eastAsia="sr-Latn-CS"/>
              </w:rPr>
              <w:t xml:space="preserve">-Одлука о </w:t>
            </w:r>
            <w:r w:rsidRPr="009F684C">
              <w:rPr>
                <w:rFonts w:ascii="Times New Roman" w:eastAsia="Times New Roman" w:hAnsi="Times New Roman"/>
                <w:kern w:val="28"/>
                <w:sz w:val="24"/>
                <w:szCs w:val="24"/>
                <w:lang w:val="sr-Cyrl-ME" w:eastAsia="sr-Latn-CS"/>
              </w:rPr>
              <w:t>коришћењу и наплати паркирања на подручју града (Сл.гл. 9/20)</w:t>
            </w:r>
          </w:p>
        </w:tc>
        <w:tc>
          <w:tcPr>
            <w:tcW w:w="2065" w:type="dxa"/>
            <w:tcBorders>
              <w:top w:val="nil"/>
              <w:left w:val="single" w:sz="4" w:space="0" w:color="000000"/>
              <w:bottom w:val="single" w:sz="4" w:space="0" w:color="000000"/>
              <w:right w:val="single" w:sz="4" w:space="0" w:color="000000"/>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val="sr-Cyrl-RS" w:eastAsia="sr-Latn-CS"/>
              </w:rPr>
              <w:t>322</w:t>
            </w:r>
            <w:r w:rsidRPr="009F684C">
              <w:rPr>
                <w:rFonts w:ascii="Times New Roman" w:eastAsia="Times New Roman" w:hAnsi="Times New Roman"/>
                <w:kern w:val="28"/>
                <w:sz w:val="24"/>
                <w:szCs w:val="24"/>
                <w:lang w:eastAsia="sr-Latn-CS"/>
              </w:rPr>
              <w:t xml:space="preserve"> контрол</w:t>
            </w:r>
            <w:r w:rsidRPr="009F684C">
              <w:rPr>
                <w:rFonts w:ascii="Times New Roman" w:eastAsia="Times New Roman" w:hAnsi="Times New Roman"/>
                <w:kern w:val="28"/>
                <w:sz w:val="24"/>
                <w:szCs w:val="24"/>
                <w:lang w:val="sr-Cyrl-ME" w:eastAsia="sr-Latn-CS"/>
              </w:rPr>
              <w:t>е</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FF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FF0000"/>
                <w:kern w:val="28"/>
                <w:sz w:val="24"/>
                <w:szCs w:val="24"/>
                <w:lang w:eastAsia="sr-Latn-CS"/>
              </w:rPr>
            </w:pPr>
          </w:p>
        </w:tc>
        <w:tc>
          <w:tcPr>
            <w:tcW w:w="0" w:type="auto"/>
            <w:vMerge/>
            <w:tcBorders>
              <w:top w:val="nil"/>
              <w:left w:val="single" w:sz="4" w:space="0" w:color="000000"/>
              <w:bottom w:val="single" w:sz="4" w:space="0" w:color="000000"/>
              <w:right w:val="nil"/>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i/>
                <w:kern w:val="28"/>
                <w:sz w:val="24"/>
                <w:szCs w:val="24"/>
                <w:lang w:eastAsia="sr-Latn-CS"/>
              </w:rPr>
            </w:pPr>
          </w:p>
        </w:tc>
      </w:tr>
      <w:tr w:rsidR="00E57113" w:rsidRPr="009F684C" w:rsidTr="009F684C">
        <w:trPr>
          <w:trHeight w:val="2357"/>
        </w:trPr>
        <w:tc>
          <w:tcPr>
            <w:tcW w:w="516" w:type="dxa"/>
            <w:tcBorders>
              <w:top w:val="nil"/>
              <w:left w:val="single" w:sz="4" w:space="0" w:color="000000"/>
              <w:bottom w:val="single" w:sz="4" w:space="0" w:color="000000"/>
              <w:right w:val="single" w:sz="4" w:space="0" w:color="000000"/>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val="sr-Cyrl-ME" w:eastAsia="sr-Latn-CS"/>
              </w:rPr>
              <w:t>3</w:t>
            </w:r>
            <w:r w:rsidRPr="009F684C">
              <w:rPr>
                <w:rFonts w:ascii="Times New Roman" w:eastAsia="Times New Roman" w:hAnsi="Times New Roman"/>
                <w:kern w:val="28"/>
                <w:sz w:val="24"/>
                <w:szCs w:val="24"/>
                <w:lang w:eastAsia="sr-Latn-CS"/>
              </w:rPr>
              <w:t>.</w:t>
            </w:r>
          </w:p>
        </w:tc>
        <w:tc>
          <w:tcPr>
            <w:tcW w:w="3909" w:type="dxa"/>
            <w:tcBorders>
              <w:top w:val="nil"/>
              <w:left w:val="single" w:sz="4" w:space="0" w:color="000000"/>
              <w:bottom w:val="single" w:sz="4" w:space="0" w:color="000000"/>
              <w:right w:val="single" w:sz="4" w:space="0" w:color="000000"/>
            </w:tcBorders>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-Комунално-инспекцијски надзор над примјеном  законских одредби и подзаконских аката којим се  регулише вршење угоститељске дјелатности на подручју града </w:t>
            </w:r>
            <w:r w:rsidRPr="009F684C">
              <w:rPr>
                <w:rFonts w:ascii="Times New Roman" w:eastAsia="Times New Roman" w:hAnsi="Times New Roman"/>
                <w:kern w:val="28"/>
                <w:sz w:val="24"/>
                <w:szCs w:val="24"/>
                <w:lang w:val="sr-Cyrl-ME" w:eastAsia="sr-Latn-CS"/>
              </w:rPr>
              <w:t>Дервента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 радно вријеме угоститељских објеката на подручју града </w:t>
            </w:r>
            <w:r w:rsidRPr="009F684C">
              <w:rPr>
                <w:rFonts w:ascii="Times New Roman" w:eastAsia="Times New Roman" w:hAnsi="Times New Roman"/>
                <w:kern w:val="28"/>
                <w:sz w:val="24"/>
                <w:szCs w:val="24"/>
                <w:lang w:val="sr-Cyrl-ME" w:eastAsia="sr-Latn-CS"/>
              </w:rPr>
              <w:t>Дервента</w:t>
            </w:r>
          </w:p>
        </w:tc>
        <w:tc>
          <w:tcPr>
            <w:tcW w:w="3410" w:type="dxa"/>
            <w:tcBorders>
              <w:top w:val="nil"/>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Закон о комуналној полицији (Сл.гл. РС 28/13)</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 </w:t>
            </w:r>
            <w:r w:rsidRPr="009F684C">
              <w:rPr>
                <w:rFonts w:ascii="Times New Roman" w:eastAsia="Times New Roman" w:hAnsi="Times New Roman"/>
                <w:kern w:val="28"/>
                <w:sz w:val="24"/>
                <w:szCs w:val="24"/>
                <w:lang w:val="sr-Cyrl-ME" w:eastAsia="sr-Latn-CS"/>
              </w:rPr>
              <w:t>Одлука о радном времену у у угоститељским, трговинским, занатским, услужним и другим дјелатностима на подручју Града Дервента (Сл.гл. града Дервента, бр. 5/22)</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tc>
        <w:tc>
          <w:tcPr>
            <w:tcW w:w="2065" w:type="dxa"/>
            <w:tcBorders>
              <w:top w:val="nil"/>
              <w:left w:val="single" w:sz="4" w:space="0" w:color="000000"/>
              <w:bottom w:val="single" w:sz="4" w:space="0" w:color="000000"/>
              <w:right w:val="single" w:sz="4" w:space="0" w:color="000000"/>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bs-Cyrl-BA" w:eastAsia="sr-Latn-CS"/>
              </w:rPr>
            </w:pPr>
            <w:r w:rsidRPr="009F684C">
              <w:rPr>
                <w:rFonts w:ascii="Times New Roman" w:eastAsia="Times New Roman" w:hAnsi="Times New Roman"/>
                <w:kern w:val="28"/>
                <w:sz w:val="24"/>
                <w:szCs w:val="24"/>
                <w:lang w:val="sr-Cyrl-RS" w:eastAsia="sr-Latn-CS"/>
              </w:rPr>
              <w:t>147</w:t>
            </w:r>
            <w:r w:rsidRPr="009F684C">
              <w:rPr>
                <w:rFonts w:ascii="Times New Roman" w:eastAsia="Times New Roman" w:hAnsi="Times New Roman"/>
                <w:kern w:val="28"/>
                <w:sz w:val="24"/>
                <w:szCs w:val="24"/>
                <w:lang w:eastAsia="sr-Latn-CS"/>
              </w:rPr>
              <w:t xml:space="preserve"> угоститељ</w:t>
            </w:r>
            <w:r w:rsidRPr="009F684C">
              <w:rPr>
                <w:rFonts w:ascii="Times New Roman" w:eastAsia="Times New Roman" w:hAnsi="Times New Roman"/>
                <w:kern w:val="28"/>
                <w:sz w:val="24"/>
                <w:szCs w:val="24"/>
                <w:lang w:val="bs-Cyrl-BA" w:eastAsia="sr-Latn-CS"/>
              </w:rPr>
              <w:t>ских објеката</w:t>
            </w:r>
          </w:p>
        </w:tc>
        <w:tc>
          <w:tcPr>
            <w:tcW w:w="270" w:type="dxa"/>
            <w:tcBorders>
              <w:top w:val="nil"/>
              <w:left w:val="single" w:sz="4" w:space="0" w:color="000000"/>
              <w:bottom w:val="single" w:sz="4" w:space="0" w:color="000000"/>
              <w:right w:val="nil"/>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tc>
      </w:tr>
      <w:tr w:rsidR="00E57113" w:rsidRPr="009F684C" w:rsidTr="009F684C">
        <w:trPr>
          <w:gridAfter w:val="1"/>
          <w:wAfter w:w="270" w:type="dxa"/>
        </w:trPr>
        <w:tc>
          <w:tcPr>
            <w:tcW w:w="516" w:type="dxa"/>
            <w:tcBorders>
              <w:top w:val="single" w:sz="4" w:space="0" w:color="000000"/>
              <w:left w:val="single" w:sz="4" w:space="0" w:color="000000"/>
              <w:bottom w:val="single" w:sz="4" w:space="0" w:color="000000"/>
              <w:right w:val="single" w:sz="4" w:space="0" w:color="000000"/>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val="sr-Cyrl-ME" w:eastAsia="sr-Latn-CS"/>
              </w:rPr>
              <w:t>4</w:t>
            </w:r>
            <w:r w:rsidRPr="009F684C">
              <w:rPr>
                <w:rFonts w:ascii="Times New Roman" w:eastAsia="Times New Roman" w:hAnsi="Times New Roman"/>
                <w:kern w:val="28"/>
                <w:sz w:val="24"/>
                <w:szCs w:val="24"/>
                <w:lang w:eastAsia="sr-Latn-CS"/>
              </w:rPr>
              <w:t>.</w:t>
            </w:r>
          </w:p>
        </w:tc>
        <w:tc>
          <w:tcPr>
            <w:tcW w:w="3909" w:type="dxa"/>
            <w:tcBorders>
              <w:top w:val="single" w:sz="4" w:space="0" w:color="000000"/>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-Комунално-инспекцијски надзор над примјеном  законских одредби и подзаконских аката којим се  регулише држање домаћих животиња и кућних љубимаца на подручју града </w:t>
            </w:r>
            <w:r w:rsidRPr="009F684C">
              <w:rPr>
                <w:rFonts w:ascii="Times New Roman" w:eastAsia="Times New Roman" w:hAnsi="Times New Roman"/>
                <w:kern w:val="28"/>
                <w:sz w:val="24"/>
                <w:szCs w:val="24"/>
                <w:lang w:val="sr-Cyrl-ME" w:eastAsia="sr-Latn-CS"/>
              </w:rPr>
              <w:t>Дервента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поштовање одлуке о условима за држање домаћих животиња и кућних љубимаца</w:t>
            </w:r>
          </w:p>
        </w:tc>
        <w:tc>
          <w:tcPr>
            <w:tcW w:w="3410" w:type="dxa"/>
            <w:tcBorders>
              <w:top w:val="single" w:sz="4" w:space="0" w:color="000000"/>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Закон о комуналној полицији (Сл.гл. РС 28/13)</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 xml:space="preserve">- </w:t>
            </w:r>
            <w:r w:rsidRPr="009F684C">
              <w:rPr>
                <w:rFonts w:ascii="Times New Roman" w:eastAsia="Times New Roman" w:hAnsi="Times New Roman"/>
                <w:kern w:val="28"/>
                <w:sz w:val="24"/>
                <w:szCs w:val="24"/>
                <w:lang w:val="sr-Cyrl-ME" w:eastAsia="sr-Latn-CS"/>
              </w:rPr>
              <w:t>Одлука о условима, начину држања и заштити паса и мачака на подручју града Дервента (Сл.гл. града Дервента, бр. 2/23)</w:t>
            </w:r>
          </w:p>
        </w:tc>
        <w:tc>
          <w:tcPr>
            <w:tcW w:w="2065" w:type="dxa"/>
            <w:tcBorders>
              <w:top w:val="single" w:sz="4" w:space="0" w:color="000000"/>
              <w:left w:val="single" w:sz="4" w:space="0" w:color="000000"/>
              <w:bottom w:val="single" w:sz="4" w:space="0" w:color="000000"/>
              <w:right w:val="single" w:sz="4" w:space="0" w:color="000000"/>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en-GB" w:eastAsia="sr-Latn-CS"/>
              </w:rPr>
            </w:pPr>
            <w:r w:rsidRPr="009F684C">
              <w:rPr>
                <w:rFonts w:ascii="Times New Roman" w:eastAsia="Times New Roman" w:hAnsi="Times New Roman"/>
                <w:color w:val="000000"/>
                <w:kern w:val="28"/>
                <w:sz w:val="24"/>
                <w:szCs w:val="24"/>
                <w:lang w:val="sr-Cyrl-ME" w:eastAsia="sr-Latn-CS"/>
              </w:rPr>
              <w:t>36</w:t>
            </w:r>
            <w:r w:rsidRPr="009F684C">
              <w:rPr>
                <w:rFonts w:ascii="Times New Roman" w:eastAsia="Times New Roman" w:hAnsi="Times New Roman"/>
                <w:color w:val="000000"/>
                <w:kern w:val="28"/>
                <w:sz w:val="24"/>
                <w:szCs w:val="24"/>
                <w:lang w:eastAsia="sr-Latn-CS"/>
              </w:rPr>
              <w:t xml:space="preserve">  контрола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FF0000"/>
                <w:kern w:val="28"/>
                <w:sz w:val="24"/>
                <w:szCs w:val="24"/>
                <w:lang w:eastAsia="sr-Latn-CS"/>
              </w:rPr>
            </w:pPr>
          </w:p>
        </w:tc>
      </w:tr>
      <w:tr w:rsidR="00E57113" w:rsidRPr="009F684C" w:rsidTr="009F684C">
        <w:trPr>
          <w:gridAfter w:val="1"/>
          <w:wAfter w:w="270" w:type="dxa"/>
        </w:trPr>
        <w:tc>
          <w:tcPr>
            <w:tcW w:w="516" w:type="dxa"/>
            <w:tcBorders>
              <w:top w:val="single" w:sz="4" w:space="0" w:color="000000"/>
              <w:left w:val="single" w:sz="4" w:space="0" w:color="000000"/>
              <w:bottom w:val="single" w:sz="4" w:space="0" w:color="000000"/>
              <w:right w:val="single" w:sz="4" w:space="0" w:color="000000"/>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val="sr-Cyrl-ME" w:eastAsia="sr-Latn-CS"/>
              </w:rPr>
              <w:t>5</w:t>
            </w:r>
            <w:r w:rsidRPr="009F684C">
              <w:rPr>
                <w:rFonts w:ascii="Times New Roman" w:eastAsia="Times New Roman" w:hAnsi="Times New Roman"/>
                <w:kern w:val="28"/>
                <w:sz w:val="24"/>
                <w:szCs w:val="24"/>
                <w:lang w:eastAsia="sr-Latn-CS"/>
              </w:rPr>
              <w:t>.</w:t>
            </w:r>
          </w:p>
        </w:tc>
        <w:tc>
          <w:tcPr>
            <w:tcW w:w="3909" w:type="dxa"/>
            <w:tcBorders>
              <w:top w:val="single" w:sz="4" w:space="0" w:color="000000"/>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-Комунално-инспекцијски надзор над примјеном  законских одредби и подзаконских аката којим се  регулише област одржавања и кориштења локалних и некатегорисаних путева на подручју града </w:t>
            </w:r>
            <w:r w:rsidRPr="009F684C">
              <w:rPr>
                <w:rFonts w:ascii="Times New Roman" w:eastAsia="Times New Roman" w:hAnsi="Times New Roman"/>
                <w:kern w:val="28"/>
                <w:sz w:val="24"/>
                <w:szCs w:val="24"/>
                <w:lang w:val="sr-Cyrl-ME" w:eastAsia="sr-Latn-CS"/>
              </w:rPr>
              <w:t>Дервента</w:t>
            </w:r>
          </w:p>
        </w:tc>
        <w:tc>
          <w:tcPr>
            <w:tcW w:w="3410" w:type="dxa"/>
            <w:tcBorders>
              <w:top w:val="single" w:sz="4" w:space="0" w:color="000000"/>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-Закон о комуналној полицији (Сл.гл. РС 28/13)</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w:t>
            </w:r>
            <w:r w:rsidRPr="009F684C">
              <w:rPr>
                <w:rFonts w:ascii="Times New Roman" w:eastAsia="Times New Roman" w:hAnsi="Times New Roman"/>
                <w:kern w:val="28"/>
                <w:sz w:val="24"/>
                <w:szCs w:val="24"/>
                <w:lang w:val="sr-Cyrl-ME" w:eastAsia="sr-Latn-CS"/>
              </w:rPr>
              <w:t>Одлука о разврставању, управљању и заштити локалних и некатегорисаних путева и улица (Сл.гл. општине Дервента, бр. 2/11)</w:t>
            </w:r>
          </w:p>
        </w:tc>
        <w:tc>
          <w:tcPr>
            <w:tcW w:w="2065" w:type="dxa"/>
            <w:tcBorders>
              <w:top w:val="single" w:sz="4" w:space="0" w:color="000000"/>
              <w:left w:val="single" w:sz="4" w:space="0" w:color="000000"/>
              <w:bottom w:val="single" w:sz="4" w:space="0" w:color="000000"/>
              <w:right w:val="single" w:sz="4" w:space="0" w:color="000000"/>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val="sr-Cyrl-RS" w:eastAsia="sr-Latn-CS"/>
              </w:rPr>
              <w:t>34</w:t>
            </w:r>
            <w:r w:rsidRPr="009F684C">
              <w:rPr>
                <w:rFonts w:ascii="Times New Roman" w:eastAsia="Times New Roman" w:hAnsi="Times New Roman"/>
                <w:kern w:val="28"/>
                <w:sz w:val="24"/>
                <w:szCs w:val="24"/>
                <w:lang w:eastAsia="sr-Latn-CS"/>
              </w:rPr>
              <w:t xml:space="preserve"> контрола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FF0000"/>
                <w:kern w:val="28"/>
                <w:sz w:val="24"/>
                <w:szCs w:val="24"/>
                <w:lang w:eastAsia="sr-Latn-CS"/>
              </w:rPr>
            </w:pPr>
          </w:p>
        </w:tc>
      </w:tr>
      <w:tr w:rsidR="00E57113" w:rsidRPr="009F684C" w:rsidTr="009F684C">
        <w:trPr>
          <w:gridAfter w:val="1"/>
          <w:wAfter w:w="270" w:type="dxa"/>
        </w:trPr>
        <w:tc>
          <w:tcPr>
            <w:tcW w:w="516" w:type="dxa"/>
            <w:tcBorders>
              <w:top w:val="single" w:sz="4" w:space="0" w:color="000000"/>
              <w:left w:val="single" w:sz="4" w:space="0" w:color="000000"/>
              <w:bottom w:val="single" w:sz="4" w:space="0" w:color="auto"/>
              <w:right w:val="single" w:sz="4" w:space="0" w:color="000000"/>
            </w:tcBorders>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val="sr-Cyrl-ME" w:eastAsia="sr-Latn-CS"/>
              </w:rPr>
              <w:t>6</w:t>
            </w:r>
            <w:r w:rsidRPr="009F684C">
              <w:rPr>
                <w:rFonts w:ascii="Times New Roman" w:eastAsia="Times New Roman" w:hAnsi="Times New Roman"/>
                <w:kern w:val="28"/>
                <w:sz w:val="24"/>
                <w:szCs w:val="24"/>
                <w:lang w:eastAsia="sr-Latn-CS"/>
              </w:rPr>
              <w:t>.</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tc>
        <w:tc>
          <w:tcPr>
            <w:tcW w:w="3909" w:type="dxa"/>
            <w:tcBorders>
              <w:top w:val="single" w:sz="4" w:space="0" w:color="000000"/>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-Комунално-инспекцијски надзор над примјеном законских одредби и подзаконских аката којим се регулише област Заједница етажних власника одржавање кућног реда у зградама на подручју града </w:t>
            </w:r>
            <w:r w:rsidRPr="009F684C">
              <w:rPr>
                <w:rFonts w:ascii="Times New Roman" w:eastAsia="Times New Roman" w:hAnsi="Times New Roman"/>
                <w:kern w:val="28"/>
                <w:sz w:val="24"/>
                <w:szCs w:val="24"/>
                <w:lang w:val="sr-Cyrl-ME" w:eastAsia="sr-Latn-CS"/>
              </w:rPr>
              <w:t>Дервента</w:t>
            </w:r>
          </w:p>
        </w:tc>
        <w:tc>
          <w:tcPr>
            <w:tcW w:w="3410" w:type="dxa"/>
            <w:tcBorders>
              <w:top w:val="single" w:sz="4" w:space="0" w:color="000000"/>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Закон о оржавању зграда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(Сл.гл. РС 101/11)</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Одлука о кућном реду у стамбеним зградама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(Сл. гл.</w:t>
            </w:r>
            <w:r w:rsidRPr="009F684C">
              <w:rPr>
                <w:rFonts w:ascii="Times New Roman" w:eastAsia="Times New Roman" w:hAnsi="Times New Roman"/>
                <w:kern w:val="28"/>
                <w:sz w:val="24"/>
                <w:szCs w:val="24"/>
                <w:lang w:val="sr-Cyrl-ME" w:eastAsia="sr-Latn-CS"/>
              </w:rPr>
              <w:t xml:space="preserve"> општине Дервента, бр. 11/06</w:t>
            </w:r>
            <w:r w:rsidRPr="009F684C">
              <w:rPr>
                <w:rFonts w:ascii="Times New Roman" w:eastAsia="Times New Roman" w:hAnsi="Times New Roman"/>
                <w:kern w:val="28"/>
                <w:sz w:val="24"/>
                <w:szCs w:val="24"/>
                <w:lang w:eastAsia="sr-Latn-CS"/>
              </w:rPr>
              <w:t>)</w:t>
            </w:r>
          </w:p>
        </w:tc>
        <w:tc>
          <w:tcPr>
            <w:tcW w:w="2065" w:type="dxa"/>
            <w:tcBorders>
              <w:top w:val="single" w:sz="4" w:space="0" w:color="000000"/>
              <w:left w:val="single" w:sz="4" w:space="0" w:color="000000"/>
              <w:bottom w:val="single" w:sz="4" w:space="0" w:color="000000"/>
              <w:right w:val="single" w:sz="4" w:space="0" w:color="000000"/>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31  контроле</w:t>
            </w:r>
          </w:p>
        </w:tc>
      </w:tr>
      <w:tr w:rsidR="00E57113" w:rsidRPr="009F684C" w:rsidTr="009F684C">
        <w:trPr>
          <w:gridAfter w:val="1"/>
          <w:wAfter w:w="270" w:type="dxa"/>
        </w:trPr>
        <w:tc>
          <w:tcPr>
            <w:tcW w:w="516" w:type="dxa"/>
            <w:tcBorders>
              <w:top w:val="single" w:sz="4" w:space="0" w:color="000000"/>
              <w:left w:val="single" w:sz="4" w:space="0" w:color="000000"/>
              <w:bottom w:val="single" w:sz="4" w:space="0" w:color="000000"/>
              <w:right w:val="single" w:sz="4" w:space="0" w:color="000000"/>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val="sr-Cyrl-ME" w:eastAsia="sr-Latn-CS"/>
              </w:rPr>
              <w:t>7</w:t>
            </w:r>
            <w:r w:rsidRPr="009F684C">
              <w:rPr>
                <w:rFonts w:ascii="Times New Roman" w:eastAsia="Times New Roman" w:hAnsi="Times New Roman"/>
                <w:kern w:val="28"/>
                <w:sz w:val="24"/>
                <w:szCs w:val="24"/>
                <w:lang w:eastAsia="sr-Latn-CS"/>
              </w:rPr>
              <w:t>.</w:t>
            </w:r>
          </w:p>
        </w:tc>
        <w:tc>
          <w:tcPr>
            <w:tcW w:w="3909" w:type="dxa"/>
            <w:tcBorders>
              <w:top w:val="single" w:sz="4" w:space="0" w:color="000000"/>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Комунално-инспекцијски надзор над примјеном  законских одредби и подзаконских аката којим се  регулише област о гробљима и погребној дјелатности на подручју града </w:t>
            </w:r>
            <w:r w:rsidRPr="009F684C">
              <w:rPr>
                <w:rFonts w:ascii="Times New Roman" w:eastAsia="Times New Roman" w:hAnsi="Times New Roman"/>
                <w:kern w:val="28"/>
                <w:sz w:val="24"/>
                <w:szCs w:val="24"/>
                <w:lang w:val="sr-Cyrl-ME" w:eastAsia="sr-Latn-CS"/>
              </w:rPr>
              <w:t>Дервента</w:t>
            </w:r>
          </w:p>
        </w:tc>
        <w:tc>
          <w:tcPr>
            <w:tcW w:w="3410" w:type="dxa"/>
            <w:tcBorders>
              <w:top w:val="single" w:sz="4" w:space="0" w:color="000000"/>
              <w:left w:val="single" w:sz="4" w:space="0" w:color="000000"/>
              <w:bottom w:val="single" w:sz="4" w:space="0" w:color="000000"/>
              <w:right w:val="single" w:sz="4" w:space="0" w:color="000000"/>
            </w:tcBorders>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-Закон о комуналној полицији (Сл.гл. РС 28/13)</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r w:rsidRPr="009F684C">
              <w:rPr>
                <w:rFonts w:ascii="Times New Roman" w:eastAsia="Times New Roman" w:hAnsi="Times New Roman"/>
                <w:kern w:val="28"/>
                <w:sz w:val="24"/>
                <w:szCs w:val="24"/>
                <w:lang w:eastAsia="sr-Latn-CS"/>
              </w:rPr>
              <w:t>-Закон о гробљима и погребној дјелатности (Сл.Гл.РС 31/13 и 06/14)</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val="sr-Cyrl-ME" w:eastAsia="sr-Latn-CS"/>
              </w:rPr>
              <w:t>-Одлука о гробљима и погребним дјелатностима (Сл.гл. општине Дервента, бр. 4/18</w:t>
            </w:r>
          </w:p>
        </w:tc>
        <w:tc>
          <w:tcPr>
            <w:tcW w:w="2065" w:type="dxa"/>
            <w:tcBorders>
              <w:top w:val="single" w:sz="4" w:space="0" w:color="000000"/>
              <w:left w:val="single" w:sz="4" w:space="0" w:color="000000"/>
              <w:bottom w:val="single" w:sz="4" w:space="0" w:color="000000"/>
              <w:right w:val="single" w:sz="4" w:space="0" w:color="000000"/>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RS" w:eastAsia="sr-Latn-CS"/>
              </w:rPr>
            </w:pPr>
            <w:r w:rsidRPr="009F684C">
              <w:rPr>
                <w:rFonts w:ascii="Times New Roman" w:eastAsia="Times New Roman" w:hAnsi="Times New Roman"/>
                <w:kern w:val="28"/>
                <w:sz w:val="24"/>
                <w:szCs w:val="24"/>
                <w:lang w:val="sr-Cyrl-RS" w:eastAsia="sr-Latn-CS"/>
              </w:rPr>
              <w:t>1 контрола</w:t>
            </w:r>
          </w:p>
        </w:tc>
      </w:tr>
    </w:tbl>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p>
    <w:p w:rsidR="00190738" w:rsidRDefault="00190738"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CS" w:eastAsia="sr-Latn-CS"/>
        </w:rPr>
      </w:pPr>
    </w:p>
    <w:p w:rsidR="00190738" w:rsidRDefault="00190738"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CS" w:eastAsia="sr-Latn-CS"/>
        </w:rPr>
      </w:pPr>
    </w:p>
    <w:p w:rsidR="00190738" w:rsidRDefault="00190738"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CS" w:eastAsia="sr-Latn-CS"/>
        </w:rPr>
      </w:pPr>
    </w:p>
    <w:p w:rsidR="00190738" w:rsidRDefault="00190738"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CS" w:eastAsia="sr-Latn-CS"/>
        </w:rPr>
      </w:pPr>
    </w:p>
    <w:p w:rsidR="00190738" w:rsidRDefault="00190738"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CS" w:eastAsia="sr-Latn-CS"/>
        </w:rPr>
      </w:pPr>
    </w:p>
    <w:p w:rsidR="00190738" w:rsidRDefault="00190738"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CS" w:eastAsia="sr-Latn-CS"/>
        </w:rPr>
      </w:pPr>
    </w:p>
    <w:p w:rsidR="00190738" w:rsidRDefault="00190738"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CS" w:eastAsia="sr-Latn-CS"/>
        </w:rPr>
      </w:pPr>
    </w:p>
    <w:p w:rsidR="00190738" w:rsidRDefault="00190738"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CS" w:eastAsia="sr-Latn-CS"/>
        </w:rPr>
      </w:pPr>
    </w:p>
    <w:p w:rsidR="00E57113" w:rsidRPr="009F684C" w:rsidRDefault="00E57113" w:rsidP="00190738">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BA" w:eastAsia="sr-Latn-CS"/>
        </w:rPr>
      </w:pPr>
      <w:r w:rsidRPr="009F684C">
        <w:rPr>
          <w:rFonts w:ascii="Times New Roman" w:eastAsia="Times New Roman" w:hAnsi="Times New Roman"/>
          <w:kern w:val="28"/>
          <w:sz w:val="24"/>
          <w:szCs w:val="24"/>
          <w:lang w:val="sr-Cyrl-CS" w:eastAsia="sr-Latn-CS"/>
        </w:rPr>
        <w:t>У области надзора, у наведеном периоду,</w:t>
      </w:r>
      <w:r w:rsidRPr="009F684C">
        <w:rPr>
          <w:rFonts w:ascii="Times New Roman" w:eastAsia="Times New Roman" w:hAnsi="Times New Roman"/>
          <w:kern w:val="28"/>
          <w:sz w:val="24"/>
          <w:szCs w:val="24"/>
          <w:lang w:val="sr-Cyrl-BA" w:eastAsia="sr-Latn-CS"/>
        </w:rPr>
        <w:t xml:space="preserve"> </w:t>
      </w:r>
      <w:r w:rsidRPr="009F684C">
        <w:rPr>
          <w:rFonts w:ascii="Times New Roman" w:eastAsia="Times New Roman" w:hAnsi="Times New Roman"/>
          <w:kern w:val="28"/>
          <w:sz w:val="24"/>
          <w:szCs w:val="24"/>
          <w:lang w:val="ru-RU" w:eastAsia="sr-Latn-CS"/>
        </w:rPr>
        <w:t>К</w:t>
      </w:r>
      <w:r w:rsidRPr="009F684C">
        <w:rPr>
          <w:rFonts w:ascii="Times New Roman" w:eastAsia="Times New Roman" w:hAnsi="Times New Roman"/>
          <w:kern w:val="28"/>
          <w:sz w:val="24"/>
          <w:szCs w:val="24"/>
          <w:lang w:val="sr-Cyrl-BA" w:eastAsia="sr-Latn-CS"/>
        </w:rPr>
        <w:t>омуналн</w:t>
      </w:r>
      <w:r w:rsidRPr="009F684C">
        <w:rPr>
          <w:rFonts w:ascii="Times New Roman" w:eastAsia="Times New Roman" w:hAnsi="Times New Roman"/>
          <w:kern w:val="28"/>
          <w:sz w:val="24"/>
          <w:szCs w:val="24"/>
          <w:lang w:val="ru-RU" w:eastAsia="sr-Latn-CS"/>
        </w:rPr>
        <w:t>а</w:t>
      </w:r>
      <w:r w:rsidRPr="009F684C">
        <w:rPr>
          <w:rFonts w:ascii="Times New Roman" w:eastAsia="Times New Roman" w:hAnsi="Times New Roman"/>
          <w:kern w:val="28"/>
          <w:sz w:val="24"/>
          <w:szCs w:val="24"/>
          <w:lang w:val="sr-Cyrl-BA" w:eastAsia="sr-Latn-CS"/>
        </w:rPr>
        <w:t xml:space="preserve"> полицаја </w:t>
      </w:r>
      <w:r w:rsidRPr="009F684C">
        <w:rPr>
          <w:rFonts w:ascii="Times New Roman" w:eastAsia="Times New Roman" w:hAnsi="Times New Roman"/>
          <w:kern w:val="28"/>
          <w:sz w:val="24"/>
          <w:szCs w:val="24"/>
          <w:lang w:val="ru-RU" w:eastAsia="sr-Latn-CS"/>
        </w:rPr>
        <w:t xml:space="preserve">је </w:t>
      </w:r>
      <w:r w:rsidRPr="009F684C">
        <w:rPr>
          <w:rFonts w:ascii="Times New Roman" w:eastAsia="Times New Roman" w:hAnsi="Times New Roman"/>
          <w:kern w:val="28"/>
          <w:sz w:val="24"/>
          <w:szCs w:val="24"/>
          <w:lang w:val="sr-Cyrl-BA" w:eastAsia="sr-Latn-CS"/>
        </w:rPr>
        <w:t xml:space="preserve"> извршил</w:t>
      </w:r>
      <w:r w:rsidRPr="009F684C">
        <w:rPr>
          <w:rFonts w:ascii="Times New Roman" w:eastAsia="Times New Roman" w:hAnsi="Times New Roman"/>
          <w:kern w:val="28"/>
          <w:sz w:val="24"/>
          <w:szCs w:val="24"/>
          <w:lang w:val="ru-RU" w:eastAsia="sr-Latn-CS"/>
        </w:rPr>
        <w:t>а</w:t>
      </w:r>
      <w:r w:rsidRPr="009F684C">
        <w:rPr>
          <w:rFonts w:ascii="Times New Roman" w:eastAsia="Times New Roman" w:hAnsi="Times New Roman"/>
          <w:kern w:val="28"/>
          <w:sz w:val="24"/>
          <w:szCs w:val="24"/>
          <w:lang w:val="sr-Cyrl-BA" w:eastAsia="sr-Latn-CS"/>
        </w:rPr>
        <w:t xml:space="preserve"> 596 </w:t>
      </w:r>
      <w:r w:rsidRPr="009F684C">
        <w:rPr>
          <w:rFonts w:ascii="Times New Roman" w:eastAsia="Times New Roman" w:hAnsi="Times New Roman"/>
          <w:kern w:val="28"/>
          <w:sz w:val="24"/>
          <w:szCs w:val="24"/>
          <w:lang w:val="sr-Cyrl-CS" w:eastAsia="sr-Latn-CS"/>
        </w:rPr>
        <w:t>комунално-полицијск</w:t>
      </w:r>
      <w:r w:rsidRPr="009F684C">
        <w:rPr>
          <w:rFonts w:ascii="Times New Roman" w:eastAsia="Times New Roman" w:hAnsi="Times New Roman"/>
          <w:kern w:val="28"/>
          <w:sz w:val="24"/>
          <w:szCs w:val="24"/>
          <w:lang w:val="sr-Cyrl-BA" w:eastAsia="sr-Latn-CS"/>
        </w:rPr>
        <w:t>их</w:t>
      </w:r>
      <w:r w:rsidRPr="009F684C">
        <w:rPr>
          <w:rFonts w:ascii="Times New Roman" w:eastAsia="Times New Roman" w:hAnsi="Times New Roman"/>
          <w:kern w:val="28"/>
          <w:sz w:val="24"/>
          <w:szCs w:val="24"/>
          <w:lang w:val="sr-Cyrl-CS" w:eastAsia="sr-Latn-CS"/>
        </w:rPr>
        <w:t xml:space="preserve"> </w:t>
      </w:r>
      <w:r w:rsidRPr="009F684C">
        <w:rPr>
          <w:rFonts w:ascii="Times New Roman" w:eastAsia="Times New Roman" w:hAnsi="Times New Roman"/>
          <w:kern w:val="28"/>
          <w:sz w:val="24"/>
          <w:szCs w:val="24"/>
          <w:lang w:val="sr-Cyrl-BA" w:eastAsia="sr-Latn-CS"/>
        </w:rPr>
        <w:t xml:space="preserve">контрола </w:t>
      </w:r>
      <w:r w:rsidRPr="009F684C">
        <w:rPr>
          <w:rFonts w:ascii="Times New Roman" w:eastAsia="Times New Roman" w:hAnsi="Times New Roman"/>
          <w:kern w:val="28"/>
          <w:sz w:val="24"/>
          <w:szCs w:val="24"/>
          <w:lang w:val="sr-Cyrl-CS" w:eastAsia="sr-Latn-CS"/>
        </w:rPr>
        <w:t xml:space="preserve"> над примјеном законских и других прописа из области комуналних дјелатности</w:t>
      </w:r>
      <w:r w:rsidRPr="009F684C">
        <w:rPr>
          <w:rFonts w:ascii="Times New Roman" w:eastAsia="Times New Roman" w:hAnsi="Times New Roman"/>
          <w:kern w:val="28"/>
          <w:sz w:val="24"/>
          <w:szCs w:val="24"/>
          <w:lang w:val="sr-Cyrl-BA" w:eastAsia="sr-Latn-CS"/>
        </w:rPr>
        <w:t xml:space="preserve"> о чему је састављено 77 Записника и 339 Службених забиљешки</w:t>
      </w:r>
      <w:r w:rsidRPr="009F684C">
        <w:rPr>
          <w:rFonts w:ascii="Times New Roman" w:eastAsia="Times New Roman" w:hAnsi="Times New Roman"/>
          <w:kern w:val="28"/>
          <w:sz w:val="24"/>
          <w:szCs w:val="24"/>
          <w:lang w:val="sr-Cyrl-CS" w:eastAsia="sr-Latn-CS"/>
        </w:rPr>
        <w:t>.</w:t>
      </w:r>
      <w:r w:rsidRPr="009F684C">
        <w:rPr>
          <w:rFonts w:ascii="Times New Roman" w:eastAsia="Times New Roman" w:hAnsi="Times New Roman"/>
          <w:kern w:val="28"/>
          <w:sz w:val="24"/>
          <w:szCs w:val="24"/>
          <w:lang w:val="sr-Cyrl-BA" w:eastAsia="sr-Latn-CS"/>
        </w:rPr>
        <w:t xml:space="preserve"> </w:t>
      </w:r>
    </w:p>
    <w:p w:rsidR="00E57113" w:rsidRPr="009F684C" w:rsidRDefault="00E57113" w:rsidP="00E57113">
      <w:pPr>
        <w:widowControl w:val="0"/>
        <w:overflowPunct w:val="0"/>
        <w:autoSpaceDE w:val="0"/>
        <w:autoSpaceDN w:val="0"/>
        <w:adjustRightInd w:val="0"/>
        <w:spacing w:after="0" w:line="240" w:lineRule="auto"/>
        <w:ind w:firstLine="708"/>
        <w:jc w:val="both"/>
        <w:rPr>
          <w:rFonts w:ascii="Times New Roman" w:eastAsia="Times New Roman" w:hAnsi="Times New Roman"/>
          <w:kern w:val="28"/>
          <w:sz w:val="24"/>
          <w:szCs w:val="24"/>
          <w:lang w:val="sr-Cyrl-BA" w:eastAsia="sr-Latn-CS"/>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26"/>
        <w:gridCol w:w="2535"/>
        <w:gridCol w:w="1134"/>
        <w:gridCol w:w="1391"/>
        <w:gridCol w:w="2011"/>
        <w:gridCol w:w="1417"/>
      </w:tblGrid>
      <w:tr w:rsidR="00E57113" w:rsidRPr="009F684C" w:rsidTr="009F684C">
        <w:trPr>
          <w:trHeight w:val="437"/>
        </w:trPr>
        <w:tc>
          <w:tcPr>
            <w:tcW w:w="726"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Ред.</w:t>
            </w:r>
          </w:p>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број</w:t>
            </w:r>
          </w:p>
        </w:tc>
        <w:tc>
          <w:tcPr>
            <w:tcW w:w="2535"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 xml:space="preserve">          Област надзора</w:t>
            </w:r>
          </w:p>
        </w:tc>
        <w:tc>
          <w:tcPr>
            <w:tcW w:w="1134" w:type="dxa"/>
            <w:shd w:val="clear" w:color="auto" w:fill="auto"/>
            <w:vAlign w:val="center"/>
          </w:tcPr>
          <w:p w:rsidR="00E57113" w:rsidRPr="009F684C" w:rsidRDefault="00E57113" w:rsidP="00E57113">
            <w:pPr>
              <w:widowControl w:val="0"/>
              <w:tabs>
                <w:tab w:val="left" w:pos="693"/>
              </w:tabs>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Број</w:t>
            </w:r>
          </w:p>
          <w:p w:rsidR="00E57113" w:rsidRPr="009F684C" w:rsidRDefault="00E57113" w:rsidP="00E57113">
            <w:pPr>
              <w:widowControl w:val="0"/>
              <w:tabs>
                <w:tab w:val="left" w:pos="693"/>
              </w:tabs>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контрола</w:t>
            </w:r>
          </w:p>
        </w:tc>
        <w:tc>
          <w:tcPr>
            <w:tcW w:w="1391" w:type="dxa"/>
            <w:shd w:val="clear" w:color="auto" w:fill="auto"/>
          </w:tcPr>
          <w:p w:rsidR="00E57113" w:rsidRPr="009F684C" w:rsidRDefault="00E57113" w:rsidP="00E57113">
            <w:pPr>
              <w:widowControl w:val="0"/>
              <w:tabs>
                <w:tab w:val="left" w:pos="693"/>
              </w:tabs>
              <w:overflowPunct w:val="0"/>
              <w:autoSpaceDE w:val="0"/>
              <w:autoSpaceDN w:val="0"/>
              <w:adjustRightInd w:val="0"/>
              <w:spacing w:after="0"/>
              <w:jc w:val="both"/>
              <w:rPr>
                <w:rFonts w:ascii="Times New Roman" w:eastAsia="Times New Roman" w:hAnsi="Times New Roman"/>
                <w:sz w:val="24"/>
                <w:szCs w:val="24"/>
                <w:lang w:val="sr-Cyrl-BA" w:eastAsia="sr-Latn-CS"/>
              </w:rPr>
            </w:pPr>
          </w:p>
          <w:p w:rsidR="00E57113" w:rsidRPr="009F684C" w:rsidRDefault="00E57113" w:rsidP="00E57113">
            <w:pPr>
              <w:widowControl w:val="0"/>
              <w:tabs>
                <w:tab w:val="left" w:pos="693"/>
              </w:tabs>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Неуредне</w:t>
            </w:r>
          </w:p>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контроле</w:t>
            </w:r>
          </w:p>
        </w:tc>
        <w:tc>
          <w:tcPr>
            <w:tcW w:w="2011"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Управне</w:t>
            </w:r>
          </w:p>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Мјере/Рјешења /Отклањање неправилности</w:t>
            </w:r>
          </w:p>
        </w:tc>
        <w:tc>
          <w:tcPr>
            <w:tcW w:w="1417" w:type="dxa"/>
            <w:shd w:val="clear" w:color="auto" w:fill="auto"/>
            <w:vAlign w:val="center"/>
          </w:tcPr>
          <w:p w:rsidR="00E57113" w:rsidRPr="009F684C" w:rsidRDefault="00E57113" w:rsidP="00E57113">
            <w:pPr>
              <w:widowControl w:val="0"/>
              <w:overflowPunct w:val="0"/>
              <w:autoSpaceDE w:val="0"/>
              <w:autoSpaceDN w:val="0"/>
              <w:adjustRightInd w:val="0"/>
              <w:spacing w:after="0"/>
              <w:ind w:left="-250" w:firstLine="250"/>
              <w:jc w:val="both"/>
              <w:rPr>
                <w:rFonts w:ascii="Times New Roman" w:eastAsia="Times New Roman" w:hAnsi="Times New Roman"/>
                <w:sz w:val="24"/>
                <w:szCs w:val="24"/>
                <w:lang w:val="sr-Cyrl-BA" w:eastAsia="sr-Latn-CS"/>
              </w:rPr>
            </w:pPr>
          </w:p>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Прекршајне</w:t>
            </w:r>
          </w:p>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мјере(ПН)</w:t>
            </w:r>
          </w:p>
        </w:tc>
      </w:tr>
      <w:tr w:rsidR="00E57113" w:rsidRPr="009F684C" w:rsidTr="009F684C">
        <w:trPr>
          <w:trHeight w:val="305"/>
        </w:trPr>
        <w:tc>
          <w:tcPr>
            <w:tcW w:w="726"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1.</w:t>
            </w:r>
          </w:p>
        </w:tc>
        <w:tc>
          <w:tcPr>
            <w:tcW w:w="2535"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Контрола по захтјеву</w:t>
            </w:r>
          </w:p>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 xml:space="preserve"> физичких и правних лица</w:t>
            </w:r>
          </w:p>
        </w:tc>
        <w:tc>
          <w:tcPr>
            <w:tcW w:w="1134" w:type="dxa"/>
            <w:shd w:val="clear" w:color="auto" w:fill="auto"/>
            <w:vAlign w:val="center"/>
          </w:tcPr>
          <w:p w:rsidR="00E57113" w:rsidRPr="009F684C" w:rsidRDefault="00E57113" w:rsidP="00E57113">
            <w:pPr>
              <w:spacing w:after="0"/>
              <w:jc w:val="center"/>
              <w:rPr>
                <w:rFonts w:ascii="Times New Roman" w:eastAsia="Times New Roman" w:hAnsi="Times New Roman"/>
                <w:sz w:val="24"/>
                <w:szCs w:val="24"/>
                <w:lang w:val="sr-Latn-RS" w:eastAsia="sr-Latn-CS"/>
              </w:rPr>
            </w:pPr>
            <w:r w:rsidRPr="009F684C">
              <w:rPr>
                <w:rFonts w:ascii="Times New Roman" w:eastAsia="Times New Roman" w:hAnsi="Times New Roman"/>
                <w:sz w:val="24"/>
                <w:szCs w:val="24"/>
                <w:lang w:val="en-GB" w:eastAsia="sr-Latn-CS"/>
              </w:rPr>
              <w:t>229</w:t>
            </w:r>
          </w:p>
        </w:tc>
        <w:tc>
          <w:tcPr>
            <w:tcW w:w="1391"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en-GB" w:eastAsia="sr-Latn-CS"/>
              </w:rPr>
            </w:pPr>
            <w:r w:rsidRPr="009F684C">
              <w:rPr>
                <w:rFonts w:ascii="Times New Roman" w:eastAsia="Times New Roman" w:hAnsi="Times New Roman"/>
                <w:sz w:val="24"/>
                <w:szCs w:val="24"/>
                <w:lang w:val="en-GB" w:eastAsia="sr-Latn-CS"/>
              </w:rPr>
              <w:t>23</w:t>
            </w:r>
          </w:p>
        </w:tc>
        <w:tc>
          <w:tcPr>
            <w:tcW w:w="2011"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en-GB" w:eastAsia="sr-Latn-CS"/>
              </w:rPr>
            </w:pPr>
            <w:r w:rsidRPr="009F684C">
              <w:rPr>
                <w:rFonts w:ascii="Times New Roman" w:eastAsia="Times New Roman" w:hAnsi="Times New Roman"/>
                <w:sz w:val="24"/>
                <w:szCs w:val="24"/>
                <w:lang w:val="en-GB" w:eastAsia="sr-Latn-CS"/>
              </w:rPr>
              <w:t>20</w:t>
            </w:r>
          </w:p>
        </w:tc>
        <w:tc>
          <w:tcPr>
            <w:tcW w:w="1417"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en-GB" w:eastAsia="sr-Latn-CS"/>
              </w:rPr>
            </w:pPr>
            <w:r w:rsidRPr="009F684C">
              <w:rPr>
                <w:rFonts w:ascii="Times New Roman" w:eastAsia="Times New Roman" w:hAnsi="Times New Roman"/>
                <w:sz w:val="24"/>
                <w:szCs w:val="24"/>
                <w:lang w:val="en-GB" w:eastAsia="sr-Latn-CS"/>
              </w:rPr>
              <w:t>2</w:t>
            </w:r>
          </w:p>
        </w:tc>
      </w:tr>
      <w:tr w:rsidR="00E57113" w:rsidRPr="009F684C" w:rsidTr="009F684C">
        <w:trPr>
          <w:trHeight w:val="305"/>
        </w:trPr>
        <w:tc>
          <w:tcPr>
            <w:tcW w:w="726"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2.</w:t>
            </w:r>
          </w:p>
        </w:tc>
        <w:tc>
          <w:tcPr>
            <w:tcW w:w="2535" w:type="dxa"/>
            <w:shd w:val="clear" w:color="auto" w:fill="auto"/>
            <w:vAlign w:val="center"/>
          </w:tcPr>
          <w:p w:rsidR="00E57113" w:rsidRPr="009F684C" w:rsidRDefault="00E57113" w:rsidP="00E57113">
            <w:pPr>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Контрола по налогу шефа</w:t>
            </w:r>
          </w:p>
        </w:tc>
        <w:tc>
          <w:tcPr>
            <w:tcW w:w="1134"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en-GB" w:eastAsia="sr-Latn-CS"/>
              </w:rPr>
            </w:pPr>
            <w:r w:rsidRPr="009F684C">
              <w:rPr>
                <w:rFonts w:ascii="Times New Roman" w:eastAsia="Times New Roman" w:hAnsi="Times New Roman"/>
                <w:sz w:val="24"/>
                <w:szCs w:val="24"/>
                <w:lang w:val="en-GB" w:eastAsia="sr-Latn-CS"/>
              </w:rPr>
              <w:t>2</w:t>
            </w:r>
          </w:p>
        </w:tc>
        <w:tc>
          <w:tcPr>
            <w:tcW w:w="1391"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sr-Cyrl-RS" w:eastAsia="sr-Latn-CS"/>
              </w:rPr>
            </w:pPr>
            <w:r w:rsidRPr="009F684C">
              <w:rPr>
                <w:rFonts w:ascii="Times New Roman" w:eastAsia="Times New Roman" w:hAnsi="Times New Roman"/>
                <w:sz w:val="24"/>
                <w:szCs w:val="24"/>
                <w:lang w:val="sr-Cyrl-RS" w:eastAsia="sr-Latn-CS"/>
              </w:rPr>
              <w:t>2</w:t>
            </w:r>
          </w:p>
        </w:tc>
        <w:tc>
          <w:tcPr>
            <w:tcW w:w="2011"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0</w:t>
            </w:r>
          </w:p>
        </w:tc>
        <w:tc>
          <w:tcPr>
            <w:tcW w:w="1417"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sr-Cyrl-RS" w:eastAsia="sr-Latn-CS"/>
              </w:rPr>
            </w:pPr>
            <w:r w:rsidRPr="009F684C">
              <w:rPr>
                <w:rFonts w:ascii="Times New Roman" w:eastAsia="Times New Roman" w:hAnsi="Times New Roman"/>
                <w:sz w:val="24"/>
                <w:szCs w:val="24"/>
                <w:lang w:val="sr-Cyrl-RS" w:eastAsia="sr-Latn-CS"/>
              </w:rPr>
              <w:t>2</w:t>
            </w:r>
          </w:p>
        </w:tc>
      </w:tr>
      <w:tr w:rsidR="00E57113" w:rsidRPr="009F684C" w:rsidTr="009F684C">
        <w:trPr>
          <w:trHeight w:val="305"/>
        </w:trPr>
        <w:tc>
          <w:tcPr>
            <w:tcW w:w="726"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3.</w:t>
            </w:r>
          </w:p>
        </w:tc>
        <w:tc>
          <w:tcPr>
            <w:tcW w:w="2535"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Контрола по службеној</w:t>
            </w:r>
          </w:p>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 xml:space="preserve"> дужности</w:t>
            </w:r>
          </w:p>
        </w:tc>
        <w:tc>
          <w:tcPr>
            <w:tcW w:w="1134"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en-GB" w:eastAsia="sr-Latn-CS"/>
              </w:rPr>
            </w:pPr>
            <w:r w:rsidRPr="009F684C">
              <w:rPr>
                <w:rFonts w:ascii="Times New Roman" w:eastAsia="Times New Roman" w:hAnsi="Times New Roman"/>
                <w:sz w:val="24"/>
                <w:szCs w:val="24"/>
                <w:lang w:val="en-GB" w:eastAsia="sr-Latn-CS"/>
              </w:rPr>
              <w:t>365</w:t>
            </w:r>
          </w:p>
        </w:tc>
        <w:tc>
          <w:tcPr>
            <w:tcW w:w="1391"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sr-Latn-RS" w:eastAsia="sr-Latn-CS"/>
              </w:rPr>
            </w:pPr>
            <w:r w:rsidRPr="009F684C">
              <w:rPr>
                <w:rFonts w:ascii="Times New Roman" w:eastAsia="Times New Roman" w:hAnsi="Times New Roman"/>
                <w:sz w:val="24"/>
                <w:szCs w:val="24"/>
                <w:lang w:val="sr-Latn-RS" w:eastAsia="sr-Latn-CS"/>
              </w:rPr>
              <w:t>7</w:t>
            </w:r>
          </w:p>
        </w:tc>
        <w:tc>
          <w:tcPr>
            <w:tcW w:w="2011"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en-GB" w:eastAsia="sr-Latn-CS"/>
              </w:rPr>
            </w:pPr>
            <w:r w:rsidRPr="009F684C">
              <w:rPr>
                <w:rFonts w:ascii="Times New Roman" w:eastAsia="Times New Roman" w:hAnsi="Times New Roman"/>
                <w:sz w:val="24"/>
                <w:szCs w:val="24"/>
                <w:lang w:val="en-GB" w:eastAsia="sr-Latn-CS"/>
              </w:rPr>
              <w:t>6</w:t>
            </w:r>
          </w:p>
        </w:tc>
        <w:tc>
          <w:tcPr>
            <w:tcW w:w="1417"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en-GB" w:eastAsia="sr-Latn-CS"/>
              </w:rPr>
            </w:pPr>
            <w:r w:rsidRPr="009F684C">
              <w:rPr>
                <w:rFonts w:ascii="Times New Roman" w:eastAsia="Times New Roman" w:hAnsi="Times New Roman"/>
                <w:sz w:val="24"/>
                <w:szCs w:val="24"/>
                <w:lang w:val="en-GB" w:eastAsia="sr-Latn-CS"/>
              </w:rPr>
              <w:t>1</w:t>
            </w:r>
          </w:p>
        </w:tc>
      </w:tr>
      <w:tr w:rsidR="00E57113" w:rsidRPr="009F684C" w:rsidTr="009F684C">
        <w:trPr>
          <w:trHeight w:val="322"/>
        </w:trPr>
        <w:tc>
          <w:tcPr>
            <w:tcW w:w="726"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6.</w:t>
            </w:r>
          </w:p>
        </w:tc>
        <w:tc>
          <w:tcPr>
            <w:tcW w:w="2535"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Остале активности</w:t>
            </w:r>
          </w:p>
        </w:tc>
        <w:tc>
          <w:tcPr>
            <w:tcW w:w="1134"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0</w:t>
            </w:r>
          </w:p>
        </w:tc>
        <w:tc>
          <w:tcPr>
            <w:tcW w:w="1391" w:type="dxa"/>
            <w:shd w:val="clear" w:color="auto" w:fill="auto"/>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w:t>
            </w:r>
          </w:p>
        </w:tc>
        <w:tc>
          <w:tcPr>
            <w:tcW w:w="2011"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0</w:t>
            </w:r>
          </w:p>
        </w:tc>
        <w:tc>
          <w:tcPr>
            <w:tcW w:w="1417"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en-GB" w:eastAsia="sr-Latn-CS"/>
              </w:rPr>
            </w:pPr>
            <w:r w:rsidRPr="009F684C">
              <w:rPr>
                <w:rFonts w:ascii="Times New Roman" w:eastAsia="Times New Roman" w:hAnsi="Times New Roman"/>
                <w:sz w:val="24"/>
                <w:szCs w:val="24"/>
                <w:lang w:val="en-GB" w:eastAsia="sr-Latn-CS"/>
              </w:rPr>
              <w:t>/</w:t>
            </w:r>
          </w:p>
        </w:tc>
      </w:tr>
      <w:tr w:rsidR="00E57113" w:rsidRPr="009F684C" w:rsidTr="009F684C">
        <w:trPr>
          <w:trHeight w:val="305"/>
        </w:trPr>
        <w:tc>
          <w:tcPr>
            <w:tcW w:w="726"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7.</w:t>
            </w:r>
          </w:p>
        </w:tc>
        <w:tc>
          <w:tcPr>
            <w:tcW w:w="2535" w:type="dxa"/>
            <w:shd w:val="clear" w:color="auto" w:fill="auto"/>
            <w:vAlign w:val="center"/>
          </w:tcPr>
          <w:p w:rsidR="00E57113" w:rsidRPr="009F684C" w:rsidRDefault="00E57113" w:rsidP="00E57113">
            <w:pPr>
              <w:widowControl w:val="0"/>
              <w:overflowPunct w:val="0"/>
              <w:autoSpaceDE w:val="0"/>
              <w:autoSpaceDN w:val="0"/>
              <w:adjustRightInd w:val="0"/>
              <w:spacing w:after="0"/>
              <w:jc w:val="both"/>
              <w:rPr>
                <w:rFonts w:ascii="Times New Roman" w:eastAsia="Times New Roman" w:hAnsi="Times New Roman"/>
                <w:sz w:val="24"/>
                <w:szCs w:val="24"/>
                <w:lang w:val="sr-Cyrl-BA" w:eastAsia="sr-Latn-CS"/>
              </w:rPr>
            </w:pPr>
            <w:r w:rsidRPr="009F684C">
              <w:rPr>
                <w:rFonts w:ascii="Times New Roman" w:eastAsia="Times New Roman" w:hAnsi="Times New Roman"/>
                <w:sz w:val="24"/>
                <w:szCs w:val="24"/>
                <w:lang w:val="sr-Cyrl-BA" w:eastAsia="sr-Latn-CS"/>
              </w:rPr>
              <w:t>УКУПНО</w:t>
            </w:r>
          </w:p>
        </w:tc>
        <w:tc>
          <w:tcPr>
            <w:tcW w:w="1134"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sr-Cyrl-RS" w:eastAsia="sr-Latn-CS"/>
              </w:rPr>
            </w:pPr>
            <w:r w:rsidRPr="009F684C">
              <w:rPr>
                <w:rFonts w:ascii="Times New Roman" w:eastAsia="Times New Roman" w:hAnsi="Times New Roman"/>
                <w:sz w:val="24"/>
                <w:szCs w:val="24"/>
                <w:lang w:val="sr-Cyrl-RS" w:eastAsia="sr-Latn-CS"/>
              </w:rPr>
              <w:t>596</w:t>
            </w:r>
          </w:p>
        </w:tc>
        <w:tc>
          <w:tcPr>
            <w:tcW w:w="1391" w:type="dxa"/>
            <w:shd w:val="clear" w:color="auto" w:fill="auto"/>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sr-Latn-RS" w:eastAsia="sr-Latn-CS"/>
              </w:rPr>
            </w:pPr>
            <w:r w:rsidRPr="009F684C">
              <w:rPr>
                <w:rFonts w:ascii="Times New Roman" w:eastAsia="Times New Roman" w:hAnsi="Times New Roman"/>
                <w:sz w:val="24"/>
                <w:szCs w:val="24"/>
                <w:lang w:val="sr-Latn-RS" w:eastAsia="sr-Latn-CS"/>
              </w:rPr>
              <w:t>32</w:t>
            </w:r>
          </w:p>
        </w:tc>
        <w:tc>
          <w:tcPr>
            <w:tcW w:w="2011"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bs-Latn-BA" w:eastAsia="sr-Latn-CS"/>
              </w:rPr>
            </w:pPr>
            <w:r w:rsidRPr="009F684C">
              <w:rPr>
                <w:rFonts w:ascii="Times New Roman" w:eastAsia="Times New Roman" w:hAnsi="Times New Roman"/>
                <w:sz w:val="24"/>
                <w:szCs w:val="24"/>
                <w:lang w:val="bs-Latn-BA" w:eastAsia="sr-Latn-CS"/>
              </w:rPr>
              <w:t>26</w:t>
            </w:r>
          </w:p>
        </w:tc>
        <w:tc>
          <w:tcPr>
            <w:tcW w:w="1417" w:type="dxa"/>
            <w:shd w:val="clear" w:color="auto" w:fill="auto"/>
            <w:vAlign w:val="center"/>
          </w:tcPr>
          <w:p w:rsidR="00E57113" w:rsidRPr="009F684C" w:rsidRDefault="00E57113" w:rsidP="00E57113">
            <w:pPr>
              <w:widowControl w:val="0"/>
              <w:overflowPunct w:val="0"/>
              <w:autoSpaceDE w:val="0"/>
              <w:autoSpaceDN w:val="0"/>
              <w:adjustRightInd w:val="0"/>
              <w:spacing w:after="0"/>
              <w:jc w:val="center"/>
              <w:rPr>
                <w:rFonts w:ascii="Times New Roman" w:eastAsia="Times New Roman" w:hAnsi="Times New Roman"/>
                <w:sz w:val="24"/>
                <w:szCs w:val="24"/>
                <w:lang w:val="en-GB" w:eastAsia="sr-Latn-CS"/>
              </w:rPr>
            </w:pPr>
            <w:r w:rsidRPr="009F684C">
              <w:rPr>
                <w:rFonts w:ascii="Times New Roman" w:eastAsia="Times New Roman" w:hAnsi="Times New Roman"/>
                <w:sz w:val="24"/>
                <w:szCs w:val="24"/>
                <w:lang w:val="en-GB" w:eastAsia="sr-Latn-CS"/>
              </w:rPr>
              <w:t>5</w:t>
            </w:r>
          </w:p>
        </w:tc>
      </w:tr>
    </w:tbl>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BA" w:eastAsia="sr-Latn-CS"/>
        </w:rPr>
      </w:pPr>
      <w:r w:rsidRPr="009F684C">
        <w:rPr>
          <w:rFonts w:ascii="Times New Roman" w:eastAsia="Times New Roman" w:hAnsi="Times New Roman"/>
          <w:kern w:val="28"/>
          <w:sz w:val="24"/>
          <w:szCs w:val="24"/>
          <w:lang w:val="sr-Cyrl-CS" w:eastAsia="sr-Latn-CS"/>
        </w:rPr>
        <w:t xml:space="preserve">     Предмет </w:t>
      </w:r>
      <w:r w:rsidRPr="009F684C">
        <w:rPr>
          <w:rFonts w:ascii="Times New Roman" w:eastAsia="Times New Roman" w:hAnsi="Times New Roman"/>
          <w:kern w:val="28"/>
          <w:sz w:val="24"/>
          <w:szCs w:val="24"/>
          <w:lang w:val="sr-Latn-BA" w:eastAsia="sr-Latn-CS"/>
        </w:rPr>
        <w:t>комунално-полицијских</w:t>
      </w:r>
      <w:r w:rsidRPr="009F684C">
        <w:rPr>
          <w:rFonts w:ascii="Times New Roman" w:eastAsia="Times New Roman" w:hAnsi="Times New Roman"/>
          <w:kern w:val="28"/>
          <w:sz w:val="24"/>
          <w:szCs w:val="24"/>
          <w:lang w:val="sr-Cyrl-CS" w:eastAsia="sr-Latn-CS"/>
        </w:rPr>
        <w:t xml:space="preserve"> </w:t>
      </w:r>
      <w:r w:rsidRPr="009F684C">
        <w:rPr>
          <w:rFonts w:ascii="Times New Roman" w:eastAsia="Times New Roman" w:hAnsi="Times New Roman"/>
          <w:kern w:val="28"/>
          <w:sz w:val="24"/>
          <w:szCs w:val="24"/>
          <w:lang w:val="sr-Latn-BA" w:eastAsia="sr-Latn-CS"/>
        </w:rPr>
        <w:t>активности</w:t>
      </w:r>
      <w:r w:rsidRPr="009F684C">
        <w:rPr>
          <w:rFonts w:ascii="Times New Roman" w:eastAsia="Times New Roman" w:hAnsi="Times New Roman"/>
          <w:kern w:val="28"/>
          <w:sz w:val="24"/>
          <w:szCs w:val="24"/>
          <w:lang w:val="sr-Cyrl-CS" w:eastAsia="sr-Latn-CS"/>
        </w:rPr>
        <w:t xml:space="preserve"> био је:</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контрола рјешења-одобрења о постављању привремених објеката као што су љетне баште, рекламе, пано</w:t>
      </w:r>
      <w:r w:rsidRPr="009F684C">
        <w:rPr>
          <w:rFonts w:ascii="Times New Roman" w:eastAsia="Times New Roman" w:hAnsi="Times New Roman"/>
          <w:kern w:val="28"/>
          <w:sz w:val="24"/>
          <w:szCs w:val="24"/>
          <w:lang w:val="sr-Cyrl-BA" w:eastAsia="sr-Latn-CS"/>
        </w:rPr>
        <w:t>и</w:t>
      </w:r>
      <w:r w:rsidRPr="009F684C">
        <w:rPr>
          <w:rFonts w:ascii="Times New Roman" w:eastAsia="Times New Roman" w:hAnsi="Times New Roman"/>
          <w:kern w:val="28"/>
          <w:sz w:val="24"/>
          <w:szCs w:val="24"/>
          <w:lang w:val="sr-Cyrl-CS" w:eastAsia="sr-Latn-CS"/>
        </w:rPr>
        <w:t xml:space="preserve"> и сл.</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чишћење јавних површина, уклањање снијега и леда са</w:t>
      </w:r>
      <w:r w:rsidRPr="009F684C">
        <w:rPr>
          <w:rFonts w:ascii="Times New Roman" w:eastAsia="Times New Roman" w:hAnsi="Times New Roman"/>
          <w:kern w:val="28"/>
          <w:sz w:val="24"/>
          <w:szCs w:val="24"/>
          <w:lang w:val="sr-Latn-BA" w:eastAsia="sr-Latn-CS"/>
        </w:rPr>
        <w:t xml:space="preserve"> </w:t>
      </w:r>
      <w:r w:rsidRPr="009F684C">
        <w:rPr>
          <w:rFonts w:ascii="Times New Roman" w:eastAsia="Times New Roman" w:hAnsi="Times New Roman"/>
          <w:kern w:val="28"/>
          <w:sz w:val="24"/>
          <w:szCs w:val="24"/>
          <w:lang w:val="sr-Cyrl-CS" w:eastAsia="sr-Latn-CS"/>
        </w:rPr>
        <w:t>тротоара и улица испред пословних и других објеката у зони града,</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заузимање јавних површина испред пословних објеката за излагање воћа, поврћа, фрижидера за индустријски сладолед, постављање столова и столица испред угоститељских објеката (љетње баште), те рекламних паноа,</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одржавање чистоће и уређење градске, зелене и сточне пијаце,</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обезбеђење одговарајућих типских посуда за смеће настало у обављању пословне дјелатности,</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чишћење и одржавање димњака, димоводних инсталација и уређаја за ложење у грејној сезони (15.10. – 15.04.),</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истицање заставе Републике Српске уочи и у дане републичких празника у складу са одредбама Одлуке о комуналном реду,</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BA" w:eastAsia="sr-Latn-CS"/>
        </w:rPr>
      </w:pPr>
      <w:r w:rsidRPr="009F684C">
        <w:rPr>
          <w:rFonts w:ascii="Times New Roman" w:eastAsia="Times New Roman" w:hAnsi="Times New Roman"/>
          <w:kern w:val="28"/>
          <w:sz w:val="24"/>
          <w:szCs w:val="24"/>
          <w:lang w:val="sr-Cyrl-CS" w:eastAsia="sr-Latn-CS"/>
        </w:rPr>
        <w:t>контрола радног времена у угоститељским и трговинским радњама</w:t>
      </w:r>
      <w:r w:rsidRPr="009F684C">
        <w:rPr>
          <w:rFonts w:ascii="Times New Roman" w:eastAsia="Times New Roman" w:hAnsi="Times New Roman"/>
          <w:kern w:val="28"/>
          <w:sz w:val="24"/>
          <w:szCs w:val="24"/>
          <w:lang w:val="sr-Cyrl-BA" w:eastAsia="sr-Latn-CS"/>
        </w:rPr>
        <w:t xml:space="preserve">-заједно са </w:t>
      </w:r>
      <w:r w:rsidRPr="009F684C">
        <w:rPr>
          <w:rFonts w:ascii="Times New Roman" w:eastAsia="Times New Roman" w:hAnsi="Times New Roman"/>
          <w:kern w:val="28"/>
          <w:sz w:val="24"/>
          <w:szCs w:val="24"/>
          <w:lang w:val="ru-RU" w:eastAsia="sr-Latn-CS"/>
        </w:rPr>
        <w:t xml:space="preserve">службеницима </w:t>
      </w:r>
      <w:r w:rsidRPr="009F684C">
        <w:rPr>
          <w:rFonts w:ascii="Times New Roman" w:eastAsia="Times New Roman" w:hAnsi="Times New Roman"/>
          <w:kern w:val="28"/>
          <w:sz w:val="24"/>
          <w:szCs w:val="24"/>
          <w:lang w:val="sr-Cyrl-BA" w:eastAsia="sr-Latn-CS"/>
        </w:rPr>
        <w:t>Полицијск</w:t>
      </w:r>
      <w:r w:rsidRPr="009F684C">
        <w:rPr>
          <w:rFonts w:ascii="Times New Roman" w:eastAsia="Times New Roman" w:hAnsi="Times New Roman"/>
          <w:kern w:val="28"/>
          <w:sz w:val="24"/>
          <w:szCs w:val="24"/>
          <w:lang w:val="ru-RU" w:eastAsia="sr-Latn-CS"/>
        </w:rPr>
        <w:t>е</w:t>
      </w:r>
      <w:r w:rsidRPr="009F684C">
        <w:rPr>
          <w:rFonts w:ascii="Times New Roman" w:eastAsia="Times New Roman" w:hAnsi="Times New Roman"/>
          <w:kern w:val="28"/>
          <w:sz w:val="24"/>
          <w:szCs w:val="24"/>
          <w:lang w:val="sr-Cyrl-BA" w:eastAsia="sr-Latn-CS"/>
        </w:rPr>
        <w:t xml:space="preserve"> станиц</w:t>
      </w:r>
      <w:r w:rsidRPr="009F684C">
        <w:rPr>
          <w:rFonts w:ascii="Times New Roman" w:eastAsia="Times New Roman" w:hAnsi="Times New Roman"/>
          <w:kern w:val="28"/>
          <w:sz w:val="24"/>
          <w:szCs w:val="24"/>
          <w:lang w:val="ru-RU" w:eastAsia="sr-Latn-CS"/>
        </w:rPr>
        <w:t>е,</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BA" w:eastAsia="sr-Latn-CS"/>
        </w:rPr>
      </w:pPr>
      <w:r w:rsidRPr="009F684C">
        <w:rPr>
          <w:rFonts w:ascii="Times New Roman" w:eastAsia="Times New Roman" w:hAnsi="Times New Roman"/>
          <w:kern w:val="28"/>
          <w:sz w:val="24"/>
          <w:szCs w:val="24"/>
          <w:lang w:val="ru-RU" w:eastAsia="sr-Latn-CS"/>
        </w:rPr>
        <w:t>интервенције због непридржавање Одлуке о кућном реду,</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контрола техничке исправности поклопаца на канализационим, водоводним и телефонским отворима-шахтовима,</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хумано збрињавање паса луталица на подручју града</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поступање по захтјеву странака у различитим случајевима нарушавања комуналног реда,</w:t>
      </w:r>
      <w:r w:rsidRPr="009F684C">
        <w:rPr>
          <w:rFonts w:ascii="Times New Roman" w:eastAsia="Times New Roman" w:hAnsi="Times New Roman"/>
          <w:kern w:val="28"/>
          <w:sz w:val="24"/>
          <w:szCs w:val="24"/>
          <w:lang w:val="sr-Cyrl-BA" w:eastAsia="sr-Latn-CS"/>
        </w:rPr>
        <w:t xml:space="preserve"> те проблема на путевима и сл.</w:t>
      </w:r>
    </w:p>
    <w:p w:rsidR="00E57113" w:rsidRPr="00412F9A" w:rsidRDefault="00E57113" w:rsidP="00E57113">
      <w:pPr>
        <w:widowControl w:val="0"/>
        <w:numPr>
          <w:ilvl w:val="0"/>
          <w:numId w:val="25"/>
        </w:numPr>
        <w:tabs>
          <w:tab w:val="num" w:pos="0"/>
        </w:tabs>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административни послови: пр</w:t>
      </w:r>
      <w:r w:rsidRPr="009F684C">
        <w:rPr>
          <w:rFonts w:ascii="Times New Roman" w:eastAsia="Times New Roman" w:hAnsi="Times New Roman"/>
          <w:kern w:val="28"/>
          <w:sz w:val="24"/>
          <w:szCs w:val="24"/>
          <w:lang w:val="sr-Cyrl-BA" w:eastAsia="sr-Latn-CS"/>
        </w:rPr>
        <w:t>ипрема</w:t>
      </w:r>
      <w:r w:rsidRPr="009F684C">
        <w:rPr>
          <w:rFonts w:ascii="Times New Roman" w:eastAsia="Times New Roman" w:hAnsi="Times New Roman"/>
          <w:kern w:val="28"/>
          <w:sz w:val="24"/>
          <w:szCs w:val="24"/>
          <w:lang w:val="sr-Cyrl-CS" w:eastAsia="sr-Latn-CS"/>
        </w:rPr>
        <w:t xml:space="preserve">ње планова рада, вођење евиденције о </w:t>
      </w:r>
      <w:r w:rsidRPr="009F684C">
        <w:rPr>
          <w:rFonts w:ascii="Times New Roman" w:eastAsia="Times New Roman" w:hAnsi="Times New Roman"/>
          <w:kern w:val="28"/>
          <w:sz w:val="24"/>
          <w:szCs w:val="24"/>
          <w:lang w:val="sr-Cyrl-CS" w:eastAsia="sr-Latn-CS"/>
        </w:rPr>
        <w:lastRenderedPageBreak/>
        <w:t>извршеним инспекцијским прегледима, писање пријава, рјешења, дописа, извјештаја и архивирање завршених предмета.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Рјешењима је налагано:</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CS" w:eastAsia="sr-Latn-CS"/>
        </w:rPr>
        <w:t>уклањање личних ствари са јавне површине,</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BA" w:eastAsia="sr-Latn-CS"/>
        </w:rPr>
        <w:t xml:space="preserve">забрану држања домаћих животиња, за чије држање не постоје </w:t>
      </w:r>
      <w:r w:rsidRPr="009F684C">
        <w:rPr>
          <w:rFonts w:ascii="Times New Roman" w:eastAsia="Times New Roman" w:hAnsi="Times New Roman"/>
          <w:kern w:val="28"/>
          <w:sz w:val="24"/>
          <w:szCs w:val="24"/>
          <w:lang w:val="ru-RU" w:eastAsia="sr-Latn-CS"/>
        </w:rPr>
        <w:t>прописани услови,</w:t>
      </w:r>
    </w:p>
    <w:p w:rsidR="00E57113" w:rsidRPr="009F684C" w:rsidRDefault="00E57113" w:rsidP="00E57113">
      <w:pPr>
        <w:autoSpaceDN w:val="0"/>
        <w:spacing w:after="0" w:line="240" w:lineRule="auto"/>
        <w:jc w:val="both"/>
        <w:rPr>
          <w:rFonts w:ascii="Times New Roman" w:eastAsia="Times New Roman" w:hAnsi="Times New Roman"/>
          <w:kern w:val="28"/>
          <w:sz w:val="24"/>
          <w:szCs w:val="24"/>
          <w:lang w:val="sr-Cyrl-CS" w:eastAsia="sr-Latn-CS"/>
        </w:rPr>
      </w:pPr>
      <w:r w:rsidRPr="009F684C">
        <w:rPr>
          <w:rFonts w:ascii="Times New Roman" w:eastAsia="Times New Roman" w:hAnsi="Times New Roman"/>
          <w:kern w:val="28"/>
          <w:sz w:val="24"/>
          <w:szCs w:val="24"/>
          <w:lang w:val="sr-Cyrl-BA" w:eastAsia="sr-Latn-CS"/>
        </w:rPr>
        <w:t xml:space="preserve"> у складу са одредбама Одлуке о комуналном реду,</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BA" w:eastAsia="sr-Latn-CS"/>
        </w:rPr>
      </w:pPr>
      <w:r w:rsidRPr="009F684C">
        <w:rPr>
          <w:rFonts w:ascii="Times New Roman" w:eastAsia="Times New Roman" w:hAnsi="Times New Roman"/>
          <w:kern w:val="28"/>
          <w:sz w:val="24"/>
          <w:szCs w:val="24"/>
          <w:lang w:val="sr-Cyrl-CS" w:eastAsia="sr-Latn-CS"/>
        </w:rPr>
        <w:t>санација кровног покривача на стамбеним зградама,</w:t>
      </w:r>
    </w:p>
    <w:p w:rsidR="00E57113" w:rsidRPr="009F684C" w:rsidRDefault="00E57113" w:rsidP="00E57113">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BA" w:eastAsia="sr-Latn-CS"/>
        </w:rPr>
      </w:pPr>
      <w:r w:rsidRPr="009F684C">
        <w:rPr>
          <w:rFonts w:ascii="Times New Roman" w:eastAsia="Times New Roman" w:hAnsi="Times New Roman"/>
          <w:kern w:val="28"/>
          <w:sz w:val="24"/>
          <w:szCs w:val="24"/>
          <w:lang w:val="sr-Cyrl-CS" w:eastAsia="sr-Latn-CS"/>
        </w:rPr>
        <w:t>регулисање кориштења заједничких просторија у ЗЕВ-а</w:t>
      </w:r>
      <w:r w:rsidRPr="009F684C">
        <w:rPr>
          <w:rFonts w:ascii="Times New Roman" w:eastAsia="Times New Roman" w:hAnsi="Times New Roman"/>
          <w:kern w:val="28"/>
          <w:sz w:val="24"/>
          <w:szCs w:val="24"/>
          <w:lang w:val="sr-Cyrl-BA" w:eastAsia="sr-Latn-CS"/>
        </w:rPr>
        <w:t>,</w:t>
      </w:r>
    </w:p>
    <w:p w:rsidR="00E57113" w:rsidRPr="00412F9A" w:rsidRDefault="00E57113" w:rsidP="00412F9A">
      <w:pPr>
        <w:widowControl w:val="0"/>
        <w:numPr>
          <w:ilvl w:val="0"/>
          <w:numId w:val="25"/>
        </w:numPr>
        <w:overflowPunct w:val="0"/>
        <w:autoSpaceDE w:val="0"/>
        <w:autoSpaceDN w:val="0"/>
        <w:adjustRightInd w:val="0"/>
        <w:spacing w:after="0" w:line="240" w:lineRule="auto"/>
        <w:jc w:val="both"/>
        <w:rPr>
          <w:rFonts w:ascii="Times New Roman" w:eastAsia="Times New Roman" w:hAnsi="Times New Roman"/>
          <w:kern w:val="28"/>
          <w:sz w:val="24"/>
          <w:szCs w:val="24"/>
          <w:lang w:val="sr-Cyrl-BA" w:eastAsia="sr-Latn-CS"/>
        </w:rPr>
      </w:pPr>
      <w:r w:rsidRPr="009F684C">
        <w:rPr>
          <w:rFonts w:ascii="Times New Roman" w:eastAsia="Times New Roman" w:hAnsi="Times New Roman"/>
          <w:kern w:val="28"/>
          <w:sz w:val="24"/>
          <w:szCs w:val="24"/>
          <w:lang w:val="sr-Cyrl-CS" w:eastAsia="sr-Latn-CS"/>
        </w:rPr>
        <w:t>одржавање дворишта у уредном стању, кошење траве на парцелама у љетним мјесецима</w:t>
      </w:r>
      <w:r w:rsidRPr="009F684C">
        <w:rPr>
          <w:rFonts w:ascii="Times New Roman" w:eastAsia="Times New Roman" w:hAnsi="Times New Roman"/>
          <w:kern w:val="28"/>
          <w:sz w:val="24"/>
          <w:szCs w:val="24"/>
          <w:lang w:val="sr-Cyrl-BA" w:eastAsia="sr-Latn-CS"/>
        </w:rPr>
        <w:t>.</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kern w:val="28"/>
          <w:sz w:val="24"/>
          <w:szCs w:val="24"/>
          <w:lang w:eastAsia="sr-Latn-CS"/>
        </w:rPr>
      </w:pPr>
      <w:bookmarkStart w:id="4" w:name="_Toc160008918"/>
      <w:bookmarkStart w:id="5" w:name="_Toc160084688"/>
      <w:r w:rsidRPr="009F684C">
        <w:rPr>
          <w:rFonts w:ascii="Times New Roman" w:eastAsia="Times New Roman" w:hAnsi="Times New Roman"/>
          <w:b/>
          <w:kern w:val="28"/>
          <w:sz w:val="24"/>
          <w:szCs w:val="24"/>
          <w:lang w:eastAsia="sr-Latn-CS"/>
        </w:rPr>
        <w:t xml:space="preserve">2. </w:t>
      </w:r>
      <w:bookmarkEnd w:id="4"/>
      <w:r w:rsidRPr="009F684C">
        <w:rPr>
          <w:rFonts w:ascii="Times New Roman" w:eastAsia="Times New Roman" w:hAnsi="Times New Roman"/>
          <w:b/>
          <w:kern w:val="28"/>
          <w:sz w:val="24"/>
          <w:szCs w:val="24"/>
          <w:lang w:eastAsia="sr-Latn-CS"/>
        </w:rPr>
        <w:t>Предузет</w:t>
      </w:r>
      <w:r w:rsidRPr="009F684C">
        <w:rPr>
          <w:rFonts w:ascii="Times New Roman" w:eastAsia="Times New Roman" w:hAnsi="Times New Roman"/>
          <w:b/>
          <w:kern w:val="28"/>
          <w:sz w:val="24"/>
          <w:szCs w:val="24"/>
          <w:lang w:val="bs-Cyrl-BA" w:eastAsia="sr-Latn-CS"/>
        </w:rPr>
        <w:t>е</w:t>
      </w:r>
      <w:r w:rsidRPr="009F684C">
        <w:rPr>
          <w:rFonts w:ascii="Times New Roman" w:eastAsia="Times New Roman" w:hAnsi="Times New Roman"/>
          <w:b/>
          <w:kern w:val="28"/>
          <w:sz w:val="24"/>
          <w:szCs w:val="24"/>
          <w:lang w:eastAsia="sr-Latn-CS"/>
        </w:rPr>
        <w:t xml:space="preserve"> мјере</w:t>
      </w:r>
      <w:bookmarkEnd w:id="5"/>
    </w:p>
    <w:p w:rsidR="00E57113" w:rsidRPr="009F684C" w:rsidRDefault="00E57113" w:rsidP="00412F9A">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ru-RU" w:eastAsia="sr-Latn-CS"/>
        </w:rPr>
      </w:pPr>
      <w:r w:rsidRPr="009F684C">
        <w:rPr>
          <w:rFonts w:ascii="Times New Roman" w:eastAsia="Times New Roman" w:hAnsi="Times New Roman"/>
          <w:kern w:val="28"/>
          <w:sz w:val="24"/>
          <w:szCs w:val="24"/>
          <w:lang w:val="sr-Cyrl-CS" w:eastAsia="sr-Latn-CS"/>
        </w:rPr>
        <w:t xml:space="preserve">За недостатке који су констатовани приликом редовног или ванредног надзора, </w:t>
      </w:r>
      <w:r w:rsidRPr="009F684C">
        <w:rPr>
          <w:rFonts w:ascii="Times New Roman" w:eastAsia="Times New Roman" w:hAnsi="Times New Roman"/>
          <w:kern w:val="28"/>
          <w:sz w:val="24"/>
          <w:szCs w:val="24"/>
          <w:lang w:val="sr-Cyrl-BA" w:eastAsia="sr-Latn-CS"/>
        </w:rPr>
        <w:t>К</w:t>
      </w:r>
      <w:r w:rsidRPr="009F684C">
        <w:rPr>
          <w:rFonts w:ascii="Times New Roman" w:eastAsia="Times New Roman" w:hAnsi="Times New Roman"/>
          <w:kern w:val="28"/>
          <w:sz w:val="24"/>
          <w:szCs w:val="24"/>
          <w:lang w:val="sr-Cyrl-CS" w:eastAsia="sr-Latn-CS"/>
        </w:rPr>
        <w:t>омуналн</w:t>
      </w:r>
      <w:r w:rsidRPr="009F684C">
        <w:rPr>
          <w:rFonts w:ascii="Times New Roman" w:eastAsia="Times New Roman" w:hAnsi="Times New Roman"/>
          <w:kern w:val="28"/>
          <w:sz w:val="24"/>
          <w:szCs w:val="24"/>
          <w:lang w:val="sr-Cyrl-BA" w:eastAsia="sr-Latn-CS"/>
        </w:rPr>
        <w:t>а</w:t>
      </w:r>
      <w:r w:rsidRPr="009F684C">
        <w:rPr>
          <w:rFonts w:ascii="Times New Roman" w:eastAsia="Times New Roman" w:hAnsi="Times New Roman"/>
          <w:kern w:val="28"/>
          <w:sz w:val="24"/>
          <w:szCs w:val="24"/>
          <w:lang w:val="sr-Cyrl-CS" w:eastAsia="sr-Latn-CS"/>
        </w:rPr>
        <w:t xml:space="preserve"> полиц</w:t>
      </w:r>
      <w:r w:rsidRPr="009F684C">
        <w:rPr>
          <w:rFonts w:ascii="Times New Roman" w:eastAsia="Times New Roman" w:hAnsi="Times New Roman"/>
          <w:kern w:val="28"/>
          <w:sz w:val="24"/>
          <w:szCs w:val="24"/>
          <w:lang w:val="sr-Cyrl-BA" w:eastAsia="sr-Latn-CS"/>
        </w:rPr>
        <w:t>ија</w:t>
      </w:r>
      <w:r w:rsidRPr="009F684C">
        <w:rPr>
          <w:rFonts w:ascii="Times New Roman" w:eastAsia="Times New Roman" w:hAnsi="Times New Roman"/>
          <w:kern w:val="28"/>
          <w:sz w:val="24"/>
          <w:szCs w:val="24"/>
          <w:lang w:val="sr-Cyrl-CS" w:eastAsia="sr-Latn-CS"/>
        </w:rPr>
        <w:t xml:space="preserve"> је издала </w:t>
      </w:r>
      <w:r w:rsidRPr="009F684C">
        <w:rPr>
          <w:rFonts w:ascii="Times New Roman" w:eastAsia="Times New Roman" w:hAnsi="Times New Roman"/>
          <w:kern w:val="28"/>
          <w:sz w:val="24"/>
          <w:szCs w:val="24"/>
          <w:lang w:val="sr-Cyrl-BA" w:eastAsia="sr-Latn-CS"/>
        </w:rPr>
        <w:t>26</w:t>
      </w:r>
      <w:r w:rsidRPr="009F684C">
        <w:rPr>
          <w:rFonts w:ascii="Times New Roman" w:eastAsia="Times New Roman" w:hAnsi="Times New Roman"/>
          <w:kern w:val="28"/>
          <w:sz w:val="24"/>
          <w:szCs w:val="24"/>
          <w:lang w:val="sr-Cyrl-CS" w:eastAsia="sr-Latn-CS"/>
        </w:rPr>
        <w:t xml:space="preserve"> рјешења, са мјерама и роковима за њихово извршење и са задовољством се може констатовати да је преко 90% наложених мјера у цјелости и у задатом року извршено</w:t>
      </w:r>
      <w:r w:rsidRPr="009F684C">
        <w:rPr>
          <w:rFonts w:ascii="Times New Roman" w:eastAsia="Times New Roman" w:hAnsi="Times New Roman"/>
          <w:kern w:val="28"/>
          <w:sz w:val="24"/>
          <w:szCs w:val="24"/>
          <w:lang w:val="sr-Cyrl-BA" w:eastAsia="sr-Latn-CS"/>
        </w:rPr>
        <w:t xml:space="preserve">. </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CS" w:eastAsia="sr-Latn-CS"/>
        </w:rPr>
      </w:pPr>
      <w:r w:rsidRPr="009F684C">
        <w:rPr>
          <w:rFonts w:ascii="Times New Roman" w:eastAsia="Times New Roman" w:hAnsi="Times New Roman"/>
          <w:i/>
          <w:kern w:val="28"/>
          <w:sz w:val="24"/>
          <w:szCs w:val="24"/>
          <w:lang w:val="sr-Cyrl-CS" w:eastAsia="sr-Latn-CS"/>
        </w:rPr>
        <w:t>Табела. 2</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p>
    <w:tbl>
      <w:tblPr>
        <w:tblW w:w="9214" w:type="dxa"/>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1530"/>
        <w:gridCol w:w="1164"/>
        <w:gridCol w:w="1134"/>
        <w:gridCol w:w="1134"/>
        <w:gridCol w:w="992"/>
        <w:gridCol w:w="1134"/>
        <w:gridCol w:w="992"/>
        <w:gridCol w:w="1134"/>
      </w:tblGrid>
      <w:tr w:rsidR="00E57113" w:rsidRPr="009F684C" w:rsidTr="009F684C">
        <w:trPr>
          <w:trHeight w:val="585"/>
        </w:trPr>
        <w:tc>
          <w:tcPr>
            <w:tcW w:w="1530" w:type="dxa"/>
            <w:vMerge w:val="restart"/>
            <w:tcBorders>
              <w:top w:val="nil"/>
              <w:left w:val="nil"/>
              <w:bottom w:val="nil"/>
              <w:right w:val="nil"/>
            </w:tcBorders>
            <w:shd w:val="clear" w:color="auto" w:fill="FFFFFF"/>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tc>
        <w:tc>
          <w:tcPr>
            <w:tcW w:w="1164" w:type="dxa"/>
            <w:vMerge w:val="restart"/>
            <w:tcBorders>
              <w:top w:val="single" w:sz="8" w:space="0" w:color="4F81BD"/>
              <w:left w:val="single" w:sz="8" w:space="0" w:color="4F81BD"/>
              <w:bottom w:val="single" w:sz="8" w:space="0" w:color="4F81BD"/>
              <w:right w:val="single" w:sz="8" w:space="0" w:color="4F81BD"/>
            </w:tcBorders>
            <w:shd w:val="clear" w:color="auto" w:fill="EDF2F8"/>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r w:rsidRPr="009F684C">
              <w:rPr>
                <w:rFonts w:ascii="Times New Roman" w:eastAsia="Times New Roman" w:hAnsi="Times New Roman"/>
                <w:bCs/>
                <w:color w:val="000000"/>
                <w:kern w:val="28"/>
                <w:sz w:val="24"/>
                <w:szCs w:val="24"/>
                <w:lang w:eastAsia="sr-Latn-CS"/>
              </w:rPr>
              <w:t>Број изврш. прегледа</w:t>
            </w:r>
          </w:p>
        </w:tc>
        <w:tc>
          <w:tcPr>
            <w:tcW w:w="1134" w:type="dxa"/>
            <w:vMerge w:val="restart"/>
            <w:tcBorders>
              <w:top w:val="single" w:sz="8" w:space="0" w:color="4F81BD"/>
              <w:left w:val="single" w:sz="8" w:space="0" w:color="4F81BD"/>
              <w:bottom w:val="single" w:sz="8" w:space="0" w:color="4F81BD"/>
              <w:right w:val="single" w:sz="8" w:space="0" w:color="4F81BD"/>
            </w:tcBorders>
            <w:shd w:val="clear" w:color="auto" w:fill="EDF2F8"/>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r w:rsidRPr="009F684C">
              <w:rPr>
                <w:rFonts w:ascii="Times New Roman" w:eastAsia="Times New Roman" w:hAnsi="Times New Roman"/>
                <w:bCs/>
                <w:color w:val="000000"/>
                <w:kern w:val="28"/>
                <w:sz w:val="24"/>
                <w:szCs w:val="24"/>
                <w:lang w:eastAsia="sr-Latn-CS"/>
              </w:rPr>
              <w:t>Број израђених записника</w:t>
            </w:r>
          </w:p>
        </w:tc>
        <w:tc>
          <w:tcPr>
            <w:tcW w:w="1134" w:type="dxa"/>
            <w:vMerge w:val="restart"/>
            <w:tcBorders>
              <w:top w:val="single" w:sz="8" w:space="0" w:color="4F81BD"/>
              <w:left w:val="single" w:sz="8" w:space="0" w:color="4F81BD"/>
              <w:bottom w:val="single" w:sz="8" w:space="0" w:color="4F81BD"/>
              <w:right w:val="single" w:sz="8" w:space="0" w:color="4F81BD"/>
            </w:tcBorders>
            <w:shd w:val="clear" w:color="auto" w:fill="EDF2F8"/>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r w:rsidRPr="009F684C">
              <w:rPr>
                <w:rFonts w:ascii="Times New Roman" w:eastAsia="Times New Roman" w:hAnsi="Times New Roman"/>
                <w:bCs/>
                <w:color w:val="000000"/>
                <w:kern w:val="28"/>
                <w:sz w:val="24"/>
                <w:szCs w:val="24"/>
                <w:lang w:eastAsia="sr-Latn-CS"/>
              </w:rPr>
              <w:t>Број издатих рјешења</w:t>
            </w:r>
          </w:p>
        </w:tc>
        <w:tc>
          <w:tcPr>
            <w:tcW w:w="992" w:type="dxa"/>
            <w:vMerge w:val="restart"/>
            <w:tcBorders>
              <w:top w:val="single" w:sz="8" w:space="0" w:color="4F81BD"/>
              <w:left w:val="single" w:sz="8" w:space="0" w:color="4F81BD"/>
              <w:bottom w:val="single" w:sz="8" w:space="0" w:color="4F81BD"/>
              <w:right w:val="single" w:sz="8" w:space="0" w:color="4F81BD"/>
            </w:tcBorders>
            <w:shd w:val="clear" w:color="auto" w:fill="EDF2F8"/>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r w:rsidRPr="009F684C">
              <w:rPr>
                <w:rFonts w:ascii="Times New Roman" w:eastAsia="Times New Roman" w:hAnsi="Times New Roman"/>
                <w:bCs/>
                <w:color w:val="000000"/>
                <w:kern w:val="28"/>
                <w:sz w:val="24"/>
                <w:szCs w:val="24"/>
                <w:lang w:eastAsia="sr-Latn-CS"/>
              </w:rPr>
              <w:t>Број израђених конт.</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r w:rsidRPr="009F684C">
              <w:rPr>
                <w:rFonts w:ascii="Times New Roman" w:eastAsia="Times New Roman" w:hAnsi="Times New Roman"/>
                <w:bCs/>
                <w:color w:val="000000"/>
                <w:kern w:val="28"/>
                <w:sz w:val="24"/>
                <w:szCs w:val="24"/>
                <w:lang w:eastAsia="sr-Latn-CS"/>
              </w:rPr>
              <w:t>записник</w:t>
            </w:r>
          </w:p>
        </w:tc>
        <w:tc>
          <w:tcPr>
            <w:tcW w:w="1134" w:type="dxa"/>
            <w:vMerge w:val="restart"/>
            <w:tcBorders>
              <w:top w:val="single" w:sz="8" w:space="0" w:color="4F81BD"/>
              <w:left w:val="single" w:sz="8" w:space="0" w:color="4F81BD"/>
              <w:bottom w:val="single" w:sz="8" w:space="0" w:color="4F81BD"/>
              <w:right w:val="single" w:sz="8" w:space="0" w:color="4F81BD"/>
            </w:tcBorders>
            <w:shd w:val="clear" w:color="auto" w:fill="EDF2F8"/>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r w:rsidRPr="009F684C">
              <w:rPr>
                <w:rFonts w:ascii="Times New Roman" w:eastAsia="Times New Roman" w:hAnsi="Times New Roman"/>
                <w:bCs/>
                <w:color w:val="000000"/>
                <w:kern w:val="28"/>
                <w:sz w:val="24"/>
                <w:szCs w:val="24"/>
                <w:lang w:eastAsia="sr-Latn-CS"/>
              </w:rPr>
              <w:t>Број издатих закључака</w:t>
            </w:r>
          </w:p>
        </w:tc>
        <w:tc>
          <w:tcPr>
            <w:tcW w:w="992" w:type="dxa"/>
            <w:tcBorders>
              <w:top w:val="single" w:sz="8" w:space="0" w:color="4F81BD"/>
              <w:left w:val="single" w:sz="8" w:space="0" w:color="4F81BD"/>
              <w:bottom w:val="single" w:sz="8" w:space="0" w:color="4F81BD"/>
              <w:right w:val="single" w:sz="8" w:space="0" w:color="4F81BD"/>
            </w:tcBorders>
            <w:shd w:val="clear" w:color="auto" w:fill="EDF2F8"/>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r w:rsidRPr="009F684C">
              <w:rPr>
                <w:rFonts w:ascii="Times New Roman" w:eastAsia="Times New Roman" w:hAnsi="Times New Roman"/>
                <w:bCs/>
                <w:color w:val="000000"/>
                <w:kern w:val="28"/>
                <w:sz w:val="24"/>
                <w:szCs w:val="24"/>
                <w:lang w:eastAsia="sr-Latn-CS"/>
              </w:rPr>
              <w:t>Број уложених жалби на рјешења</w:t>
            </w:r>
          </w:p>
        </w:tc>
        <w:tc>
          <w:tcPr>
            <w:tcW w:w="1134" w:type="dxa"/>
            <w:vMerge w:val="restart"/>
            <w:tcBorders>
              <w:top w:val="single" w:sz="8" w:space="0" w:color="4F81BD"/>
              <w:left w:val="single" w:sz="8" w:space="0" w:color="4F81BD"/>
              <w:bottom w:val="single" w:sz="8" w:space="0" w:color="4F81BD"/>
              <w:right w:val="single" w:sz="8" w:space="0" w:color="4F81BD"/>
            </w:tcBorders>
            <w:shd w:val="clear" w:color="auto" w:fill="EDF2F8"/>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r w:rsidRPr="009F684C">
              <w:rPr>
                <w:rFonts w:ascii="Times New Roman" w:eastAsia="Times New Roman" w:hAnsi="Times New Roman"/>
                <w:bCs/>
                <w:color w:val="000000"/>
                <w:kern w:val="28"/>
                <w:sz w:val="24"/>
                <w:szCs w:val="24"/>
                <w:lang w:eastAsia="sr-Latn-CS"/>
              </w:rPr>
              <w:t>Број издатих прекршајних налога</w:t>
            </w:r>
          </w:p>
        </w:tc>
      </w:tr>
      <w:tr w:rsidR="00E57113" w:rsidRPr="009F684C" w:rsidTr="009F684C">
        <w:trPr>
          <w:trHeight w:val="585"/>
        </w:trPr>
        <w:tc>
          <w:tcPr>
            <w:tcW w:w="1530" w:type="dxa"/>
            <w:vMerge/>
            <w:tcBorders>
              <w:top w:val="nil"/>
              <w:left w:val="nil"/>
              <w:bottom w:val="nil"/>
              <w:right w:val="nil"/>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tc>
        <w:tc>
          <w:tcPr>
            <w:tcW w:w="1164" w:type="dxa"/>
            <w:vMerge/>
            <w:tcBorders>
              <w:top w:val="single" w:sz="8" w:space="0" w:color="4F81BD"/>
              <w:left w:val="single" w:sz="8" w:space="0" w:color="4F81BD"/>
              <w:bottom w:val="single" w:sz="8" w:space="0" w:color="4F81BD"/>
              <w:right w:val="single" w:sz="8" w:space="0" w:color="4F81BD"/>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p>
        </w:tc>
        <w:tc>
          <w:tcPr>
            <w:tcW w:w="1134" w:type="dxa"/>
            <w:vMerge/>
            <w:tcBorders>
              <w:top w:val="single" w:sz="8" w:space="0" w:color="4F81BD"/>
              <w:left w:val="single" w:sz="8" w:space="0" w:color="4F81BD"/>
              <w:bottom w:val="single" w:sz="8" w:space="0" w:color="4F81BD"/>
              <w:right w:val="single" w:sz="8" w:space="0" w:color="4F81BD"/>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p>
        </w:tc>
        <w:tc>
          <w:tcPr>
            <w:tcW w:w="1134" w:type="dxa"/>
            <w:vMerge/>
            <w:tcBorders>
              <w:top w:val="single" w:sz="8" w:space="0" w:color="4F81BD"/>
              <w:left w:val="single" w:sz="8" w:space="0" w:color="4F81BD"/>
              <w:bottom w:val="single" w:sz="8" w:space="0" w:color="4F81BD"/>
              <w:right w:val="single" w:sz="8" w:space="0" w:color="4F81BD"/>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p>
        </w:tc>
        <w:tc>
          <w:tcPr>
            <w:tcW w:w="992" w:type="dxa"/>
            <w:vMerge/>
            <w:tcBorders>
              <w:top w:val="single" w:sz="8" w:space="0" w:color="4F81BD"/>
              <w:left w:val="single" w:sz="8" w:space="0" w:color="4F81BD"/>
              <w:bottom w:val="single" w:sz="8" w:space="0" w:color="4F81BD"/>
              <w:right w:val="single" w:sz="8" w:space="0" w:color="4F81BD"/>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p>
        </w:tc>
        <w:tc>
          <w:tcPr>
            <w:tcW w:w="1134" w:type="dxa"/>
            <w:vMerge/>
            <w:tcBorders>
              <w:top w:val="single" w:sz="8" w:space="0" w:color="4F81BD"/>
              <w:left w:val="single" w:sz="8" w:space="0" w:color="4F81BD"/>
              <w:bottom w:val="single" w:sz="8" w:space="0" w:color="4F81BD"/>
              <w:right w:val="single" w:sz="8" w:space="0" w:color="4F81BD"/>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p>
        </w:tc>
        <w:tc>
          <w:tcPr>
            <w:tcW w:w="992" w:type="dxa"/>
            <w:tcBorders>
              <w:top w:val="single" w:sz="8" w:space="0" w:color="4F81BD"/>
              <w:left w:val="single" w:sz="6" w:space="0" w:color="4F81BD"/>
              <w:bottom w:val="single" w:sz="8" w:space="0" w:color="4F81BD"/>
              <w:right w:val="single" w:sz="6" w:space="0" w:color="4F81BD"/>
            </w:tcBorders>
            <w:shd w:val="clear" w:color="auto" w:fill="EDF2F8"/>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eastAsia="sr-Latn-CS"/>
              </w:rPr>
            </w:pPr>
            <w:r w:rsidRPr="009F684C">
              <w:rPr>
                <w:rFonts w:ascii="Times New Roman" w:eastAsia="Times New Roman" w:hAnsi="Times New Roman"/>
                <w:color w:val="000000"/>
                <w:kern w:val="28"/>
                <w:sz w:val="24"/>
                <w:szCs w:val="24"/>
                <w:lang w:eastAsia="sr-Latn-CS"/>
              </w:rPr>
              <w:t>извршење</w:t>
            </w:r>
          </w:p>
        </w:tc>
        <w:tc>
          <w:tcPr>
            <w:tcW w:w="1134" w:type="dxa"/>
            <w:vMerge/>
            <w:tcBorders>
              <w:top w:val="single" w:sz="8" w:space="0" w:color="4F81BD"/>
              <w:left w:val="single" w:sz="8" w:space="0" w:color="4F81BD"/>
              <w:bottom w:val="single" w:sz="8" w:space="0" w:color="4F81BD"/>
              <w:right w:val="single" w:sz="8" w:space="0" w:color="4F81BD"/>
            </w:tcBorders>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eastAsia="sr-Latn-CS"/>
              </w:rPr>
            </w:pPr>
          </w:p>
        </w:tc>
      </w:tr>
      <w:tr w:rsidR="00E57113" w:rsidRPr="009F684C" w:rsidTr="009F684C">
        <w:tc>
          <w:tcPr>
            <w:tcW w:w="1530" w:type="dxa"/>
            <w:tcBorders>
              <w:top w:val="single" w:sz="8" w:space="0" w:color="4F81BD"/>
              <w:left w:val="nil"/>
              <w:bottom w:val="nil"/>
              <w:right w:val="nil"/>
            </w:tcBorders>
            <w:shd w:val="clear" w:color="auto" w:fill="FFFFFF"/>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val="sr-Cyrl-ME" w:eastAsia="sr-Latn-CS"/>
              </w:rPr>
            </w:pPr>
            <w:r w:rsidRPr="009F684C">
              <w:rPr>
                <w:rFonts w:ascii="Times New Roman" w:eastAsia="Times New Roman" w:hAnsi="Times New Roman"/>
                <w:bCs/>
                <w:color w:val="000000"/>
                <w:kern w:val="28"/>
                <w:sz w:val="24"/>
                <w:szCs w:val="24"/>
                <w:lang w:eastAsia="sr-Latn-CS"/>
              </w:rPr>
              <w:t xml:space="preserve">област пружања и кориштења услуга скупљања, одвожења и збрињавања комуналног отпада из стамбених и пословних простора на подручју града </w:t>
            </w:r>
            <w:r w:rsidRPr="009F684C">
              <w:rPr>
                <w:rFonts w:ascii="Times New Roman" w:eastAsia="Times New Roman" w:hAnsi="Times New Roman"/>
                <w:bCs/>
                <w:color w:val="000000"/>
                <w:kern w:val="28"/>
                <w:sz w:val="24"/>
                <w:szCs w:val="24"/>
                <w:lang w:val="sr-Cyrl-ME" w:eastAsia="sr-Latn-CS"/>
              </w:rPr>
              <w:t>Дервента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tc>
        <w:tc>
          <w:tcPr>
            <w:tcW w:w="116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RS" w:eastAsia="sr-Latn-CS"/>
              </w:rPr>
            </w:pPr>
            <w:r w:rsidRPr="009F684C">
              <w:rPr>
                <w:rFonts w:ascii="Times New Roman" w:eastAsia="Times New Roman" w:hAnsi="Times New Roman"/>
                <w:color w:val="000000"/>
                <w:kern w:val="28"/>
                <w:sz w:val="24"/>
                <w:szCs w:val="24"/>
                <w:lang w:val="sr-Cyrl-RS" w:eastAsia="sr-Latn-CS"/>
              </w:rPr>
              <w:t>55</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2</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1</w:t>
            </w:r>
          </w:p>
        </w:tc>
        <w:tc>
          <w:tcPr>
            <w:tcW w:w="992"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eastAsia="sr-Latn-CS"/>
              </w:rPr>
            </w:pPr>
            <w:r w:rsidRPr="009F684C">
              <w:rPr>
                <w:rFonts w:ascii="Times New Roman" w:eastAsia="Times New Roman" w:hAnsi="Times New Roman"/>
                <w:color w:val="000000"/>
                <w:kern w:val="28"/>
                <w:sz w:val="24"/>
                <w:szCs w:val="24"/>
                <w:lang w:eastAsia="sr-Latn-CS"/>
              </w:rPr>
              <w:t>1</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c>
          <w:tcPr>
            <w:tcW w:w="992"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en-GB" w:eastAsia="sr-Latn-CS"/>
              </w:rPr>
            </w:pPr>
            <w:r w:rsidRPr="009F684C">
              <w:rPr>
                <w:rFonts w:ascii="Times New Roman" w:eastAsia="Times New Roman" w:hAnsi="Times New Roman"/>
                <w:color w:val="000000"/>
                <w:kern w:val="28"/>
                <w:sz w:val="24"/>
                <w:szCs w:val="24"/>
                <w:lang w:val="sr-Cyrl-ME" w:eastAsia="sr-Latn-CS"/>
              </w:rPr>
              <w:t>/</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eastAsia="sr-Latn-CS"/>
              </w:rPr>
            </w:pPr>
            <w:r w:rsidRPr="009F684C">
              <w:rPr>
                <w:rFonts w:ascii="Times New Roman" w:eastAsia="Times New Roman" w:hAnsi="Times New Roman"/>
                <w:color w:val="000000"/>
                <w:kern w:val="28"/>
                <w:sz w:val="24"/>
                <w:szCs w:val="24"/>
                <w:lang w:eastAsia="sr-Latn-CS"/>
              </w:rPr>
              <w:t>/</w:t>
            </w:r>
          </w:p>
        </w:tc>
      </w:tr>
      <w:tr w:rsidR="00E57113" w:rsidRPr="009F684C" w:rsidTr="009F684C">
        <w:tc>
          <w:tcPr>
            <w:tcW w:w="1530" w:type="dxa"/>
            <w:tcBorders>
              <w:top w:val="single" w:sz="8" w:space="0" w:color="4F81BD"/>
              <w:left w:val="nil"/>
              <w:bottom w:val="nil"/>
              <w:right w:val="nil"/>
            </w:tcBorders>
            <w:shd w:val="clear" w:color="auto" w:fill="FFFFFF"/>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val="sr-Cyrl-ME" w:eastAsia="sr-Latn-CS"/>
              </w:rPr>
            </w:pPr>
            <w:r w:rsidRPr="009F684C">
              <w:rPr>
                <w:rFonts w:ascii="Times New Roman" w:eastAsia="Times New Roman" w:hAnsi="Times New Roman"/>
                <w:bCs/>
                <w:color w:val="000000"/>
                <w:kern w:val="28"/>
                <w:sz w:val="24"/>
                <w:szCs w:val="24"/>
                <w:lang w:eastAsia="sr-Latn-CS"/>
              </w:rPr>
              <w:t xml:space="preserve">област комуналног реда, одржавања, чишћења и кориштења </w:t>
            </w:r>
            <w:r w:rsidRPr="009F684C">
              <w:rPr>
                <w:rFonts w:ascii="Times New Roman" w:eastAsia="Times New Roman" w:hAnsi="Times New Roman"/>
                <w:bCs/>
                <w:color w:val="000000"/>
                <w:kern w:val="28"/>
                <w:sz w:val="24"/>
                <w:szCs w:val="24"/>
                <w:lang w:eastAsia="sr-Latn-CS"/>
              </w:rPr>
              <w:lastRenderedPageBreak/>
              <w:t xml:space="preserve">јавних површина, дрвореда, јавних зелених површина као и јавних површина и  објеката изграђених за паркирање моторних возила на подручју града </w:t>
            </w:r>
            <w:r w:rsidRPr="009F684C">
              <w:rPr>
                <w:rFonts w:ascii="Times New Roman" w:eastAsia="Times New Roman" w:hAnsi="Times New Roman"/>
                <w:bCs/>
                <w:color w:val="000000"/>
                <w:kern w:val="28"/>
                <w:sz w:val="24"/>
                <w:szCs w:val="24"/>
                <w:lang w:val="sr-Cyrl-ME" w:eastAsia="sr-Latn-CS"/>
              </w:rPr>
              <w:t>Дервента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tc>
        <w:tc>
          <w:tcPr>
            <w:tcW w:w="116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RS" w:eastAsia="sr-Latn-CS"/>
              </w:rPr>
            </w:pPr>
            <w:r w:rsidRPr="009F684C">
              <w:rPr>
                <w:rFonts w:ascii="Times New Roman" w:eastAsia="Times New Roman" w:hAnsi="Times New Roman"/>
                <w:color w:val="000000"/>
                <w:kern w:val="28"/>
                <w:sz w:val="24"/>
                <w:szCs w:val="24"/>
                <w:lang w:val="sr-Cyrl-RS" w:eastAsia="sr-Latn-CS"/>
              </w:rPr>
              <w:lastRenderedPageBreak/>
              <w:t>305</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color w:val="000000"/>
                <w:kern w:val="28"/>
                <w:sz w:val="24"/>
                <w:szCs w:val="24"/>
                <w:lang w:val="sr-Cyrl-RS" w:eastAsia="sr-Latn-CS"/>
              </w:rPr>
            </w:pPr>
            <w:r w:rsidRPr="009F684C">
              <w:rPr>
                <w:rFonts w:ascii="Times New Roman" w:eastAsia="Times New Roman" w:hAnsi="Times New Roman"/>
                <w:color w:val="000000"/>
                <w:kern w:val="28"/>
                <w:sz w:val="24"/>
                <w:szCs w:val="24"/>
                <w:lang w:val="sr-Cyrl-RS" w:eastAsia="sr-Latn-CS"/>
              </w:rPr>
              <w:t>42</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RS" w:eastAsia="sr-Latn-CS"/>
              </w:rPr>
            </w:pPr>
            <w:r w:rsidRPr="009F684C">
              <w:rPr>
                <w:rFonts w:ascii="Times New Roman" w:eastAsia="Times New Roman" w:hAnsi="Times New Roman"/>
                <w:color w:val="000000"/>
                <w:kern w:val="28"/>
                <w:sz w:val="24"/>
                <w:szCs w:val="24"/>
                <w:lang w:val="sr-Cyrl-RS" w:eastAsia="sr-Latn-CS"/>
              </w:rPr>
              <w:t>9</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RS" w:eastAsia="sr-Latn-CS"/>
              </w:rPr>
            </w:pPr>
            <w:r w:rsidRPr="009F684C">
              <w:rPr>
                <w:rFonts w:ascii="Times New Roman" w:eastAsia="Times New Roman" w:hAnsi="Times New Roman"/>
                <w:color w:val="000000"/>
                <w:kern w:val="28"/>
                <w:sz w:val="24"/>
                <w:szCs w:val="24"/>
                <w:lang w:val="sr-Cyrl-RS" w:eastAsia="sr-Latn-CS"/>
              </w:rPr>
              <w:t>12</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eastAsia="sr-Latn-CS"/>
              </w:rPr>
            </w:pPr>
            <w:r w:rsidRPr="009F684C">
              <w:rPr>
                <w:rFonts w:ascii="Times New Roman" w:eastAsia="Times New Roman" w:hAnsi="Times New Roman"/>
                <w:color w:val="000000"/>
                <w:kern w:val="28"/>
                <w:sz w:val="24"/>
                <w:szCs w:val="24"/>
                <w:lang w:eastAsia="sr-Latn-CS"/>
              </w:rPr>
              <w:t>/</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eastAsia="sr-Latn-CS"/>
              </w:rPr>
            </w:pPr>
            <w:r w:rsidRPr="009F684C">
              <w:rPr>
                <w:rFonts w:ascii="Times New Roman" w:eastAsia="Times New Roman" w:hAnsi="Times New Roman"/>
                <w:color w:val="000000"/>
                <w:kern w:val="28"/>
                <w:sz w:val="24"/>
                <w:szCs w:val="24"/>
                <w:lang w:eastAsia="sr-Latn-CS"/>
              </w:rPr>
              <w:t>/</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r>
      <w:tr w:rsidR="00E57113" w:rsidRPr="009F684C" w:rsidTr="009F684C">
        <w:tc>
          <w:tcPr>
            <w:tcW w:w="1530" w:type="dxa"/>
            <w:tcBorders>
              <w:top w:val="single" w:sz="8" w:space="0" w:color="4F81BD"/>
              <w:left w:val="nil"/>
              <w:bottom w:val="nil"/>
              <w:right w:val="nil"/>
            </w:tcBorders>
            <w:shd w:val="clear" w:color="auto" w:fill="FFFFFF"/>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ME" w:eastAsia="sr-Latn-CS"/>
              </w:rPr>
            </w:pPr>
            <w:r w:rsidRPr="009F684C">
              <w:rPr>
                <w:rFonts w:ascii="Times New Roman" w:eastAsia="Times New Roman" w:hAnsi="Times New Roman"/>
                <w:kern w:val="28"/>
                <w:sz w:val="24"/>
                <w:szCs w:val="24"/>
                <w:lang w:eastAsia="sr-Latn-CS"/>
              </w:rPr>
              <w:t xml:space="preserve">Комунално-инспекцијски надзор над примјеном  законских одредби и подзаконских аката којим се  регулише вршење угоститељске дјелатности на подручју града </w:t>
            </w:r>
            <w:r w:rsidRPr="009F684C">
              <w:rPr>
                <w:rFonts w:ascii="Times New Roman" w:eastAsia="Times New Roman" w:hAnsi="Times New Roman"/>
                <w:kern w:val="28"/>
                <w:sz w:val="24"/>
                <w:szCs w:val="24"/>
                <w:lang w:val="sr-Cyrl-ME" w:eastAsia="sr-Latn-CS"/>
              </w:rPr>
              <w:t>Дервента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color w:val="000000"/>
                <w:kern w:val="28"/>
                <w:sz w:val="24"/>
                <w:szCs w:val="24"/>
                <w:lang w:eastAsia="sr-Latn-CS"/>
              </w:rPr>
            </w:pPr>
            <w:r w:rsidRPr="009F684C">
              <w:rPr>
                <w:rFonts w:ascii="Times New Roman" w:eastAsia="Times New Roman" w:hAnsi="Times New Roman"/>
                <w:kern w:val="28"/>
                <w:sz w:val="24"/>
                <w:szCs w:val="24"/>
                <w:lang w:eastAsia="sr-Latn-CS"/>
              </w:rPr>
              <w:t xml:space="preserve">- радно вријеме угоститељских објеката на подручју града </w:t>
            </w:r>
            <w:r w:rsidRPr="009F684C">
              <w:rPr>
                <w:rFonts w:ascii="Times New Roman" w:eastAsia="Times New Roman" w:hAnsi="Times New Roman"/>
                <w:kern w:val="28"/>
                <w:sz w:val="24"/>
                <w:szCs w:val="24"/>
                <w:lang w:val="sr-Cyrl-ME" w:eastAsia="sr-Latn-CS"/>
              </w:rPr>
              <w:t>Дервента</w:t>
            </w:r>
          </w:p>
        </w:tc>
        <w:tc>
          <w:tcPr>
            <w:tcW w:w="116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color w:val="000000"/>
                <w:kern w:val="28"/>
                <w:sz w:val="24"/>
                <w:szCs w:val="24"/>
                <w:lang w:val="sr-Cyrl-RS" w:eastAsia="sr-Latn-CS"/>
              </w:rPr>
            </w:pPr>
            <w:r w:rsidRPr="009F684C">
              <w:rPr>
                <w:rFonts w:ascii="Times New Roman" w:eastAsia="Times New Roman" w:hAnsi="Times New Roman"/>
                <w:color w:val="000000"/>
                <w:kern w:val="28"/>
                <w:sz w:val="24"/>
                <w:szCs w:val="24"/>
                <w:lang w:val="sr-Cyrl-RS" w:eastAsia="sr-Latn-CS"/>
              </w:rPr>
              <w:t>147</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4</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1</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1</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color w:val="000000"/>
                <w:kern w:val="28"/>
                <w:sz w:val="24"/>
                <w:szCs w:val="24"/>
                <w:lang w:eastAsia="sr-Latn-CS"/>
              </w:rPr>
            </w:pPr>
            <w:r w:rsidRPr="009F684C">
              <w:rPr>
                <w:rFonts w:ascii="Times New Roman" w:eastAsia="Times New Roman" w:hAnsi="Times New Roman"/>
                <w:color w:val="000000"/>
                <w:kern w:val="28"/>
                <w:sz w:val="24"/>
                <w:szCs w:val="24"/>
                <w:lang w:eastAsia="sr-Latn-CS"/>
              </w:rPr>
              <w:t>/</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color w:val="000000"/>
                <w:kern w:val="28"/>
                <w:sz w:val="24"/>
                <w:szCs w:val="24"/>
                <w:lang w:eastAsia="sr-Latn-CS"/>
              </w:rPr>
            </w:pPr>
            <w:r w:rsidRPr="009F684C">
              <w:rPr>
                <w:rFonts w:ascii="Times New Roman" w:eastAsia="Times New Roman" w:hAnsi="Times New Roman"/>
                <w:color w:val="000000"/>
                <w:kern w:val="28"/>
                <w:sz w:val="24"/>
                <w:szCs w:val="24"/>
                <w:lang w:eastAsia="sr-Latn-CS"/>
              </w:rPr>
              <w:t>/</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4</w:t>
            </w:r>
          </w:p>
        </w:tc>
      </w:tr>
      <w:tr w:rsidR="00E57113" w:rsidRPr="009F684C" w:rsidTr="009F684C">
        <w:tc>
          <w:tcPr>
            <w:tcW w:w="1530" w:type="dxa"/>
            <w:tcBorders>
              <w:top w:val="single" w:sz="8" w:space="0" w:color="4F81BD"/>
              <w:left w:val="nil"/>
              <w:bottom w:val="nil"/>
              <w:right w:val="nil"/>
            </w:tcBorders>
            <w:shd w:val="clear" w:color="auto" w:fill="FFFFFF"/>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val="sr-Cyrl-ME" w:eastAsia="sr-Latn-CS"/>
              </w:rPr>
            </w:pPr>
            <w:r w:rsidRPr="009F684C">
              <w:rPr>
                <w:rFonts w:ascii="Times New Roman" w:eastAsia="Times New Roman" w:hAnsi="Times New Roman"/>
                <w:bCs/>
                <w:color w:val="000000"/>
                <w:kern w:val="28"/>
                <w:sz w:val="24"/>
                <w:szCs w:val="24"/>
                <w:lang w:eastAsia="sr-Latn-CS"/>
              </w:rPr>
              <w:t xml:space="preserve">држање домаћих животиња и кућних љубимаца на подручју града </w:t>
            </w:r>
            <w:r w:rsidRPr="009F684C">
              <w:rPr>
                <w:rFonts w:ascii="Times New Roman" w:eastAsia="Times New Roman" w:hAnsi="Times New Roman"/>
                <w:bCs/>
                <w:color w:val="000000"/>
                <w:kern w:val="28"/>
                <w:sz w:val="24"/>
                <w:szCs w:val="24"/>
                <w:lang w:val="sr-Cyrl-ME" w:eastAsia="sr-Latn-CS"/>
              </w:rPr>
              <w:lastRenderedPageBreak/>
              <w:t>Дервента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tc>
        <w:tc>
          <w:tcPr>
            <w:tcW w:w="116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lastRenderedPageBreak/>
              <w:t>36</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18</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4</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4</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1</w:t>
            </w:r>
          </w:p>
        </w:tc>
      </w:tr>
      <w:tr w:rsidR="00E57113" w:rsidRPr="009F684C" w:rsidTr="009F684C">
        <w:tc>
          <w:tcPr>
            <w:tcW w:w="1530" w:type="dxa"/>
            <w:tcBorders>
              <w:top w:val="single" w:sz="8" w:space="0" w:color="4F81BD"/>
              <w:left w:val="nil"/>
              <w:bottom w:val="nil"/>
              <w:right w:val="nil"/>
            </w:tcBorders>
            <w:shd w:val="clear" w:color="auto" w:fill="FFFFFF"/>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val="sr-Cyrl-ME" w:eastAsia="sr-Latn-CS"/>
              </w:rPr>
            </w:pPr>
            <w:r w:rsidRPr="009F684C">
              <w:rPr>
                <w:rFonts w:ascii="Times New Roman" w:eastAsia="Times New Roman" w:hAnsi="Times New Roman"/>
                <w:bCs/>
                <w:color w:val="000000"/>
                <w:kern w:val="28"/>
                <w:sz w:val="24"/>
                <w:szCs w:val="24"/>
                <w:lang w:eastAsia="sr-Latn-CS"/>
              </w:rPr>
              <w:t xml:space="preserve">област одржавања и кориштења локалних и некатегорисаних путева на подручју града </w:t>
            </w:r>
            <w:r w:rsidRPr="009F684C">
              <w:rPr>
                <w:rFonts w:ascii="Times New Roman" w:eastAsia="Times New Roman" w:hAnsi="Times New Roman"/>
                <w:bCs/>
                <w:color w:val="000000"/>
                <w:kern w:val="28"/>
                <w:sz w:val="24"/>
                <w:szCs w:val="24"/>
                <w:lang w:val="sr-Cyrl-ME" w:eastAsia="sr-Latn-CS"/>
              </w:rPr>
              <w:t>Дервента</w:t>
            </w:r>
          </w:p>
        </w:tc>
        <w:tc>
          <w:tcPr>
            <w:tcW w:w="116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34</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i/>
                <w:color w:val="000000"/>
                <w:kern w:val="28"/>
                <w:sz w:val="24"/>
                <w:szCs w:val="24"/>
                <w:lang w:val="sr-Cyrl-ME" w:eastAsia="sr-Latn-CS"/>
              </w:rPr>
              <w:t>3</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i/>
                <w:color w:val="000000"/>
                <w:kern w:val="28"/>
                <w:sz w:val="24"/>
                <w:szCs w:val="24"/>
                <w:lang w:val="sr-Cyrl-ME" w:eastAsia="sr-Latn-CS"/>
              </w:rPr>
              <w:t>3</w:t>
            </w:r>
          </w:p>
        </w:tc>
        <w:tc>
          <w:tcPr>
            <w:tcW w:w="992"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i/>
                <w:color w:val="000000"/>
                <w:kern w:val="28"/>
                <w:sz w:val="24"/>
                <w:szCs w:val="24"/>
                <w:lang w:val="sr-Cyrl-ME" w:eastAsia="sr-Latn-CS"/>
              </w:rPr>
              <w:t>2</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RS" w:eastAsia="sr-Latn-CS"/>
              </w:rPr>
            </w:pPr>
            <w:r w:rsidRPr="009F684C">
              <w:rPr>
                <w:rFonts w:ascii="Times New Roman" w:eastAsia="Times New Roman" w:hAnsi="Times New Roman"/>
                <w:i/>
                <w:color w:val="000000"/>
                <w:kern w:val="28"/>
                <w:sz w:val="24"/>
                <w:szCs w:val="24"/>
                <w:lang w:val="sr-Cyrl-RS" w:eastAsia="sr-Latn-CS"/>
              </w:rPr>
              <w:t>/</w:t>
            </w:r>
          </w:p>
        </w:tc>
        <w:tc>
          <w:tcPr>
            <w:tcW w:w="992" w:type="dxa"/>
            <w:tcBorders>
              <w:top w:val="single" w:sz="8" w:space="0" w:color="4F81BD"/>
              <w:left w:val="single" w:sz="6" w:space="0" w:color="4F81BD"/>
              <w:bottom w:val="single" w:sz="8" w:space="0" w:color="4F81BD"/>
              <w:right w:val="single" w:sz="6" w:space="0" w:color="4F81BD"/>
            </w:tcBorders>
            <w:shd w:val="clear" w:color="auto" w:fill="A7BFD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i/>
                <w:color w:val="000000"/>
                <w:kern w:val="28"/>
                <w:sz w:val="24"/>
                <w:szCs w:val="24"/>
                <w:lang w:val="sr-Cyrl-ME" w:eastAsia="sr-Latn-CS"/>
              </w:rPr>
              <w:t>1</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r>
      <w:tr w:rsidR="00E57113" w:rsidRPr="009F684C" w:rsidTr="009F684C">
        <w:trPr>
          <w:trHeight w:val="4516"/>
        </w:trPr>
        <w:tc>
          <w:tcPr>
            <w:tcW w:w="1530" w:type="dxa"/>
            <w:tcBorders>
              <w:top w:val="single" w:sz="8" w:space="0" w:color="4F81BD"/>
              <w:left w:val="nil"/>
              <w:bottom w:val="nil"/>
              <w:right w:val="nil"/>
            </w:tcBorders>
            <w:shd w:val="clear" w:color="auto" w:fill="FFFFFF"/>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val="sr-Cyrl-ME" w:eastAsia="sr-Latn-CS"/>
              </w:rPr>
            </w:pPr>
            <w:r w:rsidRPr="009F684C">
              <w:rPr>
                <w:rFonts w:ascii="Times New Roman" w:eastAsia="Times New Roman" w:hAnsi="Times New Roman"/>
                <w:bCs/>
                <w:color w:val="000000"/>
                <w:kern w:val="28"/>
                <w:sz w:val="24"/>
                <w:szCs w:val="24"/>
                <w:lang w:eastAsia="sr-Latn-CS"/>
              </w:rPr>
              <w:t xml:space="preserve">-Комунално-инспекцијски надзор над примјеном законских одредби и подзаконских аката којим се регулише облас Заједница етажних власника одржавање кућног реда у зградама на подручју града </w:t>
            </w:r>
            <w:r w:rsidRPr="009F684C">
              <w:rPr>
                <w:rFonts w:ascii="Times New Roman" w:eastAsia="Times New Roman" w:hAnsi="Times New Roman"/>
                <w:bCs/>
                <w:color w:val="000000"/>
                <w:kern w:val="28"/>
                <w:sz w:val="24"/>
                <w:szCs w:val="24"/>
                <w:lang w:val="sr-Cyrl-ME" w:eastAsia="sr-Latn-CS"/>
              </w:rPr>
              <w:t>Дервента</w:t>
            </w: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p>
        </w:tc>
        <w:tc>
          <w:tcPr>
            <w:tcW w:w="116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RS" w:eastAsia="sr-Latn-CS"/>
              </w:rPr>
            </w:pPr>
            <w:r w:rsidRPr="009F684C">
              <w:rPr>
                <w:rFonts w:ascii="Times New Roman" w:eastAsia="Times New Roman" w:hAnsi="Times New Roman"/>
                <w:color w:val="000000"/>
                <w:kern w:val="28"/>
                <w:sz w:val="24"/>
                <w:szCs w:val="24"/>
                <w:lang w:val="sr-Cyrl-RS" w:eastAsia="sr-Latn-CS"/>
              </w:rPr>
              <w:t>31</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5</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RS" w:eastAsia="sr-Latn-CS"/>
              </w:rPr>
            </w:pPr>
            <w:r w:rsidRPr="009F684C">
              <w:rPr>
                <w:rFonts w:ascii="Times New Roman" w:eastAsia="Times New Roman" w:hAnsi="Times New Roman"/>
                <w:color w:val="000000"/>
                <w:kern w:val="28"/>
                <w:sz w:val="24"/>
                <w:szCs w:val="24"/>
                <w:lang w:val="sr-Cyrl-RS" w:eastAsia="sr-Latn-CS"/>
              </w:rPr>
              <w:t>4</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RS" w:eastAsia="sr-Latn-CS"/>
              </w:rPr>
            </w:pPr>
            <w:r w:rsidRPr="009F684C">
              <w:rPr>
                <w:rFonts w:ascii="Times New Roman" w:eastAsia="Times New Roman" w:hAnsi="Times New Roman"/>
                <w:color w:val="000000"/>
                <w:kern w:val="28"/>
                <w:sz w:val="24"/>
                <w:szCs w:val="24"/>
                <w:lang w:val="sr-Cyrl-RS" w:eastAsia="sr-Latn-CS"/>
              </w:rPr>
              <w:t>3</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r>
      <w:tr w:rsidR="00E57113" w:rsidRPr="009F684C" w:rsidTr="009F684C">
        <w:tc>
          <w:tcPr>
            <w:tcW w:w="1530" w:type="dxa"/>
            <w:tcBorders>
              <w:top w:val="single" w:sz="8" w:space="0" w:color="4F81BD"/>
              <w:left w:val="nil"/>
              <w:bottom w:val="nil"/>
              <w:right w:val="nil"/>
            </w:tcBorders>
            <w:shd w:val="clear" w:color="auto" w:fill="FFFFFF"/>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Cs/>
                <w:i/>
                <w:color w:val="000000"/>
                <w:kern w:val="28"/>
                <w:sz w:val="24"/>
                <w:szCs w:val="24"/>
                <w:lang w:val="sr-Cyrl-ME" w:eastAsia="sr-Latn-CS"/>
              </w:rPr>
            </w:pPr>
            <w:r w:rsidRPr="009F684C">
              <w:rPr>
                <w:rFonts w:ascii="Times New Roman" w:eastAsia="Times New Roman" w:hAnsi="Times New Roman"/>
                <w:bCs/>
                <w:color w:val="000000"/>
                <w:kern w:val="28"/>
                <w:sz w:val="24"/>
                <w:szCs w:val="24"/>
                <w:lang w:eastAsia="sr-Latn-CS"/>
              </w:rPr>
              <w:t xml:space="preserve">Област поштовања одредби Закона о гробљима и погребној дјелатности на подручју Града </w:t>
            </w:r>
            <w:r w:rsidRPr="009F684C">
              <w:rPr>
                <w:rFonts w:ascii="Times New Roman" w:eastAsia="Times New Roman" w:hAnsi="Times New Roman"/>
                <w:bCs/>
                <w:color w:val="000000"/>
                <w:kern w:val="28"/>
                <w:sz w:val="24"/>
                <w:szCs w:val="24"/>
                <w:lang w:val="sr-Cyrl-ME" w:eastAsia="sr-Latn-CS"/>
              </w:rPr>
              <w:t>Дервента</w:t>
            </w:r>
          </w:p>
        </w:tc>
        <w:tc>
          <w:tcPr>
            <w:tcW w:w="116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CS" w:eastAsia="sr-Latn-CS"/>
              </w:rPr>
            </w:pPr>
            <w:r w:rsidRPr="009F684C">
              <w:rPr>
                <w:rFonts w:ascii="Times New Roman" w:eastAsia="Times New Roman" w:hAnsi="Times New Roman"/>
                <w:color w:val="000000"/>
                <w:kern w:val="28"/>
                <w:sz w:val="24"/>
                <w:szCs w:val="24"/>
                <w:lang w:val="sr-Cyrl-CS" w:eastAsia="sr-Latn-CS"/>
              </w:rPr>
              <w:t>1</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1</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c>
          <w:tcPr>
            <w:tcW w:w="992"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c>
          <w:tcPr>
            <w:tcW w:w="992"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c>
          <w:tcPr>
            <w:tcW w:w="1134" w:type="dxa"/>
            <w:tcBorders>
              <w:top w:val="single" w:sz="8" w:space="0" w:color="4F81BD"/>
              <w:left w:val="single" w:sz="6" w:space="0" w:color="4F81BD"/>
              <w:bottom w:val="single" w:sz="8" w:space="0" w:color="4F81BD"/>
              <w:right w:val="single" w:sz="6" w:space="0" w:color="4F81BD"/>
            </w:tcBorders>
            <w:shd w:val="clear" w:color="auto" w:fill="A7BFD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color w:val="000000"/>
                <w:kern w:val="28"/>
                <w:sz w:val="24"/>
                <w:szCs w:val="24"/>
                <w:lang w:val="sr-Cyrl-ME" w:eastAsia="sr-Latn-CS"/>
              </w:rPr>
            </w:pPr>
            <w:r w:rsidRPr="009F684C">
              <w:rPr>
                <w:rFonts w:ascii="Times New Roman" w:eastAsia="Times New Roman" w:hAnsi="Times New Roman"/>
                <w:color w:val="000000"/>
                <w:kern w:val="28"/>
                <w:sz w:val="24"/>
                <w:szCs w:val="24"/>
                <w:lang w:val="sr-Cyrl-ME" w:eastAsia="sr-Latn-CS"/>
              </w:rPr>
              <w:t>/</w:t>
            </w:r>
          </w:p>
        </w:tc>
      </w:tr>
      <w:tr w:rsidR="00E57113" w:rsidRPr="009F684C" w:rsidTr="009F684C">
        <w:trPr>
          <w:trHeight w:val="565"/>
        </w:trPr>
        <w:tc>
          <w:tcPr>
            <w:tcW w:w="1530" w:type="dxa"/>
            <w:tcBorders>
              <w:top w:val="single" w:sz="8" w:space="0" w:color="4F81BD"/>
              <w:left w:val="nil"/>
              <w:bottom w:val="nil"/>
              <w:right w:val="nil"/>
            </w:tcBorders>
            <w:shd w:val="clear" w:color="auto" w:fill="FFFFFF"/>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b/>
                <w:bCs/>
                <w:i/>
                <w:color w:val="000000"/>
                <w:kern w:val="28"/>
                <w:sz w:val="24"/>
                <w:szCs w:val="24"/>
                <w:lang w:eastAsia="sr-Latn-CS"/>
              </w:rPr>
            </w:pPr>
            <w:r w:rsidRPr="009F684C">
              <w:rPr>
                <w:rFonts w:ascii="Times New Roman" w:eastAsia="Times New Roman" w:hAnsi="Times New Roman"/>
                <w:b/>
                <w:bCs/>
                <w:color w:val="000000"/>
                <w:kern w:val="28"/>
                <w:sz w:val="24"/>
                <w:szCs w:val="24"/>
                <w:lang w:eastAsia="sr-Latn-CS"/>
              </w:rPr>
              <w:t>УКУПНО</w:t>
            </w:r>
          </w:p>
        </w:tc>
        <w:tc>
          <w:tcPr>
            <w:tcW w:w="1164" w:type="dxa"/>
            <w:tcBorders>
              <w:top w:val="single" w:sz="8" w:space="0" w:color="4F81BD"/>
              <w:left w:val="single" w:sz="8" w:space="0" w:color="4F81BD"/>
              <w:bottom w:val="single" w:sz="8" w:space="0" w:color="4F81BD"/>
              <w:right w:val="single" w:sz="8" w:space="0" w:color="4F81BD"/>
            </w:tcBorders>
            <w:shd w:val="clear" w:color="auto" w:fill="D3DFEE"/>
            <w:vAlign w:val="center"/>
            <w:hideMark/>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ME" w:eastAsia="sr-Latn-CS"/>
              </w:rPr>
            </w:pPr>
            <w:r w:rsidRPr="009F684C">
              <w:rPr>
                <w:rFonts w:ascii="Times New Roman" w:eastAsia="Times New Roman" w:hAnsi="Times New Roman"/>
                <w:kern w:val="28"/>
                <w:sz w:val="24"/>
                <w:szCs w:val="24"/>
                <w:lang w:val="sr-Cyrl-ME" w:eastAsia="sr-Latn-CS"/>
              </w:rPr>
              <w:t>596</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ME" w:eastAsia="sr-Latn-CS"/>
              </w:rPr>
            </w:pPr>
            <w:r w:rsidRPr="009F684C">
              <w:rPr>
                <w:rFonts w:ascii="Times New Roman" w:eastAsia="Times New Roman" w:hAnsi="Times New Roman"/>
                <w:kern w:val="28"/>
                <w:sz w:val="24"/>
                <w:szCs w:val="24"/>
                <w:lang w:val="sr-Cyrl-ME" w:eastAsia="sr-Latn-CS"/>
              </w:rPr>
              <w:t>77</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ME" w:eastAsia="sr-Latn-CS"/>
              </w:rPr>
            </w:pPr>
            <w:r w:rsidRPr="009F684C">
              <w:rPr>
                <w:rFonts w:ascii="Times New Roman" w:eastAsia="Times New Roman" w:hAnsi="Times New Roman"/>
                <w:kern w:val="28"/>
                <w:sz w:val="24"/>
                <w:szCs w:val="24"/>
                <w:lang w:val="sr-Cyrl-ME" w:eastAsia="sr-Latn-CS"/>
              </w:rPr>
              <w:t>22</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ME" w:eastAsia="sr-Latn-CS"/>
              </w:rPr>
            </w:pPr>
            <w:r w:rsidRPr="009F684C">
              <w:rPr>
                <w:rFonts w:ascii="Times New Roman" w:eastAsia="Times New Roman" w:hAnsi="Times New Roman"/>
                <w:kern w:val="28"/>
                <w:sz w:val="24"/>
                <w:szCs w:val="24"/>
                <w:lang w:val="sr-Cyrl-ME" w:eastAsia="sr-Latn-CS"/>
              </w:rPr>
              <w:t>24</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ME" w:eastAsia="sr-Latn-CS"/>
              </w:rPr>
            </w:pPr>
            <w:r w:rsidRPr="009F684C">
              <w:rPr>
                <w:rFonts w:ascii="Times New Roman" w:eastAsia="Times New Roman" w:hAnsi="Times New Roman"/>
                <w:kern w:val="28"/>
                <w:sz w:val="24"/>
                <w:szCs w:val="24"/>
                <w:lang w:val="sr-Cyrl-ME" w:eastAsia="sr-Latn-CS"/>
              </w:rPr>
              <w:t>/</w:t>
            </w:r>
          </w:p>
        </w:tc>
        <w:tc>
          <w:tcPr>
            <w:tcW w:w="992"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ME" w:eastAsia="sr-Latn-CS"/>
              </w:rPr>
            </w:pPr>
            <w:r w:rsidRPr="009F684C">
              <w:rPr>
                <w:rFonts w:ascii="Times New Roman" w:eastAsia="Times New Roman" w:hAnsi="Times New Roman"/>
                <w:kern w:val="28"/>
                <w:sz w:val="24"/>
                <w:szCs w:val="24"/>
                <w:lang w:val="sr-Cyrl-ME" w:eastAsia="sr-Latn-CS"/>
              </w:rPr>
              <w:t>1</w:t>
            </w:r>
          </w:p>
        </w:tc>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E57113" w:rsidRPr="009F684C"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ME" w:eastAsia="sr-Latn-CS"/>
              </w:rPr>
            </w:pPr>
            <w:r w:rsidRPr="009F684C">
              <w:rPr>
                <w:rFonts w:ascii="Times New Roman" w:eastAsia="Times New Roman" w:hAnsi="Times New Roman"/>
                <w:kern w:val="28"/>
                <w:sz w:val="24"/>
                <w:szCs w:val="24"/>
                <w:lang w:val="sr-Cyrl-ME" w:eastAsia="sr-Latn-CS"/>
              </w:rPr>
              <w:t>5</w:t>
            </w:r>
          </w:p>
        </w:tc>
      </w:tr>
    </w:tbl>
    <w:p w:rsidR="00E57113" w:rsidRPr="00E57113" w:rsidRDefault="00E57113" w:rsidP="00E57113">
      <w:pPr>
        <w:widowControl w:val="0"/>
        <w:overflowPunct w:val="0"/>
        <w:autoSpaceDE w:val="0"/>
        <w:autoSpaceDN w:val="0"/>
        <w:adjustRightInd w:val="0"/>
        <w:spacing w:after="60" w:line="240" w:lineRule="auto"/>
        <w:jc w:val="both"/>
        <w:outlineLvl w:val="1"/>
        <w:rPr>
          <w:rFonts w:ascii="Times New Roman" w:eastAsia="Times New Roman" w:hAnsi="Times New Roman"/>
          <w:kern w:val="28"/>
          <w:sz w:val="24"/>
          <w:szCs w:val="24"/>
          <w:lang w:val="sr-Cyrl-BA" w:eastAsia="sr-Latn-CS"/>
        </w:rPr>
      </w:pPr>
    </w:p>
    <w:p w:rsidR="00E57113" w:rsidRPr="000A7CFE" w:rsidRDefault="00E57113" w:rsidP="000A7CFE">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rPr>
      </w:pPr>
      <w:r w:rsidRPr="00E57113">
        <w:rPr>
          <w:rFonts w:ascii="Times New Roman" w:eastAsia="Times New Roman" w:hAnsi="Times New Roman"/>
          <w:kern w:val="28"/>
          <w:sz w:val="24"/>
          <w:szCs w:val="24"/>
          <w:lang w:val="sr-Cyrl-BA"/>
        </w:rPr>
        <w:lastRenderedPageBreak/>
        <w:t>3. Образложење извршених послова из плана рада</w:t>
      </w:r>
    </w:p>
    <w:p w:rsidR="00E57113" w:rsidRPr="00E57113" w:rsidRDefault="00190738" w:rsidP="00E57113">
      <w:pPr>
        <w:widowControl w:val="0"/>
        <w:overflowPunct w:val="0"/>
        <w:autoSpaceDE w:val="0"/>
        <w:autoSpaceDN w:val="0"/>
        <w:adjustRightInd w:val="0"/>
        <w:spacing w:after="60" w:line="240" w:lineRule="auto"/>
        <w:jc w:val="both"/>
        <w:outlineLvl w:val="1"/>
        <w:rPr>
          <w:rFonts w:ascii="Times New Roman" w:eastAsia="Times New Roman" w:hAnsi="Times New Roman"/>
          <w:sz w:val="24"/>
          <w:szCs w:val="24"/>
          <w:lang w:val="sr-Cyrl-BA"/>
        </w:rPr>
      </w:pPr>
      <w:r>
        <w:rPr>
          <w:rFonts w:ascii="Times New Roman" w:eastAsia="Times New Roman" w:hAnsi="Times New Roman"/>
          <w:sz w:val="24"/>
          <w:szCs w:val="24"/>
          <w:lang w:val="sr-Cyrl-BA"/>
        </w:rPr>
        <w:t>У цјелини  комунална</w:t>
      </w:r>
      <w:r w:rsidR="00E57113" w:rsidRPr="00E57113">
        <w:rPr>
          <w:rFonts w:ascii="Times New Roman" w:eastAsia="Times New Roman" w:hAnsi="Times New Roman"/>
          <w:sz w:val="24"/>
          <w:szCs w:val="24"/>
          <w:lang w:val="sr-Cyrl-BA"/>
        </w:rPr>
        <w:t xml:space="preserve"> полиције је успјело да обухвати скоро све планом предвиђене послове односно све планиране области контроле које су вршене у току 2024.</w:t>
      </w:r>
    </w:p>
    <w:p w:rsidR="00E57113" w:rsidRPr="00E57113"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i/>
          <w:kern w:val="28"/>
          <w:sz w:val="24"/>
          <w:szCs w:val="24"/>
          <w:lang w:val="sr-Cyrl-BA"/>
        </w:rPr>
      </w:pPr>
      <w:r w:rsidRPr="00E57113">
        <w:rPr>
          <w:rFonts w:ascii="Times New Roman" w:eastAsia="Times New Roman" w:hAnsi="Times New Roman"/>
          <w:i/>
          <w:kern w:val="28"/>
          <w:sz w:val="24"/>
          <w:szCs w:val="24"/>
          <w:lang w:val="sr-Cyrl-BA"/>
        </w:rPr>
        <w:t>Табела 3</w:t>
      </w:r>
    </w:p>
    <w:p w:rsidR="00E57113" w:rsidRPr="00E57113"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B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9"/>
        <w:gridCol w:w="1912"/>
        <w:gridCol w:w="1879"/>
        <w:gridCol w:w="2252"/>
      </w:tblGrid>
      <w:tr w:rsidR="00E57113" w:rsidRPr="00E57113" w:rsidTr="009F684C">
        <w:trPr>
          <w:trHeight w:val="558"/>
        </w:trPr>
        <w:tc>
          <w:tcPr>
            <w:tcW w:w="3227" w:type="dxa"/>
            <w:shd w:val="clear" w:color="auto" w:fill="auto"/>
            <w:vAlign w:val="center"/>
          </w:tcPr>
          <w:p w:rsidR="00E57113" w:rsidRPr="00E57113" w:rsidRDefault="00E57113" w:rsidP="00E57113">
            <w:pPr>
              <w:spacing w:after="0" w:line="240" w:lineRule="auto"/>
              <w:jc w:val="both"/>
              <w:rPr>
                <w:rFonts w:ascii="Times New Roman" w:eastAsia="Times New Roman" w:hAnsi="Times New Roman"/>
                <w:b/>
                <w:sz w:val="24"/>
                <w:szCs w:val="24"/>
                <w:lang w:val="sr-Cyrl-BA"/>
              </w:rPr>
            </w:pPr>
            <w:r w:rsidRPr="00E57113">
              <w:rPr>
                <w:rFonts w:ascii="Times New Roman" w:eastAsia="Times New Roman" w:hAnsi="Times New Roman"/>
                <w:b/>
                <w:sz w:val="24"/>
                <w:szCs w:val="24"/>
                <w:lang w:val="sr-Cyrl-BA"/>
              </w:rPr>
              <w:t>Област контролисања</w:t>
            </w:r>
          </w:p>
        </w:tc>
        <w:tc>
          <w:tcPr>
            <w:tcW w:w="1984" w:type="dxa"/>
            <w:shd w:val="clear" w:color="auto" w:fill="auto"/>
            <w:vAlign w:val="center"/>
          </w:tcPr>
          <w:p w:rsidR="00E57113" w:rsidRPr="00E57113" w:rsidRDefault="00E57113" w:rsidP="00E57113">
            <w:pPr>
              <w:spacing w:after="0" w:line="240" w:lineRule="auto"/>
              <w:jc w:val="both"/>
              <w:rPr>
                <w:rFonts w:ascii="Times New Roman" w:eastAsia="Times New Roman" w:hAnsi="Times New Roman"/>
                <w:b/>
                <w:sz w:val="24"/>
                <w:szCs w:val="24"/>
                <w:lang w:val="sr-Cyrl-BA"/>
              </w:rPr>
            </w:pPr>
            <w:r w:rsidRPr="00E57113">
              <w:rPr>
                <w:rFonts w:ascii="Times New Roman" w:eastAsia="Times New Roman" w:hAnsi="Times New Roman"/>
                <w:b/>
                <w:sz w:val="24"/>
                <w:szCs w:val="24"/>
                <w:lang w:val="sr-Cyrl-BA"/>
              </w:rPr>
              <w:t>Број планираних контрола по плану рада за 2024. год.</w:t>
            </w:r>
          </w:p>
        </w:tc>
        <w:tc>
          <w:tcPr>
            <w:tcW w:w="1967" w:type="dxa"/>
            <w:shd w:val="clear" w:color="auto" w:fill="auto"/>
            <w:vAlign w:val="center"/>
          </w:tcPr>
          <w:p w:rsidR="00E57113" w:rsidRPr="00E57113" w:rsidRDefault="00E57113" w:rsidP="00E57113">
            <w:pPr>
              <w:spacing w:after="0" w:line="240" w:lineRule="auto"/>
              <w:jc w:val="both"/>
              <w:rPr>
                <w:rFonts w:ascii="Times New Roman" w:eastAsia="Times New Roman" w:hAnsi="Times New Roman"/>
                <w:b/>
                <w:sz w:val="24"/>
                <w:szCs w:val="24"/>
                <w:lang w:val="sr-Cyrl-BA"/>
              </w:rPr>
            </w:pPr>
            <w:r w:rsidRPr="00E57113">
              <w:rPr>
                <w:rFonts w:ascii="Times New Roman" w:eastAsia="Times New Roman" w:hAnsi="Times New Roman"/>
                <w:b/>
                <w:sz w:val="24"/>
                <w:szCs w:val="24"/>
                <w:lang w:val="sr-Cyrl-BA"/>
              </w:rPr>
              <w:t>Број извршених контрола у 2024. год.</w:t>
            </w:r>
          </w:p>
        </w:tc>
        <w:tc>
          <w:tcPr>
            <w:tcW w:w="2392" w:type="dxa"/>
            <w:shd w:val="clear" w:color="auto" w:fill="auto"/>
            <w:vAlign w:val="center"/>
          </w:tcPr>
          <w:p w:rsidR="00E57113" w:rsidRPr="00E57113" w:rsidRDefault="00E57113" w:rsidP="00E57113">
            <w:pPr>
              <w:spacing w:after="0" w:line="240" w:lineRule="auto"/>
              <w:jc w:val="both"/>
              <w:rPr>
                <w:rFonts w:ascii="Times New Roman" w:eastAsia="Times New Roman" w:hAnsi="Times New Roman"/>
                <w:b/>
                <w:sz w:val="24"/>
                <w:szCs w:val="24"/>
                <w:lang w:val="sr-Cyrl-BA"/>
              </w:rPr>
            </w:pPr>
            <w:r w:rsidRPr="00E57113">
              <w:rPr>
                <w:rFonts w:ascii="Times New Roman" w:eastAsia="Times New Roman" w:hAnsi="Times New Roman"/>
                <w:b/>
                <w:sz w:val="24"/>
                <w:szCs w:val="24"/>
                <w:lang w:val="sr-Cyrl-BA"/>
              </w:rPr>
              <w:t>Проценат реализације остварених контрола у односу на планиране</w:t>
            </w:r>
          </w:p>
        </w:tc>
      </w:tr>
      <w:tr w:rsidR="00E57113" w:rsidRPr="00E57113" w:rsidTr="009F684C">
        <w:trPr>
          <w:trHeight w:val="2996"/>
        </w:trPr>
        <w:tc>
          <w:tcPr>
            <w:tcW w:w="3227" w:type="dxa"/>
            <w:shd w:val="clear" w:color="auto" w:fill="auto"/>
          </w:tcPr>
          <w:p w:rsidR="00E57113" w:rsidRPr="00E57113" w:rsidRDefault="00E57113" w:rsidP="00E57113">
            <w:pPr>
              <w:spacing w:after="0" w:line="240" w:lineRule="auto"/>
              <w:jc w:val="both"/>
              <w:rPr>
                <w:rFonts w:ascii="Times New Roman" w:eastAsia="Times New Roman" w:hAnsi="Times New Roman"/>
                <w:b/>
                <w:sz w:val="24"/>
                <w:szCs w:val="24"/>
                <w:lang w:val="sr-Cyrl-BA"/>
              </w:rPr>
            </w:pPr>
            <w:r w:rsidRPr="00E57113">
              <w:rPr>
                <w:rFonts w:ascii="Times New Roman" w:eastAsia="Times New Roman" w:hAnsi="Times New Roman"/>
                <w:sz w:val="24"/>
                <w:szCs w:val="24"/>
                <w:lang w:val="sr-Cyrl-BA"/>
              </w:rPr>
              <w:t>област комуналног реда, одржавања, чишћења и кориштења јавних површина, дрвореда, јавних зелених површина као и јавних површина и  објеката изграђених за паркирање моторних возила на подручју града Дервента</w:t>
            </w:r>
          </w:p>
          <w:p w:rsidR="00E57113" w:rsidRPr="00E57113" w:rsidRDefault="00E57113" w:rsidP="00E57113">
            <w:pPr>
              <w:spacing w:after="0" w:line="240" w:lineRule="auto"/>
              <w:jc w:val="both"/>
              <w:rPr>
                <w:rFonts w:ascii="Times New Roman" w:eastAsia="Times New Roman" w:hAnsi="Times New Roman"/>
                <w:sz w:val="24"/>
                <w:szCs w:val="24"/>
                <w:lang w:val="sr-Cyrl-BA"/>
              </w:rPr>
            </w:pPr>
          </w:p>
        </w:tc>
        <w:tc>
          <w:tcPr>
            <w:tcW w:w="1984"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CS"/>
              </w:rPr>
            </w:pPr>
            <w:r w:rsidRPr="00E57113">
              <w:rPr>
                <w:rFonts w:ascii="Times New Roman" w:eastAsia="Times New Roman" w:hAnsi="Times New Roman"/>
                <w:sz w:val="24"/>
                <w:szCs w:val="24"/>
                <w:lang w:val="sr-Cyrl-BA"/>
              </w:rPr>
              <w:t>200</w:t>
            </w:r>
          </w:p>
        </w:tc>
        <w:tc>
          <w:tcPr>
            <w:tcW w:w="1967"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CS"/>
              </w:rPr>
            </w:pPr>
            <w:r w:rsidRPr="00E57113">
              <w:rPr>
                <w:rFonts w:ascii="Times New Roman" w:eastAsia="Times New Roman" w:hAnsi="Times New Roman"/>
                <w:sz w:val="24"/>
                <w:szCs w:val="24"/>
                <w:lang w:val="sr-Cyrl-BA"/>
              </w:rPr>
              <w:t>317</w:t>
            </w:r>
          </w:p>
        </w:tc>
        <w:tc>
          <w:tcPr>
            <w:tcW w:w="2392"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bs-Cyrl-BA"/>
              </w:rPr>
            </w:pPr>
            <w:r w:rsidRPr="00E57113">
              <w:rPr>
                <w:rFonts w:ascii="Times New Roman" w:eastAsia="Times New Roman" w:hAnsi="Times New Roman"/>
                <w:sz w:val="24"/>
                <w:szCs w:val="24"/>
                <w:lang w:val="bs-Cyrl-BA"/>
              </w:rPr>
              <w:t>158,5%</w:t>
            </w:r>
          </w:p>
        </w:tc>
      </w:tr>
      <w:tr w:rsidR="00E57113" w:rsidRPr="00E57113" w:rsidTr="009F684C">
        <w:trPr>
          <w:trHeight w:val="1875"/>
        </w:trPr>
        <w:tc>
          <w:tcPr>
            <w:tcW w:w="3227" w:type="dxa"/>
            <w:shd w:val="clear" w:color="auto" w:fill="auto"/>
          </w:tcPr>
          <w:p w:rsidR="00E57113" w:rsidRPr="00E57113" w:rsidRDefault="00E57113" w:rsidP="00E57113">
            <w:pPr>
              <w:spacing w:after="0" w:line="240" w:lineRule="auto"/>
              <w:jc w:val="both"/>
              <w:rPr>
                <w:rFonts w:ascii="Times New Roman" w:eastAsia="Times New Roman" w:hAnsi="Times New Roman"/>
                <w:sz w:val="24"/>
                <w:szCs w:val="24"/>
                <w:lang w:val="bs-Cyrl-BA"/>
              </w:rPr>
            </w:pPr>
            <w:r w:rsidRPr="00E57113">
              <w:rPr>
                <w:rFonts w:ascii="Times New Roman" w:eastAsia="Times New Roman" w:hAnsi="Times New Roman"/>
                <w:sz w:val="24"/>
                <w:szCs w:val="24"/>
                <w:lang w:val="bs-Cyrl-BA"/>
              </w:rPr>
              <w:t xml:space="preserve">Област пружања и кориштења услуга скупљања, одвожења и збрињавања комуналног отпада на подручју града Дервента </w:t>
            </w:r>
          </w:p>
        </w:tc>
        <w:tc>
          <w:tcPr>
            <w:tcW w:w="1984"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bs-Cyrl-BA"/>
              </w:rPr>
            </w:pPr>
            <w:r w:rsidRPr="00E57113">
              <w:rPr>
                <w:rFonts w:ascii="Times New Roman" w:eastAsia="Times New Roman" w:hAnsi="Times New Roman"/>
                <w:sz w:val="24"/>
                <w:szCs w:val="24"/>
                <w:lang w:val="bs-Cyrl-BA"/>
              </w:rPr>
              <w:t>40</w:t>
            </w:r>
          </w:p>
        </w:tc>
        <w:tc>
          <w:tcPr>
            <w:tcW w:w="1967"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bs-Cyrl-BA"/>
              </w:rPr>
            </w:pPr>
            <w:r w:rsidRPr="00E57113">
              <w:rPr>
                <w:rFonts w:ascii="Times New Roman" w:eastAsia="Times New Roman" w:hAnsi="Times New Roman"/>
                <w:sz w:val="24"/>
                <w:szCs w:val="24"/>
                <w:lang w:val="bs-Cyrl-BA"/>
              </w:rPr>
              <w:t>43</w:t>
            </w:r>
          </w:p>
        </w:tc>
        <w:tc>
          <w:tcPr>
            <w:tcW w:w="2392"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bs-Cyrl-BA"/>
              </w:rPr>
            </w:pPr>
            <w:r w:rsidRPr="00E57113">
              <w:rPr>
                <w:rFonts w:ascii="Times New Roman" w:eastAsia="Times New Roman" w:hAnsi="Times New Roman"/>
                <w:sz w:val="24"/>
                <w:szCs w:val="24"/>
                <w:lang w:val="bs-Cyrl-BA"/>
              </w:rPr>
              <w:t>107,5%</w:t>
            </w:r>
          </w:p>
        </w:tc>
      </w:tr>
      <w:tr w:rsidR="00E57113" w:rsidRPr="00E57113" w:rsidTr="009F684C">
        <w:trPr>
          <w:trHeight w:val="546"/>
        </w:trPr>
        <w:tc>
          <w:tcPr>
            <w:tcW w:w="3227" w:type="dxa"/>
            <w:shd w:val="clear" w:color="auto" w:fill="auto"/>
          </w:tcPr>
          <w:p w:rsidR="00E57113" w:rsidRPr="00E57113" w:rsidRDefault="00E57113" w:rsidP="00E57113">
            <w:pPr>
              <w:spacing w:after="0" w:line="240" w:lineRule="auto"/>
              <w:jc w:val="both"/>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вршење угоститељске дјелатности на подручју града Дервента</w:t>
            </w:r>
          </w:p>
          <w:p w:rsidR="00E57113" w:rsidRPr="00E57113" w:rsidRDefault="00E57113" w:rsidP="00E57113">
            <w:pPr>
              <w:spacing w:after="0" w:line="240" w:lineRule="auto"/>
              <w:jc w:val="both"/>
              <w:rPr>
                <w:rFonts w:ascii="Times New Roman" w:eastAsia="Times New Roman" w:hAnsi="Times New Roman"/>
                <w:sz w:val="24"/>
                <w:szCs w:val="24"/>
                <w:lang w:val="sr-Cyrl-BA"/>
              </w:rPr>
            </w:pPr>
          </w:p>
        </w:tc>
        <w:tc>
          <w:tcPr>
            <w:tcW w:w="1984"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120</w:t>
            </w:r>
          </w:p>
        </w:tc>
        <w:tc>
          <w:tcPr>
            <w:tcW w:w="1967"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147</w:t>
            </w:r>
          </w:p>
        </w:tc>
        <w:tc>
          <w:tcPr>
            <w:tcW w:w="2392"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bs-Cyrl-BA"/>
              </w:rPr>
              <w:t>122,5</w:t>
            </w:r>
            <w:r w:rsidRPr="00E57113">
              <w:rPr>
                <w:rFonts w:ascii="Times New Roman" w:eastAsia="Times New Roman" w:hAnsi="Times New Roman"/>
                <w:sz w:val="24"/>
                <w:szCs w:val="24"/>
                <w:lang w:val="sr-Cyrl-BA"/>
              </w:rPr>
              <w:t>%</w:t>
            </w:r>
          </w:p>
        </w:tc>
      </w:tr>
      <w:tr w:rsidR="00E57113" w:rsidRPr="00E57113" w:rsidTr="009F684C">
        <w:trPr>
          <w:trHeight w:val="549"/>
        </w:trPr>
        <w:tc>
          <w:tcPr>
            <w:tcW w:w="3227" w:type="dxa"/>
            <w:shd w:val="clear" w:color="auto" w:fill="auto"/>
          </w:tcPr>
          <w:p w:rsidR="00E57113" w:rsidRPr="00E57113" w:rsidRDefault="00E57113" w:rsidP="00E57113">
            <w:pPr>
              <w:spacing w:after="0" w:line="240" w:lineRule="auto"/>
              <w:jc w:val="both"/>
              <w:rPr>
                <w:rFonts w:ascii="Times New Roman" w:eastAsia="Times New Roman" w:hAnsi="Times New Roman"/>
                <w:b/>
                <w:sz w:val="24"/>
                <w:szCs w:val="24"/>
                <w:lang w:val="sr-Cyrl-BA"/>
              </w:rPr>
            </w:pPr>
            <w:r w:rsidRPr="00E57113">
              <w:rPr>
                <w:rFonts w:ascii="Times New Roman" w:eastAsia="Times New Roman" w:hAnsi="Times New Roman"/>
                <w:sz w:val="24"/>
                <w:szCs w:val="24"/>
                <w:lang w:val="sr-Cyrl-BA"/>
              </w:rPr>
              <w:t>држање домаћих животиња и кућних љубимаца на подручју града Дервента</w:t>
            </w:r>
          </w:p>
          <w:p w:rsidR="00E57113" w:rsidRPr="00E57113" w:rsidRDefault="00E57113" w:rsidP="00E57113">
            <w:pPr>
              <w:spacing w:after="0" w:line="240" w:lineRule="auto"/>
              <w:jc w:val="both"/>
              <w:rPr>
                <w:rFonts w:ascii="Times New Roman" w:eastAsia="Times New Roman" w:hAnsi="Times New Roman"/>
                <w:sz w:val="24"/>
                <w:szCs w:val="24"/>
                <w:lang w:val="sr-Cyrl-BA"/>
              </w:rPr>
            </w:pPr>
          </w:p>
        </w:tc>
        <w:tc>
          <w:tcPr>
            <w:tcW w:w="1984"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50</w:t>
            </w:r>
          </w:p>
        </w:tc>
        <w:tc>
          <w:tcPr>
            <w:tcW w:w="1967"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bs-Cyrl-BA"/>
              </w:rPr>
            </w:pPr>
            <w:r w:rsidRPr="00E57113">
              <w:rPr>
                <w:rFonts w:ascii="Times New Roman" w:eastAsia="Times New Roman" w:hAnsi="Times New Roman"/>
                <w:sz w:val="24"/>
                <w:szCs w:val="24"/>
                <w:lang w:val="sr-Cyrl-BA"/>
              </w:rPr>
              <w:t>36</w:t>
            </w:r>
          </w:p>
        </w:tc>
        <w:tc>
          <w:tcPr>
            <w:tcW w:w="2392"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bs-Cyrl-BA"/>
              </w:rPr>
              <w:t>72</w:t>
            </w:r>
            <w:r w:rsidRPr="00E57113">
              <w:rPr>
                <w:rFonts w:ascii="Times New Roman" w:eastAsia="Times New Roman" w:hAnsi="Times New Roman"/>
                <w:sz w:val="24"/>
                <w:szCs w:val="24"/>
                <w:lang w:val="sr-Cyrl-BA"/>
              </w:rPr>
              <w:t>%</w:t>
            </w:r>
          </w:p>
        </w:tc>
      </w:tr>
      <w:tr w:rsidR="00E57113" w:rsidRPr="00E57113" w:rsidTr="009F684C">
        <w:trPr>
          <w:trHeight w:val="2165"/>
        </w:trPr>
        <w:tc>
          <w:tcPr>
            <w:tcW w:w="3227" w:type="dxa"/>
            <w:shd w:val="clear" w:color="auto" w:fill="auto"/>
          </w:tcPr>
          <w:p w:rsidR="00E57113" w:rsidRPr="00E57113" w:rsidRDefault="00E57113" w:rsidP="00E57113">
            <w:pPr>
              <w:spacing w:after="0" w:line="240" w:lineRule="auto"/>
              <w:jc w:val="both"/>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Комунално-инспекцијски надзор над примјеном законских одредби и подзаконских аката којим се регулише облас Заједница етажних власника одржавање кућног реда у зградама на подручју града Дервента</w:t>
            </w:r>
          </w:p>
        </w:tc>
        <w:tc>
          <w:tcPr>
            <w:tcW w:w="1984"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50</w:t>
            </w:r>
          </w:p>
        </w:tc>
        <w:tc>
          <w:tcPr>
            <w:tcW w:w="1967"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31</w:t>
            </w:r>
          </w:p>
        </w:tc>
        <w:tc>
          <w:tcPr>
            <w:tcW w:w="2392"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bs-Cyrl-BA"/>
              </w:rPr>
              <w:t>62</w:t>
            </w:r>
            <w:r w:rsidRPr="00E57113">
              <w:rPr>
                <w:rFonts w:ascii="Times New Roman" w:eastAsia="Times New Roman" w:hAnsi="Times New Roman"/>
                <w:sz w:val="24"/>
                <w:szCs w:val="24"/>
                <w:lang w:val="sr-Cyrl-BA"/>
              </w:rPr>
              <w:t>%</w:t>
            </w:r>
          </w:p>
        </w:tc>
      </w:tr>
      <w:tr w:rsidR="00E57113" w:rsidRPr="00E57113" w:rsidTr="009F684C">
        <w:trPr>
          <w:trHeight w:val="1134"/>
        </w:trPr>
        <w:tc>
          <w:tcPr>
            <w:tcW w:w="3227" w:type="dxa"/>
            <w:shd w:val="clear" w:color="auto" w:fill="auto"/>
          </w:tcPr>
          <w:p w:rsidR="00E57113" w:rsidRPr="00E57113" w:rsidRDefault="00E57113" w:rsidP="00E57113">
            <w:pPr>
              <w:spacing w:after="0" w:line="240" w:lineRule="auto"/>
              <w:jc w:val="both"/>
              <w:rPr>
                <w:rFonts w:ascii="Times New Roman" w:eastAsia="Times New Roman" w:hAnsi="Times New Roman"/>
                <w:sz w:val="24"/>
                <w:szCs w:val="24"/>
                <w:lang w:val="bs-Cyrl-BA"/>
              </w:rPr>
            </w:pPr>
            <w:r w:rsidRPr="00E57113">
              <w:rPr>
                <w:rFonts w:ascii="Times New Roman" w:eastAsia="Times New Roman" w:hAnsi="Times New Roman"/>
                <w:sz w:val="24"/>
                <w:szCs w:val="24"/>
                <w:lang w:val="bs-Cyrl-BA"/>
              </w:rPr>
              <w:t>Област постављања пословног имена  и реклама на подручју града Дервента</w:t>
            </w:r>
          </w:p>
        </w:tc>
        <w:tc>
          <w:tcPr>
            <w:tcW w:w="1984"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bs-Cyrl-BA"/>
              </w:rPr>
            </w:pPr>
            <w:r w:rsidRPr="00E57113">
              <w:rPr>
                <w:rFonts w:ascii="Times New Roman" w:eastAsia="Times New Roman" w:hAnsi="Times New Roman"/>
                <w:sz w:val="24"/>
                <w:szCs w:val="24"/>
                <w:lang w:val="bs-Cyrl-BA"/>
              </w:rPr>
              <w:t>15</w:t>
            </w:r>
          </w:p>
        </w:tc>
        <w:tc>
          <w:tcPr>
            <w:tcW w:w="1967"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bs-Cyrl-BA"/>
              </w:rPr>
            </w:pPr>
            <w:r w:rsidRPr="00E57113">
              <w:rPr>
                <w:rFonts w:ascii="Times New Roman" w:eastAsia="Times New Roman" w:hAnsi="Times New Roman"/>
                <w:sz w:val="24"/>
                <w:szCs w:val="24"/>
                <w:lang w:val="bs-Cyrl-BA"/>
              </w:rPr>
              <w:t>/</w:t>
            </w:r>
          </w:p>
        </w:tc>
        <w:tc>
          <w:tcPr>
            <w:tcW w:w="2392"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bs-Cyrl-BA"/>
              </w:rPr>
            </w:pPr>
            <w:r w:rsidRPr="00E57113">
              <w:rPr>
                <w:rFonts w:ascii="Times New Roman" w:eastAsia="Times New Roman" w:hAnsi="Times New Roman"/>
                <w:sz w:val="24"/>
                <w:szCs w:val="24"/>
                <w:lang w:val="bs-Cyrl-BA"/>
              </w:rPr>
              <w:t>/</w:t>
            </w:r>
          </w:p>
        </w:tc>
      </w:tr>
      <w:tr w:rsidR="00E57113" w:rsidRPr="00E57113" w:rsidTr="009F684C">
        <w:trPr>
          <w:trHeight w:val="571"/>
        </w:trPr>
        <w:tc>
          <w:tcPr>
            <w:tcW w:w="3227" w:type="dxa"/>
            <w:shd w:val="clear" w:color="auto" w:fill="auto"/>
          </w:tcPr>
          <w:p w:rsidR="00E57113" w:rsidRPr="00E57113" w:rsidRDefault="00E57113" w:rsidP="00E57113">
            <w:pPr>
              <w:spacing w:after="0" w:line="240" w:lineRule="auto"/>
              <w:jc w:val="both"/>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lastRenderedPageBreak/>
              <w:t>област одржавања и кориштења локалних и некатегорисаних путева на подручју града Дервента</w:t>
            </w:r>
          </w:p>
        </w:tc>
        <w:tc>
          <w:tcPr>
            <w:tcW w:w="1984"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20</w:t>
            </w:r>
          </w:p>
        </w:tc>
        <w:tc>
          <w:tcPr>
            <w:tcW w:w="1967"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34</w:t>
            </w:r>
          </w:p>
        </w:tc>
        <w:tc>
          <w:tcPr>
            <w:tcW w:w="2392"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1</w:t>
            </w:r>
            <w:r w:rsidRPr="00E57113">
              <w:rPr>
                <w:rFonts w:ascii="Times New Roman" w:eastAsia="Times New Roman" w:hAnsi="Times New Roman"/>
                <w:sz w:val="24"/>
                <w:szCs w:val="24"/>
                <w:lang w:val="bs-Cyrl-BA"/>
              </w:rPr>
              <w:t>70</w:t>
            </w:r>
            <w:r w:rsidRPr="00E57113">
              <w:rPr>
                <w:rFonts w:ascii="Times New Roman" w:eastAsia="Times New Roman" w:hAnsi="Times New Roman"/>
                <w:sz w:val="24"/>
                <w:szCs w:val="24"/>
                <w:lang w:val="sr-Cyrl-BA"/>
              </w:rPr>
              <w:t xml:space="preserve"> %</w:t>
            </w:r>
          </w:p>
        </w:tc>
      </w:tr>
      <w:tr w:rsidR="00E57113" w:rsidRPr="00E57113" w:rsidTr="009F684C">
        <w:trPr>
          <w:trHeight w:val="1253"/>
        </w:trPr>
        <w:tc>
          <w:tcPr>
            <w:tcW w:w="3227" w:type="dxa"/>
            <w:shd w:val="clear" w:color="auto" w:fill="auto"/>
          </w:tcPr>
          <w:p w:rsidR="00E57113" w:rsidRPr="00E57113" w:rsidRDefault="00E57113" w:rsidP="00E57113">
            <w:pPr>
              <w:spacing w:after="0" w:line="240" w:lineRule="auto"/>
              <w:jc w:val="both"/>
              <w:rPr>
                <w:rFonts w:ascii="Times New Roman" w:eastAsia="Times New Roman" w:hAnsi="Times New Roman"/>
                <w:sz w:val="24"/>
                <w:szCs w:val="24"/>
                <w:lang w:val="sr-Cyrl-BA"/>
              </w:rPr>
            </w:pPr>
            <w:r w:rsidRPr="00E57113">
              <w:rPr>
                <w:rFonts w:ascii="Times New Roman" w:eastAsia="Times New Roman" w:hAnsi="Times New Roman"/>
                <w:sz w:val="24"/>
                <w:szCs w:val="24"/>
                <w:lang w:val="sr-Cyrl-BA"/>
              </w:rPr>
              <w:t>Област поштовања одредби Закона о гробљима и погребној дјелатности на подручју Града Дервента</w:t>
            </w:r>
          </w:p>
        </w:tc>
        <w:tc>
          <w:tcPr>
            <w:tcW w:w="1984"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CS"/>
              </w:rPr>
            </w:pPr>
            <w:r w:rsidRPr="00E57113">
              <w:rPr>
                <w:rFonts w:ascii="Times New Roman" w:eastAsia="Times New Roman" w:hAnsi="Times New Roman"/>
                <w:sz w:val="24"/>
                <w:szCs w:val="24"/>
                <w:lang w:val="sr-Cyrl-BA"/>
              </w:rPr>
              <w:t>5</w:t>
            </w:r>
          </w:p>
        </w:tc>
        <w:tc>
          <w:tcPr>
            <w:tcW w:w="1967"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CS"/>
              </w:rPr>
            </w:pPr>
            <w:r w:rsidRPr="00E57113">
              <w:rPr>
                <w:rFonts w:ascii="Times New Roman" w:eastAsia="Times New Roman" w:hAnsi="Times New Roman"/>
                <w:sz w:val="24"/>
                <w:szCs w:val="24"/>
                <w:lang w:val="sr-Cyrl-CS"/>
              </w:rPr>
              <w:t>1</w:t>
            </w:r>
          </w:p>
        </w:tc>
        <w:tc>
          <w:tcPr>
            <w:tcW w:w="2392"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sz w:val="24"/>
                <w:szCs w:val="24"/>
                <w:lang w:val="sr-Cyrl-BA"/>
              </w:rPr>
            </w:pPr>
            <w:r w:rsidRPr="00E57113">
              <w:rPr>
                <w:rFonts w:ascii="Times New Roman" w:eastAsia="Times New Roman" w:hAnsi="Times New Roman"/>
                <w:sz w:val="24"/>
                <w:szCs w:val="24"/>
                <w:lang w:val="sr-Cyrl-CS"/>
              </w:rPr>
              <w:t>20%</w:t>
            </w:r>
          </w:p>
        </w:tc>
      </w:tr>
      <w:tr w:rsidR="00E57113" w:rsidRPr="00E57113" w:rsidTr="009F684C">
        <w:trPr>
          <w:trHeight w:val="571"/>
        </w:trPr>
        <w:tc>
          <w:tcPr>
            <w:tcW w:w="3227" w:type="dxa"/>
            <w:shd w:val="clear" w:color="auto" w:fill="auto"/>
            <w:vAlign w:val="center"/>
          </w:tcPr>
          <w:p w:rsidR="00E57113" w:rsidRPr="00E57113" w:rsidRDefault="00E57113" w:rsidP="00E57113">
            <w:pPr>
              <w:spacing w:after="0" w:line="240" w:lineRule="auto"/>
              <w:jc w:val="both"/>
              <w:rPr>
                <w:rFonts w:ascii="Times New Roman" w:eastAsia="Times New Roman" w:hAnsi="Times New Roman"/>
                <w:b/>
                <w:sz w:val="24"/>
                <w:szCs w:val="24"/>
                <w:lang w:val="sr-Cyrl-BA"/>
              </w:rPr>
            </w:pPr>
            <w:r w:rsidRPr="00E57113">
              <w:rPr>
                <w:rFonts w:ascii="Times New Roman" w:eastAsia="Times New Roman" w:hAnsi="Times New Roman"/>
                <w:b/>
                <w:sz w:val="24"/>
                <w:szCs w:val="24"/>
                <w:lang w:val="sr-Cyrl-BA"/>
              </w:rPr>
              <w:t>УКУПНО</w:t>
            </w:r>
          </w:p>
        </w:tc>
        <w:tc>
          <w:tcPr>
            <w:tcW w:w="1984"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b/>
                <w:sz w:val="24"/>
                <w:szCs w:val="24"/>
                <w:lang w:val="sr-Cyrl-CS"/>
              </w:rPr>
            </w:pPr>
            <w:r w:rsidRPr="00E57113">
              <w:rPr>
                <w:rFonts w:ascii="Times New Roman" w:eastAsia="Times New Roman" w:hAnsi="Times New Roman"/>
                <w:b/>
                <w:sz w:val="24"/>
                <w:szCs w:val="24"/>
                <w:lang w:val="sr-Cyrl-BA"/>
              </w:rPr>
              <w:t>500</w:t>
            </w:r>
          </w:p>
        </w:tc>
        <w:tc>
          <w:tcPr>
            <w:tcW w:w="1967"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b/>
                <w:sz w:val="24"/>
                <w:szCs w:val="24"/>
                <w:lang w:val="sr-Cyrl-BA"/>
              </w:rPr>
            </w:pPr>
            <w:r w:rsidRPr="00E57113">
              <w:rPr>
                <w:rFonts w:ascii="Times New Roman" w:eastAsia="Times New Roman" w:hAnsi="Times New Roman"/>
                <w:b/>
                <w:sz w:val="24"/>
                <w:szCs w:val="24"/>
                <w:lang w:val="sr-Cyrl-BA"/>
              </w:rPr>
              <w:t>596</w:t>
            </w:r>
          </w:p>
        </w:tc>
        <w:tc>
          <w:tcPr>
            <w:tcW w:w="2392" w:type="dxa"/>
            <w:shd w:val="clear" w:color="auto" w:fill="auto"/>
            <w:vAlign w:val="center"/>
          </w:tcPr>
          <w:p w:rsidR="00E57113" w:rsidRPr="00E57113" w:rsidRDefault="00E57113" w:rsidP="00E57113">
            <w:pPr>
              <w:spacing w:after="0" w:line="240" w:lineRule="auto"/>
              <w:jc w:val="center"/>
              <w:rPr>
                <w:rFonts w:ascii="Times New Roman" w:eastAsia="Times New Roman" w:hAnsi="Times New Roman"/>
                <w:b/>
                <w:sz w:val="24"/>
                <w:szCs w:val="24"/>
                <w:lang w:val="sr-Cyrl-BA"/>
              </w:rPr>
            </w:pPr>
            <w:r w:rsidRPr="00E57113">
              <w:rPr>
                <w:rFonts w:ascii="Times New Roman" w:eastAsia="Times New Roman" w:hAnsi="Times New Roman"/>
                <w:b/>
                <w:sz w:val="24"/>
                <w:szCs w:val="24"/>
                <w:lang w:val="bs-Cyrl-BA"/>
              </w:rPr>
              <w:t>119,20</w:t>
            </w:r>
            <w:r w:rsidRPr="00E57113">
              <w:rPr>
                <w:rFonts w:ascii="Times New Roman" w:eastAsia="Times New Roman" w:hAnsi="Times New Roman"/>
                <w:b/>
                <w:sz w:val="24"/>
                <w:szCs w:val="24"/>
                <w:lang w:val="sr-Cyrl-BA"/>
              </w:rPr>
              <w:t>%</w:t>
            </w:r>
          </w:p>
        </w:tc>
      </w:tr>
    </w:tbl>
    <w:p w:rsidR="00E57113" w:rsidRPr="00E57113" w:rsidRDefault="00E57113" w:rsidP="00E57113">
      <w:pPr>
        <w:widowControl w:val="0"/>
        <w:overflowPunct w:val="0"/>
        <w:autoSpaceDE w:val="0"/>
        <w:autoSpaceDN w:val="0"/>
        <w:adjustRightInd w:val="0"/>
        <w:spacing w:after="60" w:line="240" w:lineRule="auto"/>
        <w:jc w:val="both"/>
        <w:outlineLvl w:val="1"/>
        <w:rPr>
          <w:rFonts w:ascii="Times New Roman" w:eastAsia="Times New Roman" w:hAnsi="Times New Roman"/>
          <w:kern w:val="28"/>
          <w:sz w:val="24"/>
          <w:szCs w:val="24"/>
          <w:lang w:val="sr-Cyrl-BA" w:eastAsia="sr-Latn-CS"/>
        </w:rPr>
      </w:pPr>
    </w:p>
    <w:p w:rsidR="00E57113" w:rsidRPr="00E57113"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eastAsia="sr-Latn-CS"/>
        </w:rPr>
      </w:pPr>
      <w:bookmarkStart w:id="6" w:name="_Toc160008919"/>
      <w:bookmarkStart w:id="7" w:name="_Toc160084689"/>
      <w:r w:rsidRPr="00E57113">
        <w:rPr>
          <w:rFonts w:ascii="Times New Roman" w:eastAsia="Times New Roman" w:hAnsi="Times New Roman"/>
          <w:kern w:val="28"/>
          <w:sz w:val="24"/>
          <w:szCs w:val="24"/>
          <w:lang w:val="sr-Cyrl-ME" w:eastAsia="sr-Latn-CS"/>
        </w:rPr>
        <w:t>4</w:t>
      </w:r>
      <w:r w:rsidRPr="00E57113">
        <w:rPr>
          <w:rFonts w:ascii="Times New Roman" w:eastAsia="Times New Roman" w:hAnsi="Times New Roman"/>
          <w:kern w:val="28"/>
          <w:sz w:val="24"/>
          <w:szCs w:val="24"/>
          <w:lang w:eastAsia="sr-Latn-CS"/>
        </w:rPr>
        <w:t>. Проблематика у области комуналног-полицијског надзора</w:t>
      </w:r>
      <w:bookmarkEnd w:id="6"/>
      <w:bookmarkEnd w:id="7"/>
    </w:p>
    <w:p w:rsidR="00E57113" w:rsidRPr="00E57113" w:rsidRDefault="00412F9A"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Pr>
          <w:rFonts w:ascii="Times New Roman" w:eastAsia="Times New Roman" w:hAnsi="Times New Roman"/>
          <w:b/>
          <w:bCs/>
          <w:kern w:val="28"/>
          <w:sz w:val="24"/>
          <w:szCs w:val="24"/>
          <w:lang w:val="sr-Cyrl-CS" w:eastAsia="sr-Latn-CS"/>
        </w:rPr>
        <w:t xml:space="preserve"> </w:t>
      </w:r>
      <w:r w:rsidR="00E57113" w:rsidRPr="00E57113">
        <w:rPr>
          <w:rFonts w:ascii="Times New Roman" w:eastAsia="Times New Roman" w:hAnsi="Times New Roman"/>
          <w:kern w:val="28"/>
          <w:sz w:val="24"/>
          <w:szCs w:val="24"/>
          <w:lang w:val="sr-Cyrl-CS" w:eastAsia="sr-Latn-CS"/>
        </w:rPr>
        <w:t>У обављању комунално-полицијских послова, Комунална полиција је била суочена са низом проблема, који су је чинли мање ефикасном него се од ње очекује, а то су:</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sr-Cyrl-CS" w:eastAsia="sr-Latn-CS"/>
        </w:rPr>
        <w:t>Несавјесно и непрописно одлагање чврстог и грађевинског отпада, те одлагање амбалажног материјала у контејнере (картонске кутије, велике папирне врећеи сл</w:t>
      </w:r>
      <w:r w:rsidRPr="00E57113">
        <w:rPr>
          <w:rFonts w:ascii="Times New Roman" w:eastAsia="Times New Roman" w:hAnsi="Times New Roman"/>
          <w:kern w:val="28"/>
          <w:sz w:val="24"/>
          <w:szCs w:val="24"/>
          <w:lang w:val="sr-Cyrl-BA" w:eastAsia="sr-Latn-CS"/>
        </w:rPr>
        <w:t>)</w:t>
      </w:r>
      <w:r w:rsidRPr="00E57113">
        <w:rPr>
          <w:rFonts w:ascii="Times New Roman" w:eastAsia="Times New Roman" w:hAnsi="Times New Roman"/>
          <w:kern w:val="28"/>
          <w:sz w:val="24"/>
          <w:szCs w:val="24"/>
          <w:lang w:val="sr-Cyrl-CS" w:eastAsia="sr-Latn-CS"/>
        </w:rPr>
        <w:t>, чиме се смањује капацитет контејнера и тиме исти брже пуне,</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ru-RU" w:eastAsia="sr-Latn-CS"/>
        </w:rPr>
        <w:t>Издавање одобрења за изградњу нових објеката не прати и одређивање локације за постављање контејнера за сакупљање комуналног отпада</w:t>
      </w:r>
      <w:r w:rsidRPr="00E57113">
        <w:rPr>
          <w:rFonts w:ascii="Times New Roman" w:eastAsia="Times New Roman" w:hAnsi="Times New Roman"/>
          <w:kern w:val="28"/>
          <w:sz w:val="24"/>
          <w:szCs w:val="24"/>
          <w:lang w:val="sr-Cyrl-BA" w:eastAsia="sr-Latn-CS"/>
        </w:rPr>
        <w:t xml:space="preserve">, </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sr-Cyrl-CS" w:eastAsia="sr-Latn-CS"/>
        </w:rPr>
        <w:t xml:space="preserve">  Одлагање смећа поред контејнера, који не спада у кућно смеће (дијелови намјештаја, санитарија, пиљевине и сл.),</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sr-Cyrl-CS" w:eastAsia="sr-Latn-CS"/>
        </w:rPr>
        <w:t xml:space="preserve">  Несавјесно одлагање ужареног пепела у контејнере, што доводи до самозапаљивања садржаја контејнера и тиме оштећење истога,</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sr-Cyrl-CS" w:eastAsia="sr-Latn-CS"/>
        </w:rPr>
        <w:t>Рушевни објекти у центру града, у улици Трг православља бб</w:t>
      </w:r>
      <w:r w:rsidRPr="00E57113">
        <w:rPr>
          <w:rFonts w:ascii="Times New Roman" w:eastAsia="Times New Roman" w:hAnsi="Times New Roman"/>
          <w:kern w:val="28"/>
          <w:sz w:val="24"/>
          <w:szCs w:val="24"/>
          <w:lang w:val="sr-Cyrl-BA" w:eastAsia="sr-Latn-CS"/>
        </w:rPr>
        <w:t xml:space="preserve">, Стевана Немање </w:t>
      </w:r>
      <w:r w:rsidRPr="00E57113">
        <w:rPr>
          <w:rFonts w:ascii="Times New Roman" w:eastAsia="Times New Roman" w:hAnsi="Times New Roman"/>
          <w:kern w:val="28"/>
          <w:sz w:val="24"/>
          <w:szCs w:val="24"/>
          <w:lang w:val="ru-RU" w:eastAsia="sr-Latn-CS"/>
        </w:rPr>
        <w:t>и другдје</w:t>
      </w:r>
      <w:r w:rsidRPr="00E57113">
        <w:rPr>
          <w:rFonts w:ascii="Times New Roman" w:eastAsia="Times New Roman" w:hAnsi="Times New Roman"/>
          <w:kern w:val="28"/>
          <w:sz w:val="24"/>
          <w:szCs w:val="24"/>
          <w:lang w:val="sr-Cyrl-BA" w:eastAsia="sr-Latn-CS"/>
        </w:rPr>
        <w:t xml:space="preserve">, </w:t>
      </w:r>
      <w:r w:rsidRPr="00E57113">
        <w:rPr>
          <w:rFonts w:ascii="Times New Roman" w:eastAsia="Times New Roman" w:hAnsi="Times New Roman"/>
          <w:kern w:val="28"/>
          <w:sz w:val="24"/>
          <w:szCs w:val="24"/>
          <w:lang w:val="ru-RU" w:eastAsia="sr-Latn-CS"/>
        </w:rPr>
        <w:t xml:space="preserve"> који представљају опасност за пролазнике а и нарушавају изглед града,</w:t>
      </w:r>
      <w:r w:rsidRPr="00E57113">
        <w:rPr>
          <w:rFonts w:ascii="Times New Roman" w:eastAsia="Times New Roman" w:hAnsi="Times New Roman"/>
          <w:kern w:val="28"/>
          <w:sz w:val="24"/>
          <w:szCs w:val="24"/>
          <w:lang w:val="sr-Cyrl-CS" w:eastAsia="sr-Latn-CS"/>
        </w:rPr>
        <w:t xml:space="preserve"> </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sr-Cyrl-CS" w:eastAsia="sr-Latn-CS"/>
        </w:rPr>
        <w:t xml:space="preserve">Дотрајала </w:t>
      </w:r>
      <w:r w:rsidRPr="00E57113">
        <w:rPr>
          <w:rFonts w:ascii="Times New Roman" w:eastAsia="Times New Roman" w:hAnsi="Times New Roman"/>
          <w:kern w:val="28"/>
          <w:sz w:val="24"/>
          <w:szCs w:val="24"/>
          <w:lang w:val="sr-Cyrl-BA" w:eastAsia="sr-Latn-CS"/>
        </w:rPr>
        <w:t>градска канализациона и водоводна мрежа,</w:t>
      </w:r>
      <w:r w:rsidRPr="00E57113">
        <w:rPr>
          <w:rFonts w:ascii="Times New Roman" w:eastAsia="Times New Roman" w:hAnsi="Times New Roman"/>
          <w:kern w:val="28"/>
          <w:sz w:val="24"/>
          <w:szCs w:val="24"/>
          <w:lang w:val="sr-Cyrl-CS" w:eastAsia="sr-Latn-CS"/>
        </w:rPr>
        <w:t xml:space="preserve"> усљед чега долази до чест</w:t>
      </w:r>
      <w:r w:rsidRPr="00E57113">
        <w:rPr>
          <w:rFonts w:ascii="Times New Roman" w:eastAsia="Times New Roman" w:hAnsi="Times New Roman"/>
          <w:kern w:val="28"/>
          <w:sz w:val="24"/>
          <w:szCs w:val="24"/>
          <w:lang w:val="sr-Cyrl-BA" w:eastAsia="sr-Latn-CS"/>
        </w:rPr>
        <w:t>их кварова на истим, прекопима јавних површина и</w:t>
      </w:r>
      <w:r w:rsidRPr="00E57113">
        <w:rPr>
          <w:rFonts w:ascii="Times New Roman" w:eastAsia="Times New Roman" w:hAnsi="Times New Roman"/>
          <w:kern w:val="28"/>
          <w:sz w:val="24"/>
          <w:szCs w:val="24"/>
          <w:lang w:val="sr-Cyrl-CS" w:eastAsia="sr-Latn-CS"/>
        </w:rPr>
        <w:t xml:space="preserve"> излијевања канализационог садржаја на јавне површине,</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sr-Cyrl-CS" w:eastAsia="sr-Latn-CS"/>
        </w:rPr>
        <w:t xml:space="preserve">Одржавање, управљање </w:t>
      </w:r>
      <w:r w:rsidRPr="00E57113">
        <w:rPr>
          <w:rFonts w:ascii="Times New Roman" w:eastAsia="Times New Roman" w:hAnsi="Times New Roman"/>
          <w:kern w:val="28"/>
          <w:sz w:val="24"/>
          <w:szCs w:val="24"/>
          <w:lang w:val="sr-Cyrl-BA" w:eastAsia="sr-Latn-CS"/>
        </w:rPr>
        <w:t xml:space="preserve">гробљима </w:t>
      </w:r>
      <w:r w:rsidRPr="00E57113">
        <w:rPr>
          <w:rFonts w:ascii="Times New Roman" w:eastAsia="Times New Roman" w:hAnsi="Times New Roman"/>
          <w:kern w:val="28"/>
          <w:sz w:val="24"/>
          <w:szCs w:val="24"/>
          <w:lang w:val="sr-Cyrl-CS" w:eastAsia="sr-Latn-CS"/>
        </w:rPr>
        <w:t>и обављање погребне дјелатности на подручју града,</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sr-Cyrl-CS" w:eastAsia="sr-Latn-CS"/>
        </w:rPr>
        <w:t>Због непостојања  градске топлане, одлагање огревног дрвета врши се на јавну површину, чиме се иста уништава</w:t>
      </w:r>
      <w:r w:rsidRPr="00E57113">
        <w:rPr>
          <w:rFonts w:ascii="Times New Roman" w:eastAsia="Times New Roman" w:hAnsi="Times New Roman"/>
          <w:kern w:val="28"/>
          <w:sz w:val="24"/>
          <w:szCs w:val="24"/>
          <w:lang w:val="sr-Cyrl-BA" w:eastAsia="sr-Latn-CS"/>
        </w:rPr>
        <w:t>, а тиме се нарушав</w:t>
      </w:r>
      <w:r w:rsidRPr="00E57113">
        <w:rPr>
          <w:rFonts w:ascii="Times New Roman" w:eastAsia="Times New Roman" w:hAnsi="Times New Roman"/>
          <w:kern w:val="28"/>
          <w:sz w:val="24"/>
          <w:szCs w:val="24"/>
          <w:lang w:val="sr-Cyrl-CS" w:eastAsia="sr-Latn-CS"/>
        </w:rPr>
        <w:t xml:space="preserve">а </w:t>
      </w:r>
      <w:r w:rsidRPr="00E57113">
        <w:rPr>
          <w:rFonts w:ascii="Times New Roman" w:eastAsia="Times New Roman" w:hAnsi="Times New Roman"/>
          <w:kern w:val="28"/>
          <w:sz w:val="24"/>
          <w:szCs w:val="24"/>
          <w:lang w:val="sr-Cyrl-BA" w:eastAsia="sr-Latn-CS"/>
        </w:rPr>
        <w:t xml:space="preserve">и изглед града, </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sr-Cyrl-CS" w:eastAsia="sr-Latn-CS"/>
        </w:rPr>
        <w:t>Не оснивање Заједница етажних власника, ствара проблеме у одржавању заједничких дијелова у стамбеним зградама</w:t>
      </w:r>
      <w:r w:rsidRPr="00E57113">
        <w:rPr>
          <w:rFonts w:ascii="Times New Roman" w:eastAsia="Times New Roman" w:hAnsi="Times New Roman"/>
          <w:kern w:val="28"/>
          <w:sz w:val="24"/>
          <w:szCs w:val="24"/>
          <w:lang w:val="sr-Cyrl-BA" w:eastAsia="sr-Latn-CS"/>
        </w:rPr>
        <w:t xml:space="preserve"> (кварови на водоводним и канализационим водовима и сл) и дворишту,</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sr-Cyrl-BA" w:eastAsia="sr-Latn-CS"/>
        </w:rPr>
        <w:t>Пси луталице и мачке, који тражећи храну, разбацују смеће из контејнера,</w:t>
      </w:r>
    </w:p>
    <w:p w:rsidR="00E57113" w:rsidRPr="00E57113" w:rsidRDefault="00E57113" w:rsidP="00E57113">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r w:rsidRPr="00E57113">
        <w:rPr>
          <w:rFonts w:ascii="Times New Roman" w:eastAsia="Times New Roman" w:hAnsi="Times New Roman"/>
          <w:kern w:val="28"/>
          <w:sz w:val="24"/>
          <w:szCs w:val="24"/>
          <w:lang w:val="ru-RU" w:eastAsia="sr-Latn-CS"/>
        </w:rPr>
        <w:t>Непостојање канализационе мреже у периферним дијеловима града, ствара велике проблеме у одвођењу како оборинских вода, тако и вода фекалних садржаја</w:t>
      </w:r>
      <w:r w:rsidRPr="00E57113">
        <w:rPr>
          <w:rFonts w:ascii="Times New Roman" w:eastAsia="Times New Roman" w:hAnsi="Times New Roman"/>
          <w:kern w:val="28"/>
          <w:sz w:val="24"/>
          <w:szCs w:val="24"/>
          <w:lang w:val="sr-Cyrl-BA" w:eastAsia="sr-Latn-CS"/>
        </w:rPr>
        <w:t>, посебно у вријеме обилнијих киш</w:t>
      </w:r>
      <w:r w:rsidRPr="00E57113">
        <w:rPr>
          <w:rFonts w:ascii="Times New Roman" w:eastAsia="Times New Roman" w:hAnsi="Times New Roman"/>
          <w:kern w:val="28"/>
          <w:sz w:val="24"/>
          <w:szCs w:val="24"/>
          <w:lang w:val="ru-RU" w:eastAsia="sr-Latn-CS"/>
        </w:rPr>
        <w:t>них</w:t>
      </w:r>
      <w:r w:rsidRPr="00E57113">
        <w:rPr>
          <w:rFonts w:ascii="Times New Roman" w:eastAsia="Times New Roman" w:hAnsi="Times New Roman"/>
          <w:kern w:val="28"/>
          <w:sz w:val="24"/>
          <w:szCs w:val="24"/>
          <w:lang w:val="sr-Cyrl-BA" w:eastAsia="sr-Latn-CS"/>
        </w:rPr>
        <w:t xml:space="preserve"> падавина,</w:t>
      </w:r>
    </w:p>
    <w:p w:rsidR="00E57113" w:rsidRPr="000A7CFE" w:rsidRDefault="00E57113" w:rsidP="00412F9A">
      <w:pPr>
        <w:widowControl w:val="0"/>
        <w:numPr>
          <w:ilvl w:val="0"/>
          <w:numId w:val="28"/>
        </w:numPr>
        <w:overflowPunct w:val="0"/>
        <w:autoSpaceDE w:val="0"/>
        <w:autoSpaceDN w:val="0"/>
        <w:adjustRightInd w:val="0"/>
        <w:spacing w:after="0" w:line="240" w:lineRule="auto"/>
        <w:jc w:val="both"/>
        <w:rPr>
          <w:rFonts w:ascii="Times New Roman" w:eastAsia="Times New Roman" w:hAnsi="Times New Roman"/>
          <w:kern w:val="28"/>
          <w:sz w:val="24"/>
          <w:szCs w:val="24"/>
          <w:lang w:val="sr-Latn-BA" w:eastAsia="sr-Latn-CS"/>
        </w:rPr>
      </w:pPr>
      <w:r w:rsidRPr="00E57113">
        <w:rPr>
          <w:rFonts w:ascii="Times New Roman" w:eastAsia="Times New Roman" w:hAnsi="Times New Roman"/>
          <w:kern w:val="28"/>
          <w:sz w:val="24"/>
          <w:szCs w:val="24"/>
          <w:lang w:val="sr-Cyrl-CS" w:eastAsia="sr-Latn-CS"/>
        </w:rPr>
        <w:t>Непостојање градских инспектора за екологију (контролише пријављену буку,</w:t>
      </w:r>
      <w:r w:rsidRPr="00E57113">
        <w:rPr>
          <w:rFonts w:ascii="Times New Roman" w:eastAsia="Times New Roman" w:hAnsi="Times New Roman"/>
          <w:kern w:val="28"/>
          <w:sz w:val="24"/>
          <w:szCs w:val="24"/>
          <w:lang w:val="bs-Latn-BA" w:eastAsia="sr-Latn-CS"/>
        </w:rPr>
        <w:t xml:space="preserve"> </w:t>
      </w:r>
      <w:r w:rsidRPr="00E57113">
        <w:rPr>
          <w:rFonts w:ascii="Times New Roman" w:eastAsia="Times New Roman" w:hAnsi="Times New Roman"/>
          <w:kern w:val="28"/>
          <w:sz w:val="24"/>
          <w:szCs w:val="24"/>
          <w:lang w:val="sr-Cyrl-CS" w:eastAsia="sr-Latn-CS"/>
        </w:rPr>
        <w:t>мирисе и контролише рад лица која посједују еколошку дозволу), и за саобраћај</w:t>
      </w:r>
      <w:r w:rsidRPr="00E57113">
        <w:rPr>
          <w:rFonts w:ascii="Times New Roman" w:eastAsia="Times New Roman" w:hAnsi="Times New Roman"/>
          <w:kern w:val="28"/>
          <w:sz w:val="24"/>
          <w:szCs w:val="24"/>
          <w:lang w:val="sr-Cyrl-BA" w:eastAsia="sr-Latn-CS"/>
        </w:rPr>
        <w:t xml:space="preserve"> (контролише одвијање друмског саобраћаја и сл)</w:t>
      </w:r>
      <w:r w:rsidRPr="00E57113">
        <w:rPr>
          <w:rFonts w:ascii="Times New Roman" w:eastAsia="Times New Roman" w:hAnsi="Times New Roman"/>
          <w:kern w:val="28"/>
          <w:sz w:val="24"/>
          <w:szCs w:val="24"/>
          <w:lang w:val="sr-Cyrl-CS" w:eastAsia="sr-Latn-CS"/>
        </w:rPr>
        <w:t>, те се и ти послови додјељују Комуналној полицији</w:t>
      </w:r>
      <w:r w:rsidRPr="00E57113">
        <w:rPr>
          <w:rFonts w:ascii="Times New Roman" w:eastAsia="Times New Roman" w:hAnsi="Times New Roman"/>
          <w:kern w:val="28"/>
          <w:sz w:val="24"/>
          <w:szCs w:val="24"/>
          <w:lang w:val="sr-Cyrl-BA" w:eastAsia="sr-Latn-CS"/>
        </w:rPr>
        <w:t>, а ова због ненадлежности нема могућности да ријеши било који проблем из ових области-а проблема има веома много.</w:t>
      </w:r>
      <w:r w:rsidRPr="000A7CFE">
        <w:rPr>
          <w:rFonts w:ascii="Times New Roman" w:eastAsia="Times New Roman" w:hAnsi="Times New Roman"/>
          <w:kern w:val="28"/>
          <w:sz w:val="24"/>
          <w:szCs w:val="24"/>
          <w:lang w:val="ru-RU" w:eastAsia="sr-Latn-CS"/>
        </w:rPr>
        <w:t xml:space="preserve"> О</w:t>
      </w:r>
      <w:r w:rsidRPr="000A7CFE">
        <w:rPr>
          <w:rFonts w:ascii="Times New Roman" w:eastAsia="Times New Roman" w:hAnsi="Times New Roman"/>
          <w:kern w:val="28"/>
          <w:sz w:val="24"/>
          <w:szCs w:val="24"/>
          <w:lang w:val="sr-Cyrl-BA" w:eastAsia="sr-Latn-CS"/>
        </w:rPr>
        <w:t>сновни закључак који се може извући у вези рада  комуналне полиције у току 2024</w:t>
      </w:r>
      <w:r w:rsidRPr="000A7CFE">
        <w:rPr>
          <w:rFonts w:ascii="Times New Roman" w:eastAsia="Times New Roman" w:hAnsi="Times New Roman"/>
          <w:kern w:val="28"/>
          <w:sz w:val="24"/>
          <w:szCs w:val="24"/>
          <w:lang w:val="sr-Cyrl-CS" w:eastAsia="sr-Latn-CS"/>
        </w:rPr>
        <w:t xml:space="preserve">. </w:t>
      </w:r>
      <w:r w:rsidRPr="000A7CFE">
        <w:rPr>
          <w:rFonts w:ascii="Times New Roman" w:eastAsia="Times New Roman" w:hAnsi="Times New Roman"/>
          <w:kern w:val="28"/>
          <w:sz w:val="24"/>
          <w:szCs w:val="24"/>
          <w:lang w:val="sr-Cyrl-BA" w:eastAsia="sr-Latn-CS"/>
        </w:rPr>
        <w:t>године је тај да је комунална полиција наставила са спровођењем планских контрола поред контрола које се заснивају на пријавама грађана што у сваком погледу даје једну озбиљност у раду као и квалитет.Неминовно је потребно наставити са свим позитивним праксама</w:t>
      </w:r>
      <w:r w:rsidRPr="000A7CFE">
        <w:rPr>
          <w:rFonts w:ascii="Times New Roman" w:eastAsia="Times New Roman" w:hAnsi="Times New Roman"/>
          <w:kern w:val="28"/>
          <w:sz w:val="24"/>
          <w:szCs w:val="24"/>
          <w:lang w:val="bs-Cyrl-BA" w:eastAsia="sr-Latn-CS"/>
        </w:rPr>
        <w:t>,</w:t>
      </w:r>
      <w:r w:rsidRPr="000A7CFE">
        <w:rPr>
          <w:rFonts w:ascii="Times New Roman" w:eastAsia="Times New Roman" w:hAnsi="Times New Roman"/>
          <w:kern w:val="28"/>
          <w:sz w:val="24"/>
          <w:szCs w:val="24"/>
          <w:lang w:val="sr-Cyrl-BA" w:eastAsia="sr-Latn-CS"/>
        </w:rPr>
        <w:t xml:space="preserve"> а за  све оно што се показало као проблем потребно је проналазити квалитетна рјешења.</w:t>
      </w:r>
    </w:p>
    <w:p w:rsidR="00E57113" w:rsidRPr="00E57113"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p>
    <w:p w:rsidR="00E57113" w:rsidRPr="00E57113" w:rsidRDefault="00E57113" w:rsidP="00E57113">
      <w:pPr>
        <w:widowControl w:val="0"/>
        <w:overflowPunct w:val="0"/>
        <w:autoSpaceDE w:val="0"/>
        <w:autoSpaceDN w:val="0"/>
        <w:adjustRightInd w:val="0"/>
        <w:spacing w:after="0" w:line="240" w:lineRule="auto"/>
        <w:jc w:val="both"/>
        <w:rPr>
          <w:rFonts w:ascii="Times New Roman" w:eastAsia="Times New Roman" w:hAnsi="Times New Roman"/>
          <w:kern w:val="28"/>
          <w:sz w:val="24"/>
          <w:szCs w:val="24"/>
          <w:lang w:val="sr-Cyrl-CS" w:eastAsia="sr-Latn-CS"/>
        </w:rPr>
      </w:pPr>
    </w:p>
    <w:p w:rsidR="00D07872" w:rsidRPr="00190738" w:rsidRDefault="00D07872" w:rsidP="00D07872">
      <w:pPr>
        <w:jc w:val="both"/>
        <w:rPr>
          <w:rFonts w:ascii="Times New Roman" w:hAnsi="Times New Roman"/>
          <w:sz w:val="28"/>
          <w:szCs w:val="28"/>
          <w:lang w:val="bs-Cyrl-BA"/>
        </w:rPr>
      </w:pPr>
      <w:r w:rsidRPr="00190738">
        <w:rPr>
          <w:rFonts w:ascii="Times New Roman" w:hAnsi="Times New Roman"/>
          <w:sz w:val="28"/>
          <w:szCs w:val="28"/>
          <w:lang w:val="bs-Cyrl-BA"/>
        </w:rPr>
        <w:t>Посебна организациона јединица:</w:t>
      </w:r>
    </w:p>
    <w:p w:rsidR="00D07872" w:rsidRPr="00F02C16" w:rsidRDefault="00190738" w:rsidP="00D07872">
      <w:pPr>
        <w:jc w:val="both"/>
        <w:rPr>
          <w:rFonts w:ascii="Times New Roman" w:hAnsi="Times New Roman"/>
          <w:b/>
          <w:sz w:val="24"/>
          <w:szCs w:val="24"/>
          <w:lang w:val="bs-Cyrl-BA"/>
        </w:rPr>
      </w:pPr>
      <w:r w:rsidRPr="00F02C16">
        <w:rPr>
          <w:rFonts w:ascii="Times New Roman" w:hAnsi="Times New Roman"/>
          <w:b/>
          <w:sz w:val="24"/>
          <w:szCs w:val="24"/>
          <w:lang w:val="bs-Cyrl-BA"/>
        </w:rPr>
        <w:t xml:space="preserve">1. </w:t>
      </w:r>
      <w:r w:rsidR="00D07872" w:rsidRPr="00F02C16">
        <w:rPr>
          <w:rFonts w:ascii="Times New Roman" w:hAnsi="Times New Roman"/>
          <w:b/>
          <w:sz w:val="24"/>
          <w:szCs w:val="24"/>
          <w:lang w:val="bs-Cyrl-BA"/>
        </w:rPr>
        <w:t>Јединица за интерну ревизију</w:t>
      </w:r>
    </w:p>
    <w:p w:rsidR="00F02C16" w:rsidRPr="00F02C16" w:rsidRDefault="00F02C16" w:rsidP="00F02C16">
      <w:pPr>
        <w:jc w:val="both"/>
        <w:rPr>
          <w:rFonts w:ascii="Times New Roman" w:eastAsia="Times New Roman" w:hAnsi="Times New Roman"/>
          <w:b/>
          <w:i/>
          <w:sz w:val="24"/>
          <w:szCs w:val="24"/>
          <w:lang w:val="sr-Cyrl-BA"/>
        </w:rPr>
      </w:pPr>
      <w:r w:rsidRPr="00F02C16">
        <w:rPr>
          <w:rFonts w:ascii="Times New Roman" w:hAnsi="Times New Roman"/>
          <w:b/>
          <w:i/>
          <w:sz w:val="24"/>
          <w:szCs w:val="24"/>
          <w:lang w:val="bs-Cyrl-BA"/>
        </w:rPr>
        <w:t>1.</w:t>
      </w:r>
      <w:r w:rsidRPr="00F02C16">
        <w:rPr>
          <w:rFonts w:ascii="Times New Roman" w:hAnsi="Times New Roman"/>
          <w:b/>
          <w:i/>
          <w:sz w:val="24"/>
          <w:szCs w:val="24"/>
          <w:lang w:val="sr-Cyrl-BA"/>
        </w:rPr>
        <w:t>Увод</w:t>
      </w:r>
    </w:p>
    <w:p w:rsidR="00F02C16" w:rsidRPr="00F02C16" w:rsidRDefault="00F02C16" w:rsidP="00F02C16">
      <w:pPr>
        <w:jc w:val="both"/>
        <w:rPr>
          <w:rFonts w:ascii="Times New Roman" w:hAnsi="Times New Roman"/>
          <w:sz w:val="24"/>
          <w:szCs w:val="24"/>
          <w:lang w:val="sr-Cyrl-BA"/>
        </w:rPr>
      </w:pPr>
      <w:r w:rsidRPr="00F02C16">
        <w:rPr>
          <w:rFonts w:ascii="Times New Roman" w:hAnsi="Times New Roman"/>
          <w:sz w:val="24"/>
          <w:szCs w:val="24"/>
        </w:rPr>
        <w:t xml:space="preserve">Јединица за интерну ревизију Града Дервента je </w:t>
      </w:r>
      <w:r w:rsidRPr="00F02C16">
        <w:rPr>
          <w:rFonts w:ascii="Times New Roman" w:hAnsi="Times New Roman"/>
          <w:sz w:val="24"/>
          <w:szCs w:val="24"/>
          <w:lang w:val="sr-Cyrl-BA"/>
        </w:rPr>
        <w:t>основана као посебна организациона јединица</w:t>
      </w:r>
      <w:r w:rsidRPr="00F02C16">
        <w:rPr>
          <w:rFonts w:ascii="Times New Roman" w:hAnsi="Times New Roman"/>
          <w:sz w:val="24"/>
          <w:szCs w:val="24"/>
        </w:rPr>
        <w:t>, организационо и функционално независна од осталих организационих јединица, сходно одредбама члана 18. став 1. Закона</w:t>
      </w:r>
      <w:r w:rsidRPr="00F02C16">
        <w:rPr>
          <w:rFonts w:ascii="Times New Roman" w:hAnsi="Times New Roman"/>
          <w:sz w:val="24"/>
          <w:szCs w:val="24"/>
          <w:lang w:val="sr-Cyrl-BA"/>
        </w:rPr>
        <w:t xml:space="preserve"> о систему интерних финансијских контрола у јавном сектору Републике Српске („Службени гласник Републике Српске“ број 91/16)</w:t>
      </w:r>
      <w:r w:rsidRPr="00F02C16">
        <w:rPr>
          <w:rFonts w:ascii="Times New Roman" w:hAnsi="Times New Roman"/>
          <w:sz w:val="24"/>
          <w:szCs w:val="24"/>
          <w:lang w:val="bs-Cyrl-BA"/>
        </w:rPr>
        <w:t>,</w:t>
      </w:r>
      <w:r w:rsidRPr="00F02C16">
        <w:rPr>
          <w:rFonts w:ascii="Times New Roman" w:hAnsi="Times New Roman"/>
          <w:i/>
          <w:sz w:val="24"/>
          <w:szCs w:val="24"/>
          <w:lang w:val="sr-Cyrl-BA"/>
        </w:rPr>
        <w:t xml:space="preserve"> </w:t>
      </w:r>
      <w:r w:rsidRPr="00F02C16">
        <w:rPr>
          <w:rFonts w:ascii="Times New Roman" w:hAnsi="Times New Roman"/>
          <w:sz w:val="24"/>
          <w:szCs w:val="24"/>
          <w:lang w:val="sr-Cyrl-BA"/>
        </w:rPr>
        <w:t xml:space="preserve">(у даљем тексту: </w:t>
      </w:r>
      <w:r w:rsidRPr="00F02C16">
        <w:rPr>
          <w:rFonts w:ascii="Times New Roman" w:hAnsi="Times New Roman"/>
          <w:sz w:val="24"/>
          <w:szCs w:val="24"/>
          <w:lang w:val="bs-Cyrl-BA"/>
        </w:rPr>
        <w:t>Закон</w:t>
      </w:r>
      <w:r w:rsidRPr="00F02C16">
        <w:rPr>
          <w:rFonts w:ascii="Times New Roman" w:hAnsi="Times New Roman"/>
          <w:sz w:val="24"/>
          <w:szCs w:val="24"/>
          <w:lang w:val="sr-Cyrl-BA"/>
        </w:rPr>
        <w:t>)</w:t>
      </w:r>
      <w:r w:rsidRPr="00F02C16">
        <w:rPr>
          <w:rFonts w:ascii="Times New Roman" w:hAnsi="Times New Roman"/>
          <w:sz w:val="24"/>
          <w:szCs w:val="24"/>
        </w:rPr>
        <w:t xml:space="preserve">, а у вези са чланом 25. и 27. Закона. Бројно стање запослених у Јединици за интерну ревизију, сходно одредбама члана 22. </w:t>
      </w:r>
      <w:r w:rsidRPr="00F02C16">
        <w:rPr>
          <w:rFonts w:ascii="Times New Roman" w:hAnsi="Times New Roman"/>
          <w:sz w:val="24"/>
          <w:szCs w:val="24"/>
          <w:lang w:val="bs-Cyrl-BA"/>
        </w:rPr>
        <w:t xml:space="preserve">Закона, </w:t>
      </w:r>
      <w:r w:rsidRPr="00F02C16">
        <w:rPr>
          <w:rFonts w:ascii="Times New Roman" w:hAnsi="Times New Roman"/>
          <w:sz w:val="24"/>
          <w:szCs w:val="24"/>
        </w:rPr>
        <w:t>треба да буде минимално 2 интерна ревизора, уважавајући члан 4. став 1. тачка 8. овог Закона – „руководилац Јединице за интерну ревизију има надлежност интерног ревизора“</w:t>
      </w:r>
      <w:r w:rsidRPr="00F02C16">
        <w:rPr>
          <w:rFonts w:ascii="Times New Roman" w:hAnsi="Times New Roman"/>
          <w:sz w:val="24"/>
          <w:szCs w:val="24"/>
          <w:lang w:val="sr-Cyrl-BA"/>
        </w:rPr>
        <w:t xml:space="preserve"> и руководилац ове Јединице је непосредно одговоран Градоначелнику</w:t>
      </w:r>
      <w:r w:rsidRPr="00F02C16">
        <w:rPr>
          <w:rFonts w:ascii="Times New Roman" w:hAnsi="Times New Roman"/>
          <w:sz w:val="24"/>
          <w:szCs w:val="24"/>
        </w:rPr>
        <w:t>.</w:t>
      </w:r>
      <w:r w:rsidRPr="00F02C16">
        <w:rPr>
          <w:rFonts w:ascii="Times New Roman" w:hAnsi="Times New Roman"/>
          <w:i/>
          <w:sz w:val="24"/>
          <w:szCs w:val="24"/>
          <w:lang w:val="sr-Cyrl-BA"/>
        </w:rPr>
        <w:t xml:space="preserve"> </w:t>
      </w:r>
      <w:r w:rsidRPr="00F02C16">
        <w:rPr>
          <w:rFonts w:ascii="Times New Roman" w:hAnsi="Times New Roman"/>
          <w:sz w:val="24"/>
          <w:szCs w:val="24"/>
        </w:rPr>
        <w:t xml:space="preserve">Приликом именовања руководиоца Јединице за интерну ревизију, у складу са законском обавезом, у цјелости су испуњени потребни услови и обезбијеђена је сагласност надлежног Министарства </w:t>
      </w:r>
      <w:r w:rsidRPr="00F02C16">
        <w:rPr>
          <w:rFonts w:ascii="Times New Roman" w:hAnsi="Times New Roman"/>
          <w:sz w:val="24"/>
          <w:szCs w:val="24"/>
          <w:lang w:val="sr-Cyrl-BA"/>
        </w:rPr>
        <w:t>финансија</w:t>
      </w:r>
      <w:r w:rsidRPr="00F02C16">
        <w:rPr>
          <w:rFonts w:ascii="Times New Roman" w:hAnsi="Times New Roman"/>
          <w:sz w:val="24"/>
          <w:szCs w:val="24"/>
        </w:rPr>
        <w:t>- Централне јединице за хармонизацију (у даљем тексту: ЦЈХ). Рјешењем Министарства финансија, број 06.13/063-475-1/18 од 23.11.2018. године потврђено је да руководилац Јединице за интерну ревизију испуњава прописане услове за звање „овлаштени интерни ревизор у јавном сектору“, на основу чега је добијена лиценца и извршен упис у одговарајући регистар интерних ревизора</w:t>
      </w:r>
      <w:r w:rsidRPr="00F02C16">
        <w:rPr>
          <w:rFonts w:ascii="Times New Roman" w:hAnsi="Times New Roman"/>
          <w:sz w:val="24"/>
          <w:szCs w:val="24"/>
          <w:lang w:val="sr-Cyrl-BA"/>
        </w:rPr>
        <w:t>, а исто тако и за интерног ревизора на основу рјешења Министарства финансија, број: 06.13/063-460-1/19 од 19.08.2019. године утврђено је да испуњава прописане услове за звање „овлаштени интерни ревизор у јавном сектору“</w:t>
      </w:r>
      <w:r w:rsidRPr="00F02C16">
        <w:rPr>
          <w:rFonts w:ascii="Times New Roman" w:hAnsi="Times New Roman"/>
          <w:sz w:val="24"/>
          <w:szCs w:val="24"/>
        </w:rPr>
        <w:t>.</w:t>
      </w:r>
    </w:p>
    <w:p w:rsidR="00F02C16" w:rsidRPr="00F02C16" w:rsidRDefault="00F02C16" w:rsidP="00F02C16">
      <w:pPr>
        <w:jc w:val="both"/>
        <w:rPr>
          <w:rFonts w:ascii="Times New Roman" w:hAnsi="Times New Roman"/>
          <w:sz w:val="24"/>
          <w:szCs w:val="24"/>
          <w:lang w:val="bs-Cyrl-BA"/>
        </w:rPr>
      </w:pPr>
      <w:r w:rsidRPr="00F02C16">
        <w:rPr>
          <w:rFonts w:ascii="Times New Roman" w:hAnsi="Times New Roman"/>
          <w:sz w:val="24"/>
          <w:szCs w:val="24"/>
        </w:rPr>
        <w:t xml:space="preserve">Рад </w:t>
      </w:r>
      <w:r w:rsidRPr="00F02C16">
        <w:rPr>
          <w:rFonts w:ascii="Times New Roman" w:hAnsi="Times New Roman"/>
          <w:sz w:val="24"/>
          <w:szCs w:val="24"/>
          <w:lang w:val="sr-Cyrl-BA"/>
        </w:rPr>
        <w:t>Јединиц</w:t>
      </w:r>
      <w:r w:rsidRPr="00F02C16">
        <w:rPr>
          <w:rFonts w:ascii="Times New Roman" w:hAnsi="Times New Roman"/>
          <w:sz w:val="24"/>
          <w:szCs w:val="24"/>
          <w:lang w:val="bs-Cyrl-BA"/>
        </w:rPr>
        <w:t>е</w:t>
      </w:r>
      <w:r w:rsidRPr="00F02C16">
        <w:rPr>
          <w:rFonts w:ascii="Times New Roman" w:hAnsi="Times New Roman"/>
          <w:sz w:val="24"/>
          <w:szCs w:val="24"/>
          <w:lang w:val="sr-Cyrl-BA"/>
        </w:rPr>
        <w:t xml:space="preserve"> за интерну ревизију</w:t>
      </w:r>
      <w:r w:rsidRPr="00F02C16">
        <w:rPr>
          <w:rFonts w:ascii="Times New Roman" w:hAnsi="Times New Roman"/>
          <w:sz w:val="24"/>
          <w:szCs w:val="24"/>
          <w:lang w:val="bs-Cyrl-BA"/>
        </w:rPr>
        <w:t xml:space="preserve"> у основи је регулисан </w:t>
      </w:r>
      <w:r w:rsidRPr="00F02C16">
        <w:rPr>
          <w:rFonts w:ascii="Times New Roman" w:hAnsi="Times New Roman"/>
          <w:sz w:val="24"/>
          <w:szCs w:val="24"/>
          <w:lang w:val="sr-Cyrl-BA"/>
        </w:rPr>
        <w:t>Закон</w:t>
      </w:r>
      <w:r w:rsidRPr="00F02C16">
        <w:rPr>
          <w:rFonts w:ascii="Times New Roman" w:hAnsi="Times New Roman"/>
          <w:sz w:val="24"/>
          <w:szCs w:val="24"/>
          <w:lang w:val="bs-Cyrl-BA"/>
        </w:rPr>
        <w:t>ом</w:t>
      </w:r>
      <w:r w:rsidRPr="00F02C16">
        <w:rPr>
          <w:rFonts w:ascii="Times New Roman" w:hAnsi="Times New Roman"/>
          <w:sz w:val="24"/>
          <w:szCs w:val="24"/>
          <w:lang w:val="sr-Cyrl-BA"/>
        </w:rPr>
        <w:t xml:space="preserve"> о систему интерних финансијских контрола у јавном сектору Републике Српске („Сл. гласник</w:t>
      </w:r>
      <w:r w:rsidRPr="00F02C16">
        <w:rPr>
          <w:rFonts w:ascii="Times New Roman" w:hAnsi="Times New Roman"/>
          <w:i/>
          <w:sz w:val="24"/>
          <w:szCs w:val="24"/>
          <w:lang w:val="sr-Cyrl-BA"/>
        </w:rPr>
        <w:t xml:space="preserve"> </w:t>
      </w:r>
      <w:r w:rsidRPr="00F02C16">
        <w:rPr>
          <w:rFonts w:ascii="Times New Roman" w:hAnsi="Times New Roman"/>
          <w:sz w:val="24"/>
          <w:szCs w:val="24"/>
          <w:lang w:val="sr-Cyrl-BA"/>
        </w:rPr>
        <w:t>Републике Српске“, број</w:t>
      </w:r>
      <w:r w:rsidRPr="00F02C16">
        <w:rPr>
          <w:rFonts w:ascii="Times New Roman" w:hAnsi="Times New Roman"/>
          <w:sz w:val="24"/>
          <w:szCs w:val="24"/>
          <w:lang w:val="sr-Latn-BA"/>
        </w:rPr>
        <w:t>:</w:t>
      </w:r>
      <w:r w:rsidRPr="00F02C16">
        <w:rPr>
          <w:rFonts w:ascii="Times New Roman" w:hAnsi="Times New Roman"/>
          <w:sz w:val="24"/>
          <w:szCs w:val="24"/>
          <w:lang w:val="sr-Cyrl-BA"/>
        </w:rPr>
        <w:t xml:space="preserve"> 9</w:t>
      </w:r>
      <w:r w:rsidRPr="00F02C16">
        <w:rPr>
          <w:rFonts w:ascii="Times New Roman" w:hAnsi="Times New Roman"/>
          <w:sz w:val="24"/>
          <w:szCs w:val="24"/>
        </w:rPr>
        <w:t>1</w:t>
      </w:r>
      <w:r w:rsidRPr="00F02C16">
        <w:rPr>
          <w:rFonts w:ascii="Times New Roman" w:hAnsi="Times New Roman"/>
          <w:sz w:val="24"/>
          <w:szCs w:val="24"/>
          <w:lang w:val="sr-Cyrl-BA"/>
        </w:rPr>
        <w:t>/16)</w:t>
      </w:r>
      <w:r w:rsidRPr="00F02C16">
        <w:rPr>
          <w:rFonts w:ascii="Times New Roman" w:hAnsi="Times New Roman"/>
          <w:sz w:val="24"/>
          <w:szCs w:val="24"/>
          <w:lang w:val="bs-Cyrl-BA"/>
        </w:rPr>
        <w:t>.</w:t>
      </w:r>
    </w:p>
    <w:p w:rsidR="00F02C16" w:rsidRPr="00F02C16" w:rsidRDefault="00F02C16" w:rsidP="00F02C16">
      <w:pPr>
        <w:spacing w:before="60" w:after="60"/>
        <w:ind w:right="43"/>
        <w:jc w:val="both"/>
        <w:rPr>
          <w:rFonts w:ascii="Times New Roman" w:hAnsi="Times New Roman"/>
          <w:sz w:val="24"/>
          <w:szCs w:val="24"/>
          <w:lang w:val="sr-Cyrl-BA"/>
        </w:rPr>
      </w:pPr>
      <w:r w:rsidRPr="00F02C16">
        <w:rPr>
          <w:rFonts w:ascii="Times New Roman" w:hAnsi="Times New Roman"/>
          <w:i/>
          <w:sz w:val="24"/>
          <w:szCs w:val="24"/>
          <w:lang w:val="sr-Cyrl-BA"/>
        </w:rPr>
        <w:t xml:space="preserve"> </w:t>
      </w:r>
      <w:r w:rsidRPr="00F02C16">
        <w:rPr>
          <w:rFonts w:ascii="Times New Roman" w:hAnsi="Times New Roman"/>
          <w:sz w:val="24"/>
          <w:szCs w:val="24"/>
          <w:lang w:val="sr-Cyrl-BA"/>
        </w:rPr>
        <w:t xml:space="preserve">Планирање и провођење активности Јединице за </w:t>
      </w:r>
      <w:r w:rsidRPr="00F02C16">
        <w:rPr>
          <w:rFonts w:ascii="Times New Roman" w:hAnsi="Times New Roman"/>
          <w:sz w:val="24"/>
          <w:szCs w:val="24"/>
          <w:lang w:val="bs-Cyrl-BA"/>
        </w:rPr>
        <w:t>интерну ревизију</w:t>
      </w:r>
      <w:r w:rsidRPr="00F02C16">
        <w:rPr>
          <w:rFonts w:ascii="Times New Roman" w:hAnsi="Times New Roman"/>
          <w:sz w:val="24"/>
          <w:szCs w:val="24"/>
          <w:lang w:val="sr-Cyrl-BA"/>
        </w:rPr>
        <w:t xml:space="preserve"> детаљније је уређено Упутством за рад интерних ревизора у јавном сектору Републике Српске(„Сл. гласник</w:t>
      </w:r>
      <w:r w:rsidRPr="00F02C16">
        <w:rPr>
          <w:rFonts w:ascii="Times New Roman" w:hAnsi="Times New Roman"/>
          <w:i/>
          <w:sz w:val="24"/>
          <w:szCs w:val="24"/>
          <w:lang w:val="sr-Cyrl-BA"/>
        </w:rPr>
        <w:t xml:space="preserve"> </w:t>
      </w:r>
      <w:r w:rsidRPr="00F02C16">
        <w:rPr>
          <w:rFonts w:ascii="Times New Roman" w:hAnsi="Times New Roman"/>
          <w:sz w:val="24"/>
          <w:szCs w:val="24"/>
          <w:lang w:val="sr-Cyrl-BA"/>
        </w:rPr>
        <w:t>Републике Српске“, број: 84/17)</w:t>
      </w:r>
      <w:r w:rsidRPr="00F02C16">
        <w:rPr>
          <w:rFonts w:ascii="Times New Roman" w:hAnsi="Times New Roman"/>
          <w:sz w:val="24"/>
          <w:szCs w:val="24"/>
        </w:rPr>
        <w:t xml:space="preserve"> </w:t>
      </w:r>
      <w:r w:rsidRPr="00F02C16">
        <w:rPr>
          <w:rFonts w:ascii="Times New Roman" w:hAnsi="Times New Roman"/>
          <w:sz w:val="24"/>
          <w:szCs w:val="24"/>
          <w:lang w:val="sr-Cyrl-BA"/>
        </w:rPr>
        <w:t xml:space="preserve">и Приручником за интерне ревизоре у јавном сектору Републике Српске (објављен на сајту Министарства финансија </w:t>
      </w:r>
      <w:r w:rsidRPr="00F02C16">
        <w:rPr>
          <w:rFonts w:ascii="Times New Roman" w:hAnsi="Times New Roman"/>
          <w:i/>
          <w:sz w:val="24"/>
          <w:szCs w:val="24"/>
          <w:lang w:val="sr-Cyrl-BA"/>
        </w:rPr>
        <w:t xml:space="preserve"> </w:t>
      </w:r>
      <w:r w:rsidRPr="00F02C16">
        <w:rPr>
          <w:rFonts w:ascii="Times New Roman" w:hAnsi="Times New Roman"/>
          <w:sz w:val="24"/>
          <w:szCs w:val="24"/>
          <w:lang w:val="sr-Cyrl-BA"/>
        </w:rPr>
        <w:t>Републике Српске)</w:t>
      </w:r>
      <w:r w:rsidRPr="00F02C16">
        <w:rPr>
          <w:rFonts w:ascii="Times New Roman" w:hAnsi="Times New Roman"/>
          <w:sz w:val="24"/>
          <w:szCs w:val="24"/>
          <w:lang w:val="bs-Cyrl-BA"/>
        </w:rPr>
        <w:t>, као и Међународним стандардима за професиналну праксу интерне ревизије</w:t>
      </w:r>
      <w:r w:rsidRPr="00F02C16">
        <w:rPr>
          <w:rFonts w:ascii="Times New Roman" w:hAnsi="Times New Roman"/>
          <w:sz w:val="24"/>
          <w:szCs w:val="24"/>
          <w:lang w:val="sr-Cyrl-BA"/>
        </w:rPr>
        <w:t>.</w:t>
      </w:r>
    </w:p>
    <w:p w:rsidR="00F02C16" w:rsidRPr="00F02C16" w:rsidRDefault="00F02C16" w:rsidP="00F02C16">
      <w:pPr>
        <w:spacing w:before="60" w:after="60"/>
        <w:ind w:right="43"/>
        <w:jc w:val="both"/>
        <w:rPr>
          <w:rFonts w:ascii="Times New Roman" w:hAnsi="Times New Roman"/>
          <w:sz w:val="24"/>
          <w:szCs w:val="24"/>
          <w:lang w:val="sr-Cyrl-BA"/>
        </w:rPr>
      </w:pPr>
      <w:r w:rsidRPr="00F02C16">
        <w:rPr>
          <w:rFonts w:ascii="Times New Roman" w:hAnsi="Times New Roman"/>
          <w:i/>
          <w:sz w:val="24"/>
          <w:szCs w:val="24"/>
          <w:lang w:val="sr-Cyrl-BA"/>
        </w:rPr>
        <w:t xml:space="preserve"> </w:t>
      </w:r>
      <w:r w:rsidRPr="00F02C16">
        <w:rPr>
          <w:rFonts w:ascii="Times New Roman" w:hAnsi="Times New Roman"/>
          <w:sz w:val="24"/>
          <w:szCs w:val="24"/>
          <w:lang w:val="sr-Cyrl-BA"/>
        </w:rPr>
        <w:t>Запослени у Јединици за интерну ревизију су дужни да се придржавају Кодекса професионалне етике за интерне ревизоре у јавном сектору</w:t>
      </w:r>
      <w:r w:rsidRPr="00F02C16">
        <w:rPr>
          <w:rFonts w:ascii="Times New Roman" w:hAnsi="Times New Roman"/>
          <w:i/>
          <w:sz w:val="24"/>
          <w:szCs w:val="24"/>
          <w:lang w:val="sr-Cyrl-BA"/>
        </w:rPr>
        <w:t xml:space="preserve"> </w:t>
      </w:r>
      <w:r w:rsidRPr="00F02C16">
        <w:rPr>
          <w:rFonts w:ascii="Times New Roman" w:hAnsi="Times New Roman"/>
          <w:sz w:val="24"/>
          <w:szCs w:val="24"/>
          <w:lang w:val="sr-Cyrl-BA"/>
        </w:rPr>
        <w:t xml:space="preserve">Републике Српске („Сл. гласник </w:t>
      </w:r>
      <w:r w:rsidRPr="00F02C16">
        <w:rPr>
          <w:rFonts w:ascii="Times New Roman" w:hAnsi="Times New Roman"/>
          <w:i/>
          <w:sz w:val="24"/>
          <w:szCs w:val="24"/>
          <w:lang w:val="sr-Cyrl-BA"/>
        </w:rPr>
        <w:t xml:space="preserve"> </w:t>
      </w:r>
      <w:r w:rsidRPr="00F02C16">
        <w:rPr>
          <w:rFonts w:ascii="Times New Roman" w:hAnsi="Times New Roman"/>
          <w:sz w:val="24"/>
          <w:szCs w:val="24"/>
          <w:lang w:val="sr-Cyrl-BA"/>
        </w:rPr>
        <w:t xml:space="preserve">Републике Српске“, број: 24/17), како би осигурали прихватљив степен независности и објективности, што доприноси већем повјерењу у рад интерне ревизије. </w:t>
      </w:r>
    </w:p>
    <w:p w:rsidR="00F02C16" w:rsidRDefault="00F02C16" w:rsidP="00F02C16">
      <w:pPr>
        <w:spacing w:before="60" w:after="60"/>
        <w:ind w:right="43"/>
        <w:jc w:val="both"/>
        <w:rPr>
          <w:rFonts w:ascii="Times New Roman" w:hAnsi="Times New Roman"/>
          <w:sz w:val="24"/>
          <w:szCs w:val="24"/>
          <w:lang w:val="sr-Cyrl-BA"/>
        </w:rPr>
      </w:pPr>
      <w:r w:rsidRPr="00F02C16">
        <w:rPr>
          <w:rFonts w:ascii="Times New Roman" w:hAnsi="Times New Roman"/>
          <w:sz w:val="24"/>
          <w:szCs w:val="24"/>
          <w:lang w:val="sr-Cyrl-BA"/>
        </w:rPr>
        <w:t xml:space="preserve">Повељом интерне ревизије града Дервента („Сл. гласник града Дервента“, број:8/21 и 15/24),  оквирно су уређена статусна питања, улога и дјелокруг рада интерне ревизије, те постављена правила, принципи и поступци дјеловања интерне ревизије </w:t>
      </w:r>
      <w:r w:rsidRPr="00F02C16">
        <w:rPr>
          <w:rFonts w:ascii="Times New Roman" w:hAnsi="Times New Roman"/>
          <w:sz w:val="24"/>
          <w:szCs w:val="24"/>
          <w:lang w:val="bs-Cyrl-BA"/>
        </w:rPr>
        <w:t xml:space="preserve"> града Дервента</w:t>
      </w:r>
      <w:r w:rsidRPr="00F02C16">
        <w:rPr>
          <w:rFonts w:ascii="Times New Roman" w:hAnsi="Times New Roman"/>
          <w:sz w:val="24"/>
          <w:szCs w:val="24"/>
          <w:lang w:val="sr-Cyrl-BA"/>
        </w:rPr>
        <w:t xml:space="preserve">, у складу са наведеним прописима и међународно прихваћеним стандардима </w:t>
      </w:r>
      <w:r w:rsidRPr="00F02C16">
        <w:rPr>
          <w:rFonts w:ascii="Times New Roman" w:hAnsi="Times New Roman"/>
          <w:sz w:val="24"/>
          <w:szCs w:val="24"/>
          <w:lang w:val="sr-Cyrl-BA"/>
        </w:rPr>
        <w:lastRenderedPageBreak/>
        <w:t xml:space="preserve">интерне ревизије. Повеље су одобрене од стране </w:t>
      </w:r>
      <w:r w:rsidRPr="00F02C16">
        <w:rPr>
          <w:rFonts w:ascii="Times New Roman" w:hAnsi="Times New Roman"/>
          <w:sz w:val="24"/>
          <w:szCs w:val="24"/>
          <w:lang w:val="bs-Cyrl-BA"/>
        </w:rPr>
        <w:t xml:space="preserve"> Градоначелника, као и од  стране Министарства финансија Републике Српске-Централне јединице за хармонизацију и  достављене су  </w:t>
      </w:r>
      <w:r w:rsidRPr="00F02C16">
        <w:rPr>
          <w:rFonts w:ascii="Times New Roman" w:hAnsi="Times New Roman"/>
          <w:sz w:val="24"/>
          <w:szCs w:val="24"/>
          <w:lang w:val="sr-Cyrl-BA"/>
        </w:rPr>
        <w:t>Централн</w:t>
      </w:r>
      <w:r w:rsidRPr="00F02C16">
        <w:rPr>
          <w:rFonts w:ascii="Times New Roman" w:hAnsi="Times New Roman"/>
          <w:sz w:val="24"/>
          <w:szCs w:val="24"/>
          <w:lang w:val="bs-Cyrl-BA"/>
        </w:rPr>
        <w:t>ој</w:t>
      </w:r>
      <w:r w:rsidRPr="00F02C16">
        <w:rPr>
          <w:rFonts w:ascii="Times New Roman" w:hAnsi="Times New Roman"/>
          <w:sz w:val="24"/>
          <w:szCs w:val="24"/>
          <w:lang w:val="sr-Cyrl-BA"/>
        </w:rPr>
        <w:t xml:space="preserve"> јединиц</w:t>
      </w:r>
      <w:r w:rsidRPr="00F02C16">
        <w:rPr>
          <w:rFonts w:ascii="Times New Roman" w:hAnsi="Times New Roman"/>
          <w:sz w:val="24"/>
          <w:szCs w:val="24"/>
          <w:lang w:val="bs-Cyrl-BA"/>
        </w:rPr>
        <w:t>и</w:t>
      </w:r>
      <w:r w:rsidRPr="00F02C16">
        <w:rPr>
          <w:rFonts w:ascii="Times New Roman" w:hAnsi="Times New Roman"/>
          <w:sz w:val="24"/>
          <w:szCs w:val="24"/>
          <w:lang w:val="sr-Cyrl-BA"/>
        </w:rPr>
        <w:t xml:space="preserve"> за хармонизацију и уписане  у одговарајући Регистар Министарства финансија Републике Српске. </w:t>
      </w:r>
      <w:r w:rsidRPr="00F02C16">
        <w:rPr>
          <w:rFonts w:ascii="Times New Roman" w:hAnsi="Times New Roman"/>
          <w:i/>
          <w:sz w:val="24"/>
          <w:szCs w:val="24"/>
          <w:lang w:val="sr-Cyrl-BA"/>
        </w:rPr>
        <w:t xml:space="preserve"> </w:t>
      </w:r>
    </w:p>
    <w:p w:rsidR="00F02C16" w:rsidRDefault="00F02C16" w:rsidP="00F02C16">
      <w:pPr>
        <w:spacing w:before="60" w:after="60"/>
        <w:ind w:right="43"/>
        <w:jc w:val="both"/>
        <w:rPr>
          <w:rFonts w:ascii="Times New Roman" w:hAnsi="Times New Roman"/>
          <w:sz w:val="24"/>
          <w:szCs w:val="24"/>
          <w:lang w:val="sr-Cyrl-BA"/>
        </w:rPr>
      </w:pPr>
      <w:r w:rsidRPr="00F02C16">
        <w:rPr>
          <w:rFonts w:ascii="Times New Roman" w:hAnsi="Times New Roman"/>
          <w:bCs/>
          <w:sz w:val="24"/>
          <w:szCs w:val="24"/>
          <w:lang w:val="bs-Cyrl-BA"/>
        </w:rPr>
        <w:t xml:space="preserve">  </w:t>
      </w:r>
      <w:r w:rsidRPr="00F02C16">
        <w:rPr>
          <w:rFonts w:ascii="Times New Roman" w:hAnsi="Times New Roman"/>
          <w:bCs/>
          <w:sz w:val="24"/>
          <w:szCs w:val="24"/>
          <w:lang w:val="sr-Cyrl-BA"/>
        </w:rPr>
        <w:t>Годишњи Извјештај о раду Јединице за интерну ревизију  израђује се на прописаном образцу, према посебном Правилнику о садржају извјештаја и начину извјештавања интерне ревизије („Сл. гласник Републике Српске“, број</w:t>
      </w:r>
      <w:r w:rsidRPr="00F02C16">
        <w:rPr>
          <w:rFonts w:ascii="Times New Roman" w:hAnsi="Times New Roman"/>
          <w:bCs/>
          <w:sz w:val="24"/>
          <w:szCs w:val="24"/>
          <w:lang w:val="bs-Cyrl-BA"/>
        </w:rPr>
        <w:t>: 1/22</w:t>
      </w:r>
      <w:r w:rsidRPr="00F02C16">
        <w:rPr>
          <w:rFonts w:ascii="Times New Roman" w:hAnsi="Times New Roman"/>
          <w:bCs/>
          <w:sz w:val="24"/>
          <w:szCs w:val="24"/>
          <w:lang w:val="sr-Cyrl-BA"/>
        </w:rPr>
        <w:t>) и достављен је 31.12.20</w:t>
      </w:r>
      <w:r w:rsidRPr="00F02C16">
        <w:rPr>
          <w:rFonts w:ascii="Times New Roman" w:hAnsi="Times New Roman"/>
          <w:bCs/>
          <w:sz w:val="24"/>
          <w:szCs w:val="24"/>
        </w:rPr>
        <w:t>24</w:t>
      </w:r>
      <w:r w:rsidRPr="00F02C16">
        <w:rPr>
          <w:rFonts w:ascii="Times New Roman" w:hAnsi="Times New Roman"/>
          <w:bCs/>
          <w:sz w:val="24"/>
          <w:szCs w:val="24"/>
          <w:lang w:val="sr-Cyrl-BA"/>
        </w:rPr>
        <w:t>.године ЦЈХ (Министарство финансија</w:t>
      </w:r>
      <w:r w:rsidRPr="00F02C16">
        <w:rPr>
          <w:rFonts w:ascii="Times New Roman" w:hAnsi="Times New Roman"/>
          <w:i/>
          <w:sz w:val="24"/>
          <w:szCs w:val="24"/>
          <w:lang w:val="sr-Cyrl-BA"/>
        </w:rPr>
        <w:t xml:space="preserve"> </w:t>
      </w:r>
      <w:r w:rsidRPr="00F02C16">
        <w:rPr>
          <w:rFonts w:ascii="Times New Roman" w:hAnsi="Times New Roman"/>
          <w:bCs/>
          <w:sz w:val="24"/>
          <w:szCs w:val="24"/>
          <w:lang w:val="sr-Cyrl-BA"/>
        </w:rPr>
        <w:t>Републике Српске), ради укључивања у Годишњи консолидовани извјештај интерне ревизије у јавном сектору</w:t>
      </w:r>
      <w:r w:rsidRPr="00F02C16">
        <w:rPr>
          <w:rFonts w:ascii="Times New Roman" w:hAnsi="Times New Roman"/>
          <w:i/>
          <w:sz w:val="24"/>
          <w:szCs w:val="24"/>
          <w:lang w:val="sr-Cyrl-BA"/>
        </w:rPr>
        <w:t xml:space="preserve"> </w:t>
      </w:r>
      <w:r w:rsidRPr="00F02C16">
        <w:rPr>
          <w:rFonts w:ascii="Times New Roman" w:hAnsi="Times New Roman"/>
          <w:bCs/>
          <w:sz w:val="24"/>
          <w:szCs w:val="24"/>
          <w:lang w:val="sr-Cyrl-BA"/>
        </w:rPr>
        <w:t>Републике Српске, који се подноси Влади Републике Српске</w:t>
      </w:r>
      <w:r w:rsidRPr="00F02C16">
        <w:rPr>
          <w:rFonts w:ascii="Times New Roman" w:hAnsi="Times New Roman"/>
          <w:sz w:val="24"/>
          <w:szCs w:val="24"/>
          <w:lang w:val="bs-Cyrl-BA" w:eastAsia="hr-HR"/>
        </w:rPr>
        <w:t>.</w:t>
      </w:r>
      <w:r w:rsidRPr="00F02C16">
        <w:rPr>
          <w:rFonts w:ascii="Times New Roman" w:hAnsi="Times New Roman"/>
          <w:sz w:val="24"/>
          <w:szCs w:val="24"/>
          <w:lang w:val="sr-Cyrl-CS" w:eastAsia="hr-HR"/>
        </w:rPr>
        <w:t xml:space="preserve"> Извјештај је истог дана достављен и Главној служби за ревизију јавног сектора Републике Српске, а  на њихов захтјев доставља се и о</w:t>
      </w:r>
      <w:r w:rsidRPr="00F02C16">
        <w:rPr>
          <w:rFonts w:ascii="Times New Roman" w:hAnsi="Times New Roman"/>
          <w:sz w:val="24"/>
          <w:szCs w:val="24"/>
          <w:lang w:val="sr-Latn-BA"/>
        </w:rPr>
        <w:t>дговарајућем законодавном, извршном или судском органу</w:t>
      </w:r>
      <w:r w:rsidRPr="00F02C16">
        <w:rPr>
          <w:rFonts w:ascii="Times New Roman" w:hAnsi="Times New Roman"/>
          <w:sz w:val="24"/>
          <w:szCs w:val="24"/>
          <w:lang w:val="sr-Cyrl-BA"/>
        </w:rPr>
        <w:t>.</w:t>
      </w:r>
    </w:p>
    <w:p w:rsidR="00F02C16" w:rsidRPr="000A7CFE" w:rsidRDefault="00F02C16" w:rsidP="00F02C16">
      <w:pPr>
        <w:spacing w:before="60" w:after="60"/>
        <w:ind w:right="43"/>
        <w:jc w:val="both"/>
        <w:rPr>
          <w:rFonts w:ascii="Times New Roman" w:hAnsi="Times New Roman"/>
          <w:sz w:val="24"/>
          <w:szCs w:val="24"/>
          <w:lang w:val="sr-Cyrl-BA"/>
        </w:rPr>
      </w:pPr>
      <w:r w:rsidRPr="00F02C16">
        <w:rPr>
          <w:rFonts w:ascii="Times New Roman" w:hAnsi="Times New Roman"/>
          <w:bCs/>
          <w:sz w:val="24"/>
          <w:szCs w:val="24"/>
          <w:lang w:val="bs-Cyrl-BA"/>
        </w:rPr>
        <w:t xml:space="preserve">   </w:t>
      </w:r>
      <w:r w:rsidRPr="00F02C16">
        <w:rPr>
          <w:rFonts w:ascii="Times New Roman" w:hAnsi="Times New Roman"/>
          <w:bCs/>
          <w:sz w:val="24"/>
          <w:szCs w:val="24"/>
          <w:lang w:val="sr-Cyrl-BA"/>
        </w:rPr>
        <w:t>Према Закону</w:t>
      </w:r>
      <w:r w:rsidRPr="00F02C16">
        <w:rPr>
          <w:rFonts w:ascii="Times New Roman" w:hAnsi="Times New Roman"/>
          <w:i/>
          <w:sz w:val="24"/>
          <w:szCs w:val="24"/>
          <w:lang w:val="sr-Cyrl-BA"/>
        </w:rPr>
        <w:t xml:space="preserve"> </w:t>
      </w:r>
      <w:r w:rsidRPr="00F02C16">
        <w:rPr>
          <w:rFonts w:ascii="Times New Roman" w:hAnsi="Times New Roman"/>
          <w:bCs/>
          <w:sz w:val="24"/>
          <w:szCs w:val="24"/>
          <w:lang w:val="sr-Cyrl-BA"/>
        </w:rPr>
        <w:t>о систему интерних финансијских контрола у јавном сектору Републике Српске,</w:t>
      </w:r>
      <w:r w:rsidRPr="00F02C16">
        <w:rPr>
          <w:rFonts w:ascii="Times New Roman" w:hAnsi="Times New Roman"/>
          <w:sz w:val="24"/>
          <w:szCs w:val="24"/>
          <w:lang w:val="sr-Cyrl-BA"/>
        </w:rPr>
        <w:t xml:space="preserve"> изв</w:t>
      </w:r>
      <w:r w:rsidRPr="00F02C16">
        <w:rPr>
          <w:rFonts w:ascii="Times New Roman" w:hAnsi="Times New Roman"/>
          <w:sz w:val="24"/>
          <w:szCs w:val="24"/>
          <w:lang w:val="sr-Cyrl-CS"/>
        </w:rPr>
        <w:t>ј</w:t>
      </w:r>
      <w:r w:rsidRPr="00F02C16">
        <w:rPr>
          <w:rFonts w:ascii="Times New Roman" w:hAnsi="Times New Roman"/>
          <w:sz w:val="24"/>
          <w:szCs w:val="24"/>
          <w:lang w:val="sr-Cyrl-BA"/>
        </w:rPr>
        <w:t>ештаји о извршеним појединачним ревизијама</w:t>
      </w:r>
      <w:r w:rsidRPr="00F02C16">
        <w:rPr>
          <w:rFonts w:ascii="Times New Roman" w:hAnsi="Times New Roman"/>
          <w:bCs/>
          <w:sz w:val="24"/>
          <w:szCs w:val="24"/>
          <w:lang w:val="sr-Cyrl-BA"/>
        </w:rPr>
        <w:t xml:space="preserve"> у току фискалне године се подносе непосредно Градоначелнику</w:t>
      </w:r>
      <w:r w:rsidRPr="00F02C16">
        <w:rPr>
          <w:rFonts w:ascii="Times New Roman" w:hAnsi="Times New Roman"/>
          <w:bCs/>
          <w:sz w:val="24"/>
          <w:szCs w:val="24"/>
          <w:lang w:val="sr-Cyrl-CS"/>
        </w:rPr>
        <w:t xml:space="preserve"> и руководиоцима ревидираних јединица, а</w:t>
      </w:r>
      <w:r w:rsidRPr="00F02C16">
        <w:rPr>
          <w:rFonts w:ascii="Times New Roman" w:hAnsi="Times New Roman"/>
          <w:bCs/>
          <w:sz w:val="24"/>
          <w:szCs w:val="24"/>
          <w:lang w:val="sr-Cyrl-BA"/>
        </w:rPr>
        <w:t xml:space="preserve"> Скупштина </w:t>
      </w:r>
      <w:r w:rsidRPr="00F02C16">
        <w:rPr>
          <w:rFonts w:ascii="Times New Roman" w:hAnsi="Times New Roman"/>
          <w:bCs/>
          <w:sz w:val="24"/>
          <w:szCs w:val="24"/>
          <w:lang w:val="bs-Cyrl-BA"/>
        </w:rPr>
        <w:t>града</w:t>
      </w:r>
      <w:r w:rsidRPr="00F02C16">
        <w:rPr>
          <w:rFonts w:ascii="Times New Roman" w:hAnsi="Times New Roman"/>
          <w:bCs/>
          <w:sz w:val="24"/>
          <w:szCs w:val="24"/>
          <w:lang w:val="sr-Cyrl-BA"/>
        </w:rPr>
        <w:t xml:space="preserve"> се о раду интерне ревизије  информише кроз извјештај о раду </w:t>
      </w:r>
      <w:r w:rsidRPr="00F02C16">
        <w:rPr>
          <w:rFonts w:ascii="Times New Roman" w:hAnsi="Times New Roman"/>
          <w:bCs/>
          <w:sz w:val="24"/>
          <w:szCs w:val="24"/>
          <w:lang w:val="bs-Cyrl-BA"/>
        </w:rPr>
        <w:t xml:space="preserve">Градоначелника </w:t>
      </w:r>
      <w:r w:rsidRPr="00F02C16">
        <w:rPr>
          <w:rFonts w:ascii="Times New Roman" w:hAnsi="Times New Roman"/>
          <w:sz w:val="24"/>
          <w:szCs w:val="24"/>
          <w:lang w:val="sr-Cyrl-BA"/>
        </w:rPr>
        <w:t>.</w:t>
      </w:r>
    </w:p>
    <w:p w:rsidR="00F02C16" w:rsidRPr="00F02C16" w:rsidRDefault="00F02C16" w:rsidP="00F02C16">
      <w:pPr>
        <w:jc w:val="both"/>
        <w:rPr>
          <w:rFonts w:ascii="Times New Roman" w:hAnsi="Times New Roman"/>
          <w:b/>
          <w:i/>
          <w:sz w:val="24"/>
          <w:szCs w:val="24"/>
          <w:lang w:val="bs-Cyrl-BA"/>
        </w:rPr>
      </w:pPr>
      <w:r w:rsidRPr="00F02C16">
        <w:rPr>
          <w:rFonts w:ascii="Times New Roman" w:hAnsi="Times New Roman"/>
          <w:b/>
          <w:i/>
          <w:sz w:val="24"/>
          <w:szCs w:val="24"/>
          <w:lang w:val="sr-Cyrl-BA"/>
        </w:rPr>
        <w:t xml:space="preserve"> </w:t>
      </w:r>
      <w:r w:rsidRPr="00F02C16">
        <w:rPr>
          <w:rFonts w:ascii="Times New Roman" w:hAnsi="Times New Roman"/>
          <w:b/>
          <w:i/>
          <w:sz w:val="24"/>
          <w:szCs w:val="24"/>
          <w:lang w:val="bs-Cyrl-BA"/>
        </w:rPr>
        <w:t>2. Кратак и</w:t>
      </w:r>
      <w:r w:rsidRPr="00F02C16">
        <w:rPr>
          <w:rFonts w:ascii="Times New Roman" w:hAnsi="Times New Roman"/>
          <w:b/>
          <w:i/>
          <w:sz w:val="24"/>
          <w:szCs w:val="24"/>
          <w:lang w:val="sr-Cyrl-BA"/>
        </w:rPr>
        <w:t>звјештај</w:t>
      </w:r>
      <w:r w:rsidRPr="00F02C16">
        <w:rPr>
          <w:rFonts w:ascii="Times New Roman" w:hAnsi="Times New Roman"/>
          <w:b/>
          <w:i/>
          <w:sz w:val="24"/>
          <w:szCs w:val="24"/>
          <w:lang w:val="bs-Cyrl-BA"/>
        </w:rPr>
        <w:t xml:space="preserve"> о раду интерне ревизије</w:t>
      </w:r>
    </w:p>
    <w:p w:rsidR="00F02C16" w:rsidRPr="00F02C16" w:rsidRDefault="00F02C16" w:rsidP="00F02C16">
      <w:pPr>
        <w:spacing w:before="60" w:after="60"/>
        <w:ind w:right="43"/>
        <w:jc w:val="both"/>
        <w:rPr>
          <w:rFonts w:ascii="Times New Roman" w:hAnsi="Times New Roman"/>
          <w:sz w:val="24"/>
          <w:szCs w:val="24"/>
          <w:lang w:val="sr-Cyrl-BA"/>
        </w:rPr>
      </w:pPr>
      <w:r w:rsidRPr="00F02C16">
        <w:rPr>
          <w:rFonts w:ascii="Times New Roman" w:hAnsi="Times New Roman"/>
          <w:sz w:val="24"/>
          <w:szCs w:val="24"/>
          <w:lang w:val="sr-Cyrl-BA"/>
        </w:rPr>
        <w:t>Рад интерне ревизије  у 20</w:t>
      </w:r>
      <w:r w:rsidRPr="00F02C16">
        <w:rPr>
          <w:rFonts w:ascii="Times New Roman" w:hAnsi="Times New Roman"/>
          <w:sz w:val="24"/>
          <w:szCs w:val="24"/>
          <w:lang w:val="bs-Cyrl-BA"/>
        </w:rPr>
        <w:t>24</w:t>
      </w:r>
      <w:r w:rsidRPr="00F02C16">
        <w:rPr>
          <w:rFonts w:ascii="Times New Roman" w:hAnsi="Times New Roman"/>
          <w:sz w:val="24"/>
          <w:szCs w:val="24"/>
          <w:lang w:val="sr-Cyrl-BA"/>
        </w:rPr>
        <w:t>. години базиран је на годишњем плану рада, који је припремљен на основу Стратешког плана  рада интерне ревизије за период 2024-202</w:t>
      </w:r>
      <w:r w:rsidRPr="00F02C16">
        <w:rPr>
          <w:rFonts w:ascii="Times New Roman" w:hAnsi="Times New Roman"/>
          <w:sz w:val="24"/>
          <w:szCs w:val="24"/>
        </w:rPr>
        <w:t>6</w:t>
      </w:r>
      <w:r w:rsidRPr="00F02C16">
        <w:rPr>
          <w:rFonts w:ascii="Times New Roman" w:hAnsi="Times New Roman"/>
          <w:sz w:val="24"/>
          <w:szCs w:val="24"/>
          <w:lang w:val="sr-Cyrl-BA"/>
        </w:rPr>
        <w:t xml:space="preserve">.године. Планска документа су одобрена од стране </w:t>
      </w:r>
      <w:r w:rsidRPr="00F02C16">
        <w:rPr>
          <w:rFonts w:ascii="Times New Roman" w:hAnsi="Times New Roman"/>
          <w:sz w:val="24"/>
          <w:szCs w:val="24"/>
          <w:lang w:val="bs-Cyrl-BA"/>
        </w:rPr>
        <w:t>Градон</w:t>
      </w:r>
      <w:r w:rsidRPr="00F02C16">
        <w:rPr>
          <w:rFonts w:ascii="Times New Roman" w:hAnsi="Times New Roman"/>
          <w:sz w:val="24"/>
          <w:szCs w:val="24"/>
          <w:lang w:val="sr-Cyrl-BA"/>
        </w:rPr>
        <w:t xml:space="preserve">ачелника. Усвојени Годишњи план </w:t>
      </w:r>
      <w:r w:rsidRPr="00F02C16">
        <w:rPr>
          <w:rFonts w:ascii="Times New Roman" w:hAnsi="Times New Roman"/>
          <w:sz w:val="24"/>
          <w:szCs w:val="24"/>
          <w:lang w:val="bs-Cyrl-BA"/>
        </w:rPr>
        <w:t xml:space="preserve">рада </w:t>
      </w:r>
      <w:r w:rsidRPr="00F02C16">
        <w:rPr>
          <w:rFonts w:ascii="Times New Roman" w:hAnsi="Times New Roman"/>
          <w:sz w:val="24"/>
          <w:szCs w:val="24"/>
          <w:lang w:val="sr-Cyrl-BA"/>
        </w:rPr>
        <w:t>за 2024. годину је у цјелости реализован .</w:t>
      </w:r>
    </w:p>
    <w:p w:rsidR="00F02C16" w:rsidRPr="00F02C16" w:rsidRDefault="00F02C16" w:rsidP="00F02C16">
      <w:pPr>
        <w:spacing w:before="60" w:after="60"/>
        <w:ind w:right="43"/>
        <w:jc w:val="both"/>
        <w:rPr>
          <w:rFonts w:ascii="Times New Roman" w:eastAsia="Times New Roman" w:hAnsi="Times New Roman"/>
          <w:sz w:val="24"/>
          <w:szCs w:val="24"/>
          <w:lang w:val="sr-Cyrl-BA" w:eastAsia="hr-HR"/>
        </w:rPr>
      </w:pPr>
      <w:r w:rsidRPr="00F02C16">
        <w:rPr>
          <w:rFonts w:ascii="Times New Roman" w:hAnsi="Times New Roman"/>
          <w:sz w:val="24"/>
          <w:szCs w:val="24"/>
          <w:lang w:val="sr-Cyrl-CS" w:eastAsia="hr-HR"/>
        </w:rPr>
        <w:t>У складу са одобреним Планом рада за 2024.годин</w:t>
      </w:r>
      <w:r w:rsidRPr="00F02C16">
        <w:rPr>
          <w:rFonts w:ascii="Times New Roman" w:hAnsi="Times New Roman"/>
          <w:sz w:val="24"/>
          <w:szCs w:val="24"/>
          <w:lang w:val="sr-Cyrl-BA" w:eastAsia="hr-HR"/>
        </w:rPr>
        <w:t>у,</w:t>
      </w:r>
      <w:r w:rsidRPr="00F02C16">
        <w:rPr>
          <w:rFonts w:ascii="Times New Roman" w:hAnsi="Times New Roman"/>
          <w:sz w:val="24"/>
          <w:szCs w:val="24"/>
          <w:lang w:val="sr-Cyrl-CS" w:eastAsia="hr-HR"/>
        </w:rPr>
        <w:t xml:space="preserve"> Јединица за интерну ревизију је вршила ревизију усклађености процеса, активности и програма код градске управе града Дервента и одређених буџетских корисника другог нивоа. Извршено је 4(</w:t>
      </w:r>
      <w:r w:rsidRPr="00F02C16">
        <w:rPr>
          <w:rFonts w:ascii="Times New Roman" w:hAnsi="Times New Roman"/>
          <w:sz w:val="24"/>
          <w:szCs w:val="24"/>
          <w:lang w:val="bs-Cyrl-BA" w:eastAsia="hr-HR"/>
        </w:rPr>
        <w:t>четири</w:t>
      </w:r>
      <w:r w:rsidRPr="00F02C16">
        <w:rPr>
          <w:rFonts w:ascii="Times New Roman" w:hAnsi="Times New Roman"/>
          <w:sz w:val="24"/>
          <w:szCs w:val="24"/>
          <w:lang w:val="sr-Cyrl-CS" w:eastAsia="hr-HR"/>
        </w:rPr>
        <w:t>)</w:t>
      </w:r>
      <w:r w:rsidRPr="00F02C16">
        <w:rPr>
          <w:rFonts w:ascii="Times New Roman" w:hAnsi="Times New Roman"/>
          <w:sz w:val="24"/>
          <w:szCs w:val="24"/>
          <w:lang w:val="hr-HR" w:eastAsia="hr-HR"/>
        </w:rPr>
        <w:t xml:space="preserve"> ревизије </w:t>
      </w:r>
      <w:r w:rsidRPr="00F02C16">
        <w:rPr>
          <w:rFonts w:ascii="Times New Roman" w:hAnsi="Times New Roman"/>
          <w:sz w:val="24"/>
          <w:szCs w:val="24"/>
          <w:lang w:val="sr-Cyrl-CS" w:eastAsia="hr-HR"/>
        </w:rPr>
        <w:t>за које су сачињени коначни ревизорски извјештаји</w:t>
      </w:r>
      <w:r w:rsidRPr="00F02C16">
        <w:rPr>
          <w:rFonts w:ascii="Times New Roman" w:hAnsi="Times New Roman"/>
          <w:sz w:val="24"/>
          <w:szCs w:val="24"/>
          <w:lang w:val="sr-Cyrl-BA" w:eastAsia="hr-HR"/>
        </w:rPr>
        <w:t xml:space="preserve">. </w:t>
      </w:r>
    </w:p>
    <w:p w:rsidR="00F02C16" w:rsidRPr="00F02C16" w:rsidRDefault="00F02C16" w:rsidP="00F02C16">
      <w:pPr>
        <w:autoSpaceDE w:val="0"/>
        <w:autoSpaceDN w:val="0"/>
        <w:adjustRightInd w:val="0"/>
        <w:ind w:right="43"/>
        <w:jc w:val="both"/>
        <w:rPr>
          <w:rFonts w:ascii="Times New Roman" w:hAnsi="Times New Roman"/>
          <w:sz w:val="24"/>
          <w:szCs w:val="24"/>
          <w:lang w:val="sr-Latn-BA" w:eastAsia="hr-HR"/>
        </w:rPr>
      </w:pPr>
      <w:r w:rsidRPr="00F02C16">
        <w:rPr>
          <w:rFonts w:ascii="Times New Roman" w:hAnsi="Times New Roman"/>
          <w:sz w:val="24"/>
          <w:szCs w:val="24"/>
          <w:lang w:val="sr-Cyrl-BA" w:eastAsia="hr-HR"/>
        </w:rPr>
        <w:t xml:space="preserve">За извршене ревизије утрошено је укупно </w:t>
      </w:r>
      <w:r w:rsidRPr="00F02C16">
        <w:rPr>
          <w:rFonts w:ascii="Times New Roman" w:hAnsi="Times New Roman"/>
          <w:sz w:val="24"/>
          <w:szCs w:val="24"/>
          <w:lang w:val="bs-Cyrl-BA" w:eastAsia="hr-HR"/>
        </w:rPr>
        <w:t>204</w:t>
      </w:r>
      <w:r w:rsidRPr="00F02C16">
        <w:rPr>
          <w:rFonts w:ascii="Times New Roman" w:hAnsi="Times New Roman"/>
          <w:sz w:val="24"/>
          <w:szCs w:val="24"/>
          <w:lang w:val="sr-Cyrl-BA" w:eastAsia="hr-HR"/>
        </w:rPr>
        <w:t xml:space="preserve"> радна дана, па је б</w:t>
      </w:r>
      <w:r w:rsidRPr="00F02C16">
        <w:rPr>
          <w:rFonts w:ascii="Times New Roman" w:hAnsi="Times New Roman"/>
          <w:sz w:val="24"/>
          <w:szCs w:val="24"/>
          <w:lang w:val="sr-Cyrl-CS" w:eastAsia="hr-HR"/>
        </w:rPr>
        <w:t>рој просјечно утрошених ревизорских дана по појединачној ревизији 51 дан</w:t>
      </w:r>
      <w:r w:rsidRPr="00F02C16">
        <w:rPr>
          <w:rFonts w:ascii="Times New Roman" w:hAnsi="Times New Roman"/>
          <w:sz w:val="24"/>
          <w:szCs w:val="24"/>
          <w:lang w:val="bs-Cyrl-BA" w:eastAsia="hr-HR"/>
        </w:rPr>
        <w:t xml:space="preserve"> за оба ревизора</w:t>
      </w:r>
      <w:r w:rsidRPr="00F02C16">
        <w:rPr>
          <w:rFonts w:ascii="Times New Roman" w:hAnsi="Times New Roman"/>
          <w:sz w:val="24"/>
          <w:szCs w:val="24"/>
          <w:lang w:val="sr-Cyrl-CS" w:eastAsia="hr-HR"/>
        </w:rPr>
        <w:t>. У вези са утврђеним налазима по свим извршеним ревизијама дато је укупно 72 препорукe. У складу са чланом 32. став 1. Закона о систему интерних финансијских контрола у јавном сектору</w:t>
      </w:r>
      <w:r w:rsidRPr="00F02C16">
        <w:rPr>
          <w:rFonts w:ascii="Times New Roman" w:hAnsi="Times New Roman"/>
          <w:i/>
          <w:sz w:val="24"/>
          <w:szCs w:val="24"/>
          <w:lang w:val="sr-Cyrl-BA"/>
        </w:rPr>
        <w:t xml:space="preserve"> </w:t>
      </w:r>
      <w:r w:rsidRPr="00F02C16">
        <w:rPr>
          <w:rFonts w:ascii="Times New Roman" w:hAnsi="Times New Roman"/>
          <w:sz w:val="24"/>
          <w:szCs w:val="24"/>
          <w:lang w:val="sr-Cyrl-CS" w:eastAsia="hr-HR"/>
        </w:rPr>
        <w:t xml:space="preserve">Републике Српске, за све ревизије сачињени су акциони планови у циљу спровођења препоручених корекција којим су одређени рокови и задужена лица за реализацију препорука. </w:t>
      </w:r>
    </w:p>
    <w:p w:rsidR="00F02C16" w:rsidRPr="00F02C16" w:rsidRDefault="00F02C16" w:rsidP="00F02C16">
      <w:pPr>
        <w:jc w:val="both"/>
        <w:rPr>
          <w:rFonts w:ascii="Times New Roman" w:hAnsi="Times New Roman"/>
          <w:b/>
          <w:i/>
          <w:sz w:val="24"/>
          <w:szCs w:val="24"/>
          <w:lang w:val="sr-Latn-BA"/>
        </w:rPr>
      </w:pPr>
      <w:r w:rsidRPr="00F02C16">
        <w:rPr>
          <w:rFonts w:ascii="Times New Roman" w:hAnsi="Times New Roman"/>
          <w:b/>
          <w:i/>
          <w:sz w:val="24"/>
          <w:szCs w:val="24"/>
          <w:lang w:val="sr-Cyrl-BA"/>
        </w:rPr>
        <w:t xml:space="preserve">3. Преглед извршених </w:t>
      </w:r>
      <w:r w:rsidRPr="00F02C16">
        <w:rPr>
          <w:rFonts w:ascii="Times New Roman" w:hAnsi="Times New Roman"/>
          <w:b/>
          <w:i/>
          <w:sz w:val="24"/>
          <w:szCs w:val="24"/>
          <w:lang w:val="bs-Cyrl-BA"/>
        </w:rPr>
        <w:t>ревизија</w:t>
      </w:r>
    </w:p>
    <w:p w:rsidR="00F02C16" w:rsidRDefault="00F02C16" w:rsidP="00F02C16">
      <w:pPr>
        <w:jc w:val="both"/>
        <w:rPr>
          <w:rFonts w:ascii="Times New Roman" w:hAnsi="Times New Roman"/>
          <w:b/>
          <w:i/>
          <w:sz w:val="24"/>
          <w:szCs w:val="24"/>
          <w:lang w:val="bs-Cyrl-BA"/>
        </w:rPr>
      </w:pPr>
      <w:r w:rsidRPr="00F02C16">
        <w:rPr>
          <w:rFonts w:ascii="Times New Roman" w:hAnsi="Times New Roman"/>
          <w:b/>
          <w:i/>
          <w:sz w:val="24"/>
          <w:szCs w:val="24"/>
          <w:lang w:val="bs-Cyrl-BA"/>
        </w:rPr>
        <w:t>а) Извршене интерне ревизије</w:t>
      </w:r>
    </w:p>
    <w:p w:rsidR="00F02C16" w:rsidRPr="00F02C16" w:rsidRDefault="00F02C16" w:rsidP="00F02C16">
      <w:pPr>
        <w:jc w:val="both"/>
        <w:rPr>
          <w:rFonts w:ascii="Times New Roman" w:hAnsi="Times New Roman"/>
          <w:b/>
          <w:i/>
          <w:sz w:val="24"/>
          <w:szCs w:val="24"/>
          <w:lang w:val="bs-Cyrl-BA"/>
        </w:rPr>
      </w:pPr>
      <w:r w:rsidRPr="00F02C16">
        <w:rPr>
          <w:rFonts w:ascii="Times New Roman" w:hAnsi="Times New Roman"/>
          <w:sz w:val="24"/>
          <w:szCs w:val="24"/>
          <w:lang w:val="bs-Cyrl-BA"/>
        </w:rPr>
        <w:t xml:space="preserve">  </w:t>
      </w:r>
      <w:r w:rsidRPr="00F02C16">
        <w:rPr>
          <w:rFonts w:ascii="Times New Roman" w:hAnsi="Times New Roman"/>
          <w:sz w:val="24"/>
          <w:szCs w:val="24"/>
          <w:lang w:val="sr-Cyrl-BA"/>
        </w:rPr>
        <w:t xml:space="preserve">У извјештајном периоду, а </w:t>
      </w:r>
      <w:r w:rsidRPr="00F02C16">
        <w:rPr>
          <w:rFonts w:ascii="Times New Roman" w:hAnsi="Times New Roman"/>
          <w:sz w:val="24"/>
          <w:szCs w:val="24"/>
          <w:lang w:val="bs-Cyrl-BA"/>
        </w:rPr>
        <w:t>у складу са</w:t>
      </w:r>
      <w:r w:rsidRPr="00F02C16">
        <w:rPr>
          <w:rFonts w:ascii="Times New Roman" w:hAnsi="Times New Roman"/>
          <w:sz w:val="24"/>
          <w:szCs w:val="24"/>
          <w:lang w:val="sr-Cyrl-BA"/>
        </w:rPr>
        <w:t xml:space="preserve"> Годишњ</w:t>
      </w:r>
      <w:r w:rsidRPr="00F02C16">
        <w:rPr>
          <w:rFonts w:ascii="Times New Roman" w:hAnsi="Times New Roman"/>
          <w:sz w:val="24"/>
          <w:szCs w:val="24"/>
          <w:lang w:val="bs-Cyrl-BA"/>
        </w:rPr>
        <w:t>им</w:t>
      </w:r>
      <w:r w:rsidRPr="00F02C16">
        <w:rPr>
          <w:rFonts w:ascii="Times New Roman" w:hAnsi="Times New Roman"/>
          <w:sz w:val="24"/>
          <w:szCs w:val="24"/>
          <w:lang w:val="sr-Cyrl-BA"/>
        </w:rPr>
        <w:t xml:space="preserve"> план</w:t>
      </w:r>
      <w:r w:rsidRPr="00F02C16">
        <w:rPr>
          <w:rFonts w:ascii="Times New Roman" w:hAnsi="Times New Roman"/>
          <w:sz w:val="24"/>
          <w:szCs w:val="24"/>
          <w:lang w:val="bs-Cyrl-BA"/>
        </w:rPr>
        <w:t>ом рада</w:t>
      </w:r>
      <w:r w:rsidRPr="00F02C16">
        <w:rPr>
          <w:rFonts w:ascii="Times New Roman" w:hAnsi="Times New Roman"/>
          <w:sz w:val="24"/>
          <w:szCs w:val="24"/>
          <w:lang w:val="sr-Cyrl-BA"/>
        </w:rPr>
        <w:t xml:space="preserve"> </w:t>
      </w:r>
      <w:r w:rsidRPr="00F02C16">
        <w:rPr>
          <w:rFonts w:ascii="Times New Roman" w:hAnsi="Times New Roman"/>
          <w:sz w:val="24"/>
          <w:szCs w:val="24"/>
          <w:lang w:val="bs-Cyrl-BA"/>
        </w:rPr>
        <w:t xml:space="preserve">интерне ревизије </w:t>
      </w:r>
      <w:r w:rsidRPr="00F02C16">
        <w:rPr>
          <w:rFonts w:ascii="Times New Roman" w:hAnsi="Times New Roman"/>
          <w:sz w:val="24"/>
          <w:szCs w:val="24"/>
          <w:lang w:val="sr-Cyrl-BA"/>
        </w:rPr>
        <w:t>за 2024. годину, извршено је</w:t>
      </w:r>
      <w:r w:rsidRPr="00F02C16">
        <w:rPr>
          <w:rFonts w:ascii="Times New Roman" w:hAnsi="Times New Roman"/>
          <w:sz w:val="24"/>
          <w:szCs w:val="24"/>
          <w:lang w:val="bs-Cyrl-BA"/>
        </w:rPr>
        <w:t xml:space="preserve"> четири</w:t>
      </w:r>
      <w:r w:rsidRPr="00F02C16">
        <w:rPr>
          <w:rFonts w:ascii="Times New Roman" w:hAnsi="Times New Roman"/>
          <w:sz w:val="24"/>
          <w:szCs w:val="24"/>
          <w:lang w:val="sr-Cyrl-BA"/>
        </w:rPr>
        <w:t xml:space="preserve">  ревизије</w:t>
      </w:r>
      <w:r w:rsidRPr="00F02C16">
        <w:rPr>
          <w:rFonts w:ascii="Times New Roman" w:hAnsi="Times New Roman"/>
          <w:sz w:val="24"/>
          <w:szCs w:val="24"/>
          <w:lang w:val="bs-Cyrl-BA"/>
        </w:rPr>
        <w:t>, а које се односе на сљедеће :</w:t>
      </w:r>
    </w:p>
    <w:p w:rsidR="00F02C16" w:rsidRPr="00F02C16" w:rsidRDefault="00F02C16" w:rsidP="00F02C16">
      <w:pPr>
        <w:autoSpaceDE w:val="0"/>
        <w:autoSpaceDN w:val="0"/>
        <w:adjustRightInd w:val="0"/>
        <w:ind w:right="43"/>
        <w:jc w:val="both"/>
        <w:rPr>
          <w:rFonts w:ascii="Times New Roman" w:hAnsi="Times New Roman"/>
          <w:sz w:val="24"/>
          <w:szCs w:val="24"/>
          <w:lang w:val="bs-Cyrl-B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5276"/>
        <w:gridCol w:w="1797"/>
        <w:gridCol w:w="1712"/>
      </w:tblGrid>
      <w:tr w:rsidR="00F02C16" w:rsidRPr="00F02C16" w:rsidTr="00F02C16">
        <w:trPr>
          <w:trHeight w:val="593"/>
        </w:trPr>
        <w:tc>
          <w:tcPr>
            <w:tcW w:w="714"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b/>
                <w:sz w:val="24"/>
                <w:szCs w:val="24"/>
                <w:lang w:val="sr-Cyrl-RS"/>
              </w:rPr>
            </w:pPr>
            <w:r w:rsidRPr="00F02C16">
              <w:rPr>
                <w:rFonts w:ascii="Times New Roman" w:hAnsi="Times New Roman"/>
                <w:b/>
                <w:sz w:val="24"/>
                <w:szCs w:val="24"/>
                <w:lang w:val="sr-Cyrl-RS"/>
              </w:rPr>
              <w:lastRenderedPageBreak/>
              <w:t>Број</w:t>
            </w:r>
          </w:p>
        </w:tc>
        <w:tc>
          <w:tcPr>
            <w:tcW w:w="5665"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b/>
                <w:sz w:val="24"/>
                <w:szCs w:val="24"/>
                <w:lang w:val="sr-Cyrl-RS"/>
              </w:rPr>
            </w:pPr>
            <w:r w:rsidRPr="00F02C16">
              <w:rPr>
                <w:rFonts w:ascii="Times New Roman" w:hAnsi="Times New Roman"/>
                <w:b/>
                <w:sz w:val="24"/>
                <w:szCs w:val="24"/>
                <w:lang w:val="sr-Cyrl-RS"/>
              </w:rPr>
              <w:t>Назив ревизије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b/>
                <w:sz w:val="24"/>
                <w:szCs w:val="24"/>
                <w:lang w:val="sr-Cyrl-BA"/>
              </w:rPr>
            </w:pPr>
            <w:r w:rsidRPr="00F02C16">
              <w:rPr>
                <w:rFonts w:ascii="Times New Roman" w:hAnsi="Times New Roman"/>
                <w:b/>
                <w:sz w:val="24"/>
                <w:szCs w:val="24"/>
                <w:lang w:val="sr-Cyrl-BA"/>
              </w:rPr>
              <w:t>Број датих препорука</w:t>
            </w:r>
          </w:p>
        </w:tc>
        <w:tc>
          <w:tcPr>
            <w:tcW w:w="1276"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jc w:val="center"/>
              <w:rPr>
                <w:rFonts w:ascii="Times New Roman" w:hAnsi="Times New Roman"/>
                <w:b/>
                <w:sz w:val="24"/>
                <w:szCs w:val="24"/>
                <w:lang w:val="bs-Cyrl-BA"/>
              </w:rPr>
            </w:pPr>
            <w:r w:rsidRPr="00F02C16">
              <w:rPr>
                <w:rFonts w:ascii="Times New Roman" w:hAnsi="Times New Roman"/>
                <w:b/>
                <w:sz w:val="24"/>
                <w:szCs w:val="24"/>
                <w:lang w:val="bs-Cyrl-BA"/>
              </w:rPr>
              <w:t>Број реализованих препорука</w:t>
            </w:r>
          </w:p>
        </w:tc>
      </w:tr>
      <w:tr w:rsidR="00F02C16" w:rsidRPr="00F02C16" w:rsidTr="00F02C16">
        <w:tc>
          <w:tcPr>
            <w:tcW w:w="714"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jc w:val="center"/>
              <w:rPr>
                <w:rFonts w:ascii="Times New Roman" w:hAnsi="Times New Roman"/>
                <w:sz w:val="24"/>
                <w:szCs w:val="24"/>
                <w:lang w:val="sr-Cyrl-RS"/>
              </w:rPr>
            </w:pPr>
            <w:r w:rsidRPr="00F02C16">
              <w:rPr>
                <w:rFonts w:ascii="Times New Roman" w:hAnsi="Times New Roman"/>
                <w:sz w:val="24"/>
                <w:szCs w:val="24"/>
                <w:lang w:val="sr-Cyrl-RS"/>
              </w:rPr>
              <w:t>1.</w:t>
            </w:r>
          </w:p>
        </w:tc>
        <w:tc>
          <w:tcPr>
            <w:tcW w:w="5665"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rPr>
                <w:rFonts w:ascii="Times New Roman" w:eastAsia="Times New Roman" w:hAnsi="Times New Roman"/>
                <w:color w:val="000000"/>
                <w:sz w:val="24"/>
                <w:szCs w:val="24"/>
                <w:lang w:val="bs-Latn-BA"/>
              </w:rPr>
            </w:pPr>
            <w:r w:rsidRPr="00F02C16">
              <w:rPr>
                <w:rFonts w:ascii="Times New Roman" w:hAnsi="Times New Roman"/>
                <w:color w:val="000000"/>
                <w:sz w:val="24"/>
                <w:szCs w:val="24"/>
              </w:rPr>
              <w:t>Ревизија усклађености процеса остваривања права у социјалној заштити (смјештај у установу, хранитељску породицу и дневно збрињавање) код ЈУ „Центар  за социјални рад Дервента“ Дервента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sz w:val="24"/>
                <w:szCs w:val="24"/>
              </w:rPr>
            </w:pPr>
            <w:r w:rsidRPr="00F02C16">
              <w:rPr>
                <w:rFonts w:ascii="Times New Roman" w:hAnsi="Times New Roman"/>
                <w:sz w:val="24"/>
                <w:szCs w:val="24"/>
              </w:rPr>
              <w:t>15</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sz w:val="24"/>
                <w:szCs w:val="24"/>
                <w:lang w:val="bs-Cyrl-BA"/>
              </w:rPr>
            </w:pPr>
            <w:r w:rsidRPr="00F02C16">
              <w:rPr>
                <w:rFonts w:ascii="Times New Roman" w:hAnsi="Times New Roman"/>
                <w:sz w:val="24"/>
                <w:szCs w:val="24"/>
                <w:lang w:val="bs-Cyrl-BA"/>
              </w:rPr>
              <w:t>8</w:t>
            </w:r>
          </w:p>
        </w:tc>
      </w:tr>
      <w:tr w:rsidR="00F02C16" w:rsidRPr="00F02C16" w:rsidTr="00F02C16">
        <w:tc>
          <w:tcPr>
            <w:tcW w:w="714"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jc w:val="center"/>
              <w:rPr>
                <w:rFonts w:ascii="Times New Roman" w:hAnsi="Times New Roman"/>
                <w:sz w:val="24"/>
                <w:szCs w:val="24"/>
                <w:lang w:val="sr-Cyrl-RS"/>
              </w:rPr>
            </w:pPr>
            <w:r w:rsidRPr="00F02C16">
              <w:rPr>
                <w:rFonts w:ascii="Times New Roman" w:hAnsi="Times New Roman"/>
                <w:sz w:val="24"/>
                <w:szCs w:val="24"/>
                <w:lang w:val="sr-Cyrl-RS"/>
              </w:rPr>
              <w:t>2.</w:t>
            </w:r>
          </w:p>
        </w:tc>
        <w:tc>
          <w:tcPr>
            <w:tcW w:w="5665"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rPr>
                <w:rFonts w:ascii="Times New Roman" w:eastAsia="Times New Roman" w:hAnsi="Times New Roman"/>
                <w:color w:val="000000"/>
                <w:sz w:val="24"/>
                <w:szCs w:val="24"/>
                <w:lang w:val="bs-Latn-BA"/>
              </w:rPr>
            </w:pPr>
            <w:r w:rsidRPr="00F02C16">
              <w:rPr>
                <w:rFonts w:ascii="Times New Roman" w:hAnsi="Times New Roman"/>
                <w:color w:val="000000"/>
                <w:sz w:val="24"/>
                <w:szCs w:val="24"/>
              </w:rPr>
              <w:t>Ревизија усклађености процеса планирања, евидентирања и праћења наплате властитих прихода код ЈУ „Спортски центар“ Дервента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sz w:val="24"/>
                <w:szCs w:val="24"/>
              </w:rPr>
            </w:pPr>
            <w:r w:rsidRPr="00F02C16">
              <w:rPr>
                <w:rFonts w:ascii="Times New Roman" w:hAnsi="Times New Roman"/>
                <w:sz w:val="24"/>
                <w:szCs w:val="24"/>
              </w:rPr>
              <w:t>18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sz w:val="24"/>
                <w:szCs w:val="24"/>
                <w:lang w:val="bs-Cyrl-BA"/>
              </w:rPr>
            </w:pPr>
            <w:r w:rsidRPr="00F02C16">
              <w:rPr>
                <w:rFonts w:ascii="Times New Roman" w:hAnsi="Times New Roman"/>
                <w:sz w:val="24"/>
                <w:szCs w:val="24"/>
                <w:lang w:val="bs-Cyrl-BA"/>
              </w:rPr>
              <w:t>13</w:t>
            </w:r>
          </w:p>
        </w:tc>
      </w:tr>
      <w:tr w:rsidR="00F02C16" w:rsidRPr="00F02C16" w:rsidTr="00F02C16">
        <w:tc>
          <w:tcPr>
            <w:tcW w:w="714"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jc w:val="center"/>
              <w:rPr>
                <w:rFonts w:ascii="Times New Roman" w:hAnsi="Times New Roman"/>
                <w:sz w:val="24"/>
                <w:szCs w:val="24"/>
                <w:lang w:val="sr-Cyrl-RS"/>
              </w:rPr>
            </w:pPr>
            <w:r w:rsidRPr="00F02C16">
              <w:rPr>
                <w:rFonts w:ascii="Times New Roman" w:hAnsi="Times New Roman"/>
                <w:sz w:val="24"/>
                <w:szCs w:val="24"/>
                <w:lang w:val="sr-Cyrl-RS"/>
              </w:rPr>
              <w:t>3.</w:t>
            </w:r>
          </w:p>
        </w:tc>
        <w:tc>
          <w:tcPr>
            <w:tcW w:w="5665"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rPr>
                <w:rFonts w:ascii="Times New Roman" w:eastAsia="Times New Roman" w:hAnsi="Times New Roman"/>
                <w:color w:val="000000"/>
                <w:sz w:val="24"/>
                <w:szCs w:val="24"/>
                <w:lang w:val="bs-Latn-BA"/>
              </w:rPr>
            </w:pPr>
            <w:r w:rsidRPr="00F02C16">
              <w:rPr>
                <w:rFonts w:ascii="Times New Roman" w:hAnsi="Times New Roman"/>
                <w:color w:val="000000"/>
                <w:sz w:val="24"/>
                <w:szCs w:val="24"/>
              </w:rPr>
              <w:t>Ревизија усклађености процеса реализације пројеката по програму уређења градског грађевинског земљишта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sz w:val="24"/>
                <w:szCs w:val="24"/>
              </w:rPr>
            </w:pPr>
            <w:r w:rsidRPr="00F02C16">
              <w:rPr>
                <w:rFonts w:ascii="Times New Roman" w:hAnsi="Times New Roman"/>
                <w:sz w:val="24"/>
                <w:szCs w:val="24"/>
              </w:rPr>
              <w:t>13</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sz w:val="24"/>
                <w:szCs w:val="24"/>
                <w:lang w:val="bs-Cyrl-BA"/>
              </w:rPr>
            </w:pPr>
            <w:r w:rsidRPr="00F02C16">
              <w:rPr>
                <w:rFonts w:ascii="Times New Roman" w:hAnsi="Times New Roman"/>
                <w:sz w:val="24"/>
                <w:szCs w:val="24"/>
              </w:rPr>
              <w:t>10</w:t>
            </w:r>
          </w:p>
        </w:tc>
      </w:tr>
      <w:tr w:rsidR="00F02C16" w:rsidRPr="00F02C16" w:rsidTr="00F02C16">
        <w:tc>
          <w:tcPr>
            <w:tcW w:w="714"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jc w:val="center"/>
              <w:rPr>
                <w:rFonts w:ascii="Times New Roman" w:hAnsi="Times New Roman"/>
                <w:sz w:val="24"/>
                <w:szCs w:val="24"/>
                <w:lang w:val="sr-Cyrl-RS"/>
              </w:rPr>
            </w:pPr>
            <w:r w:rsidRPr="00F02C16">
              <w:rPr>
                <w:rFonts w:ascii="Times New Roman" w:hAnsi="Times New Roman"/>
                <w:sz w:val="24"/>
                <w:szCs w:val="24"/>
                <w:lang w:val="sr-Cyrl-RS"/>
              </w:rPr>
              <w:t>4.</w:t>
            </w:r>
          </w:p>
        </w:tc>
        <w:tc>
          <w:tcPr>
            <w:tcW w:w="5665"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rPr>
                <w:rFonts w:ascii="Times New Roman" w:eastAsia="Times New Roman" w:hAnsi="Times New Roman"/>
                <w:color w:val="000000"/>
                <w:sz w:val="24"/>
                <w:szCs w:val="24"/>
                <w:lang w:val="bs-Latn-BA"/>
              </w:rPr>
            </w:pPr>
            <w:r w:rsidRPr="00F02C16">
              <w:rPr>
                <w:rFonts w:ascii="Times New Roman" w:hAnsi="Times New Roman"/>
                <w:color w:val="000000"/>
                <w:sz w:val="24"/>
                <w:szCs w:val="24"/>
              </w:rPr>
              <w:t>Ревизија усклађености у поступку планирања, додјеле, правдања и извјештавања о додијељеним средствима за грантове у градској управи Дервента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sz w:val="24"/>
                <w:szCs w:val="24"/>
              </w:rPr>
            </w:pPr>
            <w:r w:rsidRPr="00F02C16">
              <w:rPr>
                <w:rFonts w:ascii="Times New Roman" w:hAnsi="Times New Roman"/>
                <w:sz w:val="24"/>
                <w:szCs w:val="24"/>
              </w:rPr>
              <w:t>26</w:t>
            </w:r>
          </w:p>
        </w:tc>
        <w:tc>
          <w:tcPr>
            <w:tcW w:w="1276"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sz w:val="24"/>
                <w:szCs w:val="24"/>
              </w:rPr>
            </w:pPr>
            <w:r w:rsidRPr="00F02C16">
              <w:rPr>
                <w:rFonts w:ascii="Times New Roman" w:hAnsi="Times New Roman"/>
                <w:sz w:val="24"/>
                <w:szCs w:val="24"/>
              </w:rPr>
              <w:t>6</w:t>
            </w:r>
          </w:p>
        </w:tc>
      </w:tr>
      <w:tr w:rsidR="00F02C16" w:rsidRPr="00F02C16" w:rsidTr="00F02C16">
        <w:tc>
          <w:tcPr>
            <w:tcW w:w="714" w:type="dxa"/>
            <w:tcBorders>
              <w:top w:val="single" w:sz="4" w:space="0" w:color="auto"/>
              <w:left w:val="single" w:sz="4" w:space="0" w:color="auto"/>
              <w:bottom w:val="single" w:sz="4" w:space="0" w:color="auto"/>
              <w:right w:val="single" w:sz="4" w:space="0" w:color="auto"/>
            </w:tcBorders>
          </w:tcPr>
          <w:p w:rsidR="00F02C16" w:rsidRPr="00F02C16" w:rsidRDefault="00F02C16">
            <w:pPr>
              <w:spacing w:line="254" w:lineRule="auto"/>
              <w:jc w:val="center"/>
              <w:rPr>
                <w:rFonts w:ascii="Times New Roman" w:hAnsi="Times New Roman"/>
                <w:sz w:val="24"/>
                <w:szCs w:val="24"/>
                <w:lang w:val="sr-Cyrl-RS"/>
              </w:rPr>
            </w:pPr>
          </w:p>
        </w:tc>
        <w:tc>
          <w:tcPr>
            <w:tcW w:w="5665"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b/>
                <w:sz w:val="24"/>
                <w:szCs w:val="24"/>
                <w:lang w:val="sr-Cyrl-RS"/>
              </w:rPr>
            </w:pPr>
            <w:r w:rsidRPr="00F02C16">
              <w:rPr>
                <w:rFonts w:ascii="Times New Roman" w:hAnsi="Times New Roman"/>
                <w:b/>
                <w:sz w:val="24"/>
                <w:szCs w:val="24"/>
                <w:lang w:val="sr-Cyrl-RS"/>
              </w:rPr>
              <w:t>У  К  У  П  Н  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02C16" w:rsidRPr="00F02C16" w:rsidRDefault="00F02C16">
            <w:pPr>
              <w:spacing w:line="254" w:lineRule="auto"/>
              <w:jc w:val="center"/>
              <w:rPr>
                <w:rFonts w:ascii="Times New Roman" w:hAnsi="Times New Roman"/>
                <w:b/>
                <w:sz w:val="24"/>
                <w:szCs w:val="24"/>
                <w:lang w:val="bs-Latn-BA"/>
              </w:rPr>
            </w:pPr>
            <w:r w:rsidRPr="00F02C16">
              <w:rPr>
                <w:rFonts w:ascii="Times New Roman" w:hAnsi="Times New Roman"/>
                <w:b/>
                <w:sz w:val="24"/>
                <w:szCs w:val="24"/>
                <w:lang w:val="bs-Cyrl-BA"/>
              </w:rPr>
              <w:t>72</w:t>
            </w:r>
          </w:p>
        </w:tc>
        <w:tc>
          <w:tcPr>
            <w:tcW w:w="1276" w:type="dxa"/>
            <w:tcBorders>
              <w:top w:val="single" w:sz="4" w:space="0" w:color="auto"/>
              <w:left w:val="single" w:sz="4" w:space="0" w:color="auto"/>
              <w:bottom w:val="single" w:sz="4" w:space="0" w:color="auto"/>
              <w:right w:val="single" w:sz="4" w:space="0" w:color="auto"/>
            </w:tcBorders>
            <w:hideMark/>
          </w:tcPr>
          <w:p w:rsidR="00F02C16" w:rsidRPr="00F02C16" w:rsidRDefault="00F02C16">
            <w:pPr>
              <w:spacing w:line="254" w:lineRule="auto"/>
              <w:jc w:val="center"/>
              <w:rPr>
                <w:rFonts w:ascii="Times New Roman" w:hAnsi="Times New Roman"/>
                <w:b/>
                <w:sz w:val="24"/>
                <w:szCs w:val="24"/>
                <w:lang w:val="sr-Cyrl-RS"/>
              </w:rPr>
            </w:pPr>
            <w:r w:rsidRPr="00F02C16">
              <w:rPr>
                <w:rFonts w:ascii="Times New Roman" w:hAnsi="Times New Roman"/>
                <w:b/>
                <w:sz w:val="24"/>
                <w:szCs w:val="24"/>
                <w:lang w:val="sr-Cyrl-RS"/>
              </w:rPr>
              <w:t>39</w:t>
            </w:r>
          </w:p>
        </w:tc>
      </w:tr>
    </w:tbl>
    <w:p w:rsidR="00F02C16" w:rsidRDefault="00F02C16" w:rsidP="00F02C16">
      <w:pPr>
        <w:jc w:val="both"/>
        <w:rPr>
          <w:rFonts w:ascii="Times New Roman" w:hAnsi="Times New Roman"/>
          <w:sz w:val="24"/>
          <w:szCs w:val="24"/>
          <w:lang w:val="sr-Latn-BA"/>
        </w:rPr>
      </w:pPr>
      <w:r w:rsidRPr="00F02C16">
        <w:rPr>
          <w:rFonts w:ascii="Times New Roman" w:hAnsi="Times New Roman"/>
          <w:sz w:val="24"/>
          <w:szCs w:val="24"/>
          <w:lang w:val="sr-Cyrl-RS"/>
        </w:rPr>
        <w:t>Ревизорски ангажмани планирани током 20</w:t>
      </w:r>
      <w:r w:rsidRPr="00F02C16">
        <w:rPr>
          <w:rFonts w:ascii="Times New Roman" w:hAnsi="Times New Roman"/>
          <w:sz w:val="24"/>
          <w:szCs w:val="24"/>
        </w:rPr>
        <w:t>24</w:t>
      </w:r>
      <w:r w:rsidRPr="00F02C16">
        <w:rPr>
          <w:rFonts w:ascii="Times New Roman" w:hAnsi="Times New Roman"/>
          <w:sz w:val="24"/>
          <w:szCs w:val="24"/>
          <w:lang w:val="sr-Cyrl-RS"/>
        </w:rPr>
        <w:t xml:space="preserve">.године одговарају одобреној ревизорској стратегији и у цјелости су испуњени. </w:t>
      </w:r>
    </w:p>
    <w:p w:rsidR="00F02C16" w:rsidRPr="00F02C16" w:rsidRDefault="00F02C16" w:rsidP="00F02C16">
      <w:pPr>
        <w:jc w:val="both"/>
        <w:rPr>
          <w:rFonts w:ascii="Times New Roman" w:hAnsi="Times New Roman"/>
          <w:sz w:val="24"/>
          <w:szCs w:val="24"/>
          <w:lang w:val="sr-Latn-BA"/>
        </w:rPr>
      </w:pPr>
      <w:r w:rsidRPr="00F02C16">
        <w:rPr>
          <w:rFonts w:ascii="Times New Roman" w:hAnsi="Times New Roman"/>
          <w:sz w:val="24"/>
          <w:szCs w:val="24"/>
          <w:lang w:val="sr-Latn-BA"/>
        </w:rPr>
        <w:t>За сваку извршену ревизију, у складу са прописима и стандардима рада интерне ревизије сачињени су појединачни Извјештаји интерне ревизије у којима су дати налази, закључци о ризицима и препоруке за отклањање неправилности и недостатака</w:t>
      </w:r>
      <w:r w:rsidRPr="00F02C16">
        <w:rPr>
          <w:rFonts w:ascii="Times New Roman" w:hAnsi="Times New Roman"/>
          <w:sz w:val="24"/>
          <w:szCs w:val="24"/>
          <w:lang w:val="sr-Cyrl-BA"/>
        </w:rPr>
        <w:t>.</w:t>
      </w:r>
    </w:p>
    <w:p w:rsidR="00F02C16" w:rsidRPr="00F02C16" w:rsidRDefault="00F02C16" w:rsidP="00F02C16">
      <w:pPr>
        <w:jc w:val="both"/>
        <w:rPr>
          <w:rFonts w:ascii="Times New Roman" w:eastAsia="Times New Roman" w:hAnsi="Times New Roman"/>
          <w:b/>
          <w:i/>
          <w:sz w:val="24"/>
          <w:szCs w:val="24"/>
          <w:lang w:val="sr-Cyrl-BA"/>
        </w:rPr>
      </w:pPr>
      <w:r w:rsidRPr="00F02C16">
        <w:rPr>
          <w:rFonts w:ascii="Times New Roman" w:hAnsi="Times New Roman"/>
          <w:b/>
          <w:i/>
          <w:sz w:val="24"/>
          <w:szCs w:val="24"/>
          <w:lang w:val="sr-Cyrl-BA"/>
        </w:rPr>
        <w:t>б) Праћење реализације препорука интерне ревизије (follow up активности)</w:t>
      </w:r>
    </w:p>
    <w:p w:rsidR="00F02C16" w:rsidRPr="00F02C16" w:rsidRDefault="00F02C16" w:rsidP="00F02C16">
      <w:pPr>
        <w:spacing w:after="0"/>
        <w:jc w:val="both"/>
        <w:rPr>
          <w:rFonts w:ascii="Times New Roman" w:hAnsi="Times New Roman"/>
          <w:sz w:val="24"/>
          <w:szCs w:val="24"/>
          <w:lang w:val="sr-Cyrl-BA"/>
        </w:rPr>
      </w:pPr>
      <w:r w:rsidRPr="00F02C16">
        <w:rPr>
          <w:rFonts w:ascii="Times New Roman" w:hAnsi="Times New Roman"/>
          <w:sz w:val="24"/>
          <w:szCs w:val="24"/>
          <w:lang w:val="sr-Cyrl-BA"/>
        </w:rPr>
        <w:t>Руководилац јединице интерне ревизије у складу са чланом 32. став 2. Закона о систему интерних финансијских контрола у јавном сектору Републике Српске и планираним временом за праћење реализације препорука интерне ревизије, на основу сачињених акционих планова од стране руководиоца ревидираних јединица и достављене документације о доказима о реализацији датих препорука, у извјештајном периоду вршио је и мониторинг статуса препорука код ревидираних јединица, путем праћења спровођења акционих планова који су достављени Јединици за интерну ревизију.</w:t>
      </w:r>
      <w:r w:rsidRPr="00F02C16">
        <w:rPr>
          <w:rFonts w:ascii="Times New Roman" w:hAnsi="Times New Roman"/>
          <w:sz w:val="24"/>
          <w:szCs w:val="24"/>
          <w:lang w:val="sr-Cyrl-BA"/>
        </w:rPr>
        <w:tab/>
      </w:r>
    </w:p>
    <w:p w:rsidR="00F02C16" w:rsidRPr="00F02C16" w:rsidRDefault="00F02C16" w:rsidP="00F02C16">
      <w:pPr>
        <w:spacing w:after="0"/>
        <w:jc w:val="both"/>
        <w:rPr>
          <w:rFonts w:ascii="Times New Roman" w:hAnsi="Times New Roman"/>
          <w:sz w:val="24"/>
          <w:szCs w:val="24"/>
          <w:lang w:val="sr-Cyrl-BA"/>
        </w:rPr>
      </w:pPr>
      <w:r w:rsidRPr="00F02C16">
        <w:rPr>
          <w:rFonts w:ascii="Times New Roman" w:hAnsi="Times New Roman"/>
          <w:sz w:val="24"/>
          <w:szCs w:val="24"/>
          <w:lang w:val="sr-Cyrl-BA"/>
        </w:rPr>
        <w:t xml:space="preserve">У извјештајном периоду извршено је </w:t>
      </w:r>
      <w:r w:rsidRPr="00F02C16">
        <w:rPr>
          <w:rFonts w:ascii="Times New Roman" w:hAnsi="Times New Roman"/>
          <w:sz w:val="24"/>
          <w:szCs w:val="24"/>
          <w:lang w:val="bs-Cyrl-BA"/>
        </w:rPr>
        <w:t>два</w:t>
      </w:r>
      <w:r w:rsidRPr="00F02C16">
        <w:rPr>
          <w:rFonts w:ascii="Times New Roman" w:hAnsi="Times New Roman"/>
          <w:sz w:val="24"/>
          <w:szCs w:val="24"/>
          <w:lang w:val="sr-Cyrl-BA"/>
        </w:rPr>
        <w:t xml:space="preserve"> накнадна прегледа, који се односе на провјеру </w:t>
      </w:r>
      <w:r w:rsidRPr="00F02C16">
        <w:rPr>
          <w:rFonts w:ascii="Times New Roman" w:hAnsi="Times New Roman"/>
          <w:sz w:val="24"/>
          <w:szCs w:val="24"/>
          <w:lang w:val="bs-Cyrl-BA"/>
        </w:rPr>
        <w:t xml:space="preserve">реализације </w:t>
      </w:r>
      <w:r w:rsidRPr="00F02C16">
        <w:rPr>
          <w:rFonts w:ascii="Times New Roman" w:hAnsi="Times New Roman"/>
          <w:sz w:val="24"/>
          <w:szCs w:val="24"/>
          <w:lang w:val="sr-Cyrl-BA"/>
        </w:rPr>
        <w:t>препорука по обављеним ревизијама, а за које је истекао рок за накнадни преглед, док за друге двије ревизије накнадни преглед ће се извршити у 2025.години, јер није истекао рок за реализацију препорука по акционом плану.</w:t>
      </w:r>
    </w:p>
    <w:p w:rsidR="00F02C16" w:rsidRPr="00F02C16" w:rsidRDefault="00F02C16" w:rsidP="00F02C16">
      <w:pPr>
        <w:jc w:val="both"/>
        <w:rPr>
          <w:rFonts w:ascii="Times New Roman" w:hAnsi="Times New Roman"/>
          <w:sz w:val="24"/>
          <w:szCs w:val="24"/>
          <w:lang w:val="sr-Cyrl-BA"/>
        </w:rPr>
      </w:pPr>
      <w:r w:rsidRPr="00F02C16">
        <w:rPr>
          <w:rFonts w:ascii="Times New Roman" w:hAnsi="Times New Roman"/>
          <w:sz w:val="24"/>
          <w:szCs w:val="24"/>
          <w:lang w:val="sr-Cyrl-BA"/>
        </w:rPr>
        <w:t>Обављени су сљедећи накнадни прегледи:</w:t>
      </w:r>
    </w:p>
    <w:p w:rsidR="00F02C16" w:rsidRPr="00F02C16" w:rsidRDefault="00F02C16" w:rsidP="00F02C16">
      <w:pPr>
        <w:numPr>
          <w:ilvl w:val="0"/>
          <w:numId w:val="43"/>
        </w:numPr>
        <w:spacing w:after="0" w:line="240" w:lineRule="auto"/>
        <w:jc w:val="both"/>
        <w:rPr>
          <w:rFonts w:ascii="Times New Roman" w:hAnsi="Times New Roman"/>
          <w:sz w:val="24"/>
          <w:szCs w:val="24"/>
          <w:lang w:val="bs-Latn-BA"/>
        </w:rPr>
      </w:pPr>
      <w:r w:rsidRPr="00F02C16">
        <w:rPr>
          <w:rFonts w:ascii="Times New Roman" w:hAnsi="Times New Roman"/>
          <w:sz w:val="24"/>
          <w:szCs w:val="24"/>
        </w:rPr>
        <w:lastRenderedPageBreak/>
        <w:t>Ревизија усклађености процеса остваривања права у социјалној заштити (смјештај у установу, хранитељску породицу и дневно збрињавање) код ЈУ „Центар  за социјални рад Дервента“ Дервента</w:t>
      </w:r>
    </w:p>
    <w:p w:rsidR="00F02C16" w:rsidRPr="00F02C16" w:rsidRDefault="00F02C16" w:rsidP="00F02C16">
      <w:pPr>
        <w:numPr>
          <w:ilvl w:val="0"/>
          <w:numId w:val="43"/>
        </w:numPr>
        <w:spacing w:after="0" w:line="240" w:lineRule="auto"/>
        <w:jc w:val="both"/>
        <w:rPr>
          <w:rFonts w:ascii="Times New Roman" w:hAnsi="Times New Roman"/>
          <w:sz w:val="24"/>
          <w:szCs w:val="24"/>
        </w:rPr>
      </w:pPr>
      <w:r w:rsidRPr="00F02C16">
        <w:rPr>
          <w:rFonts w:ascii="Times New Roman" w:hAnsi="Times New Roman"/>
          <w:sz w:val="24"/>
          <w:szCs w:val="24"/>
        </w:rPr>
        <w:t>Ревизија усклађености процеса планирања, евидентирања и праћења наплате властитих прихода код ЈУ „Спортски центар“ Дервента</w:t>
      </w:r>
    </w:p>
    <w:p w:rsidR="00F02C16" w:rsidRPr="00F02C16" w:rsidRDefault="00F02C16" w:rsidP="00F02C16">
      <w:pPr>
        <w:jc w:val="both"/>
        <w:rPr>
          <w:rFonts w:ascii="Times New Roman" w:hAnsi="Times New Roman"/>
          <w:sz w:val="24"/>
          <w:szCs w:val="24"/>
          <w:lang w:val="sr-Cyrl-BA"/>
        </w:rPr>
      </w:pPr>
      <w:r w:rsidRPr="00F02C16">
        <w:rPr>
          <w:rFonts w:ascii="Times New Roman" w:hAnsi="Times New Roman"/>
          <w:sz w:val="24"/>
          <w:szCs w:val="24"/>
          <w:lang w:val="sr-Cyrl-BA"/>
        </w:rPr>
        <w:t>У вези са извршеним накнадним прегледима сачињени су извјештаји, на основу којих је Градоначелник информисан</w:t>
      </w:r>
      <w:r w:rsidRPr="00F02C16">
        <w:rPr>
          <w:rFonts w:ascii="Times New Roman" w:hAnsi="Times New Roman"/>
          <w:sz w:val="24"/>
          <w:szCs w:val="24"/>
          <w:lang w:val="sr-Latn-BA"/>
        </w:rPr>
        <w:t xml:space="preserve"> o</w:t>
      </w:r>
      <w:r w:rsidRPr="00F02C16">
        <w:rPr>
          <w:rFonts w:ascii="Times New Roman" w:hAnsi="Times New Roman"/>
          <w:sz w:val="24"/>
          <w:szCs w:val="24"/>
          <w:lang w:val="sr-Cyrl-BA"/>
        </w:rPr>
        <w:t xml:space="preserve"> степену извршења препорука по  извршеним ревизијама сходно члану 32. став 3. Закона о систему интерних финансијских контрола у јавном сектору Републике Српске.</w:t>
      </w:r>
    </w:p>
    <w:p w:rsidR="00F02C16" w:rsidRDefault="00F02C16" w:rsidP="00F02C16">
      <w:pPr>
        <w:tabs>
          <w:tab w:val="left" w:pos="6735"/>
        </w:tabs>
        <w:jc w:val="both"/>
        <w:rPr>
          <w:rFonts w:ascii="Times New Roman" w:hAnsi="Times New Roman"/>
          <w:sz w:val="24"/>
          <w:szCs w:val="24"/>
          <w:lang w:val="sr-Cyrl-CS" w:eastAsia="bs-Latn-BA"/>
        </w:rPr>
      </w:pPr>
    </w:p>
    <w:p w:rsidR="000A7CFE" w:rsidRDefault="000A7CFE" w:rsidP="00F02C16">
      <w:pPr>
        <w:tabs>
          <w:tab w:val="left" w:pos="6735"/>
        </w:tabs>
        <w:jc w:val="both"/>
        <w:rPr>
          <w:rFonts w:ascii="Times New Roman" w:hAnsi="Times New Roman"/>
          <w:sz w:val="24"/>
          <w:szCs w:val="24"/>
          <w:lang w:val="sr-Cyrl-CS" w:eastAsia="bs-Latn-BA"/>
        </w:rPr>
      </w:pPr>
    </w:p>
    <w:p w:rsidR="000A7CFE" w:rsidRPr="00F02C16" w:rsidRDefault="000A7CFE" w:rsidP="00F02C16">
      <w:pPr>
        <w:tabs>
          <w:tab w:val="left" w:pos="6735"/>
        </w:tabs>
        <w:jc w:val="both"/>
        <w:rPr>
          <w:rFonts w:ascii="Times New Roman" w:hAnsi="Times New Roman"/>
          <w:sz w:val="24"/>
          <w:szCs w:val="24"/>
          <w:lang w:val="sr-Cyrl-CS" w:eastAsia="bs-Latn-BA"/>
        </w:rPr>
      </w:pPr>
    </w:p>
    <w:p w:rsidR="00F02C16" w:rsidRPr="00F02C16" w:rsidRDefault="00F02C16" w:rsidP="00F02C16">
      <w:pPr>
        <w:rPr>
          <w:rFonts w:ascii="Times New Roman" w:hAnsi="Times New Roman"/>
          <w:sz w:val="24"/>
          <w:szCs w:val="24"/>
          <w:lang w:val="bs-Latn-BA"/>
        </w:rPr>
      </w:pPr>
    </w:p>
    <w:p w:rsidR="000A7CFE" w:rsidRDefault="000A7CFE" w:rsidP="000A7CFE">
      <w:pPr>
        <w:pStyle w:val="Bezrazmaka"/>
        <w:rPr>
          <w:rFonts w:ascii="Times New Roman" w:hAnsi="Times New Roman" w:cs="Times New Roman"/>
          <w:sz w:val="24"/>
          <w:szCs w:val="24"/>
          <w:lang w:val="sr-Cyrl-BA"/>
        </w:rPr>
      </w:pPr>
      <w:r>
        <w:rPr>
          <w:rFonts w:ascii="Times New Roman" w:hAnsi="Times New Roman" w:cs="Times New Roman"/>
          <w:sz w:val="24"/>
          <w:szCs w:val="24"/>
          <w:lang w:val="sr-Cyrl-BA"/>
        </w:rPr>
        <w:t>ОБРАЂИВАЧИ:</w:t>
      </w:r>
    </w:p>
    <w:p w:rsidR="000A7CFE" w:rsidRPr="000A7CFE" w:rsidRDefault="000A7CFE" w:rsidP="000A7CFE">
      <w:pPr>
        <w:pStyle w:val="Paragrafspiska"/>
        <w:numPr>
          <w:ilvl w:val="0"/>
          <w:numId w:val="44"/>
        </w:numPr>
        <w:tabs>
          <w:tab w:val="left" w:pos="6300"/>
        </w:tabs>
        <w:spacing w:after="0"/>
        <w:jc w:val="both"/>
        <w:rPr>
          <w:rFonts w:ascii="Times New Roman" w:hAnsi="Times New Roman"/>
          <w:sz w:val="24"/>
          <w:szCs w:val="24"/>
          <w:lang w:val="sr-Cyrl-CS"/>
        </w:rPr>
      </w:pPr>
      <w:r>
        <w:rPr>
          <w:rFonts w:ascii="Times New Roman" w:hAnsi="Times New Roman"/>
          <w:sz w:val="24"/>
          <w:szCs w:val="24"/>
          <w:lang w:val="sr-Cyrl-BA"/>
        </w:rPr>
        <w:t>Основне организационе јединице</w:t>
      </w:r>
    </w:p>
    <w:p w:rsidR="000A7CFE" w:rsidRDefault="000A7CFE" w:rsidP="000A7CFE">
      <w:pPr>
        <w:pStyle w:val="Paragrafspiska"/>
        <w:numPr>
          <w:ilvl w:val="0"/>
          <w:numId w:val="44"/>
        </w:numPr>
        <w:tabs>
          <w:tab w:val="left" w:pos="6300"/>
        </w:tabs>
        <w:spacing w:after="0"/>
        <w:jc w:val="both"/>
        <w:rPr>
          <w:rFonts w:ascii="Times New Roman" w:hAnsi="Times New Roman"/>
          <w:sz w:val="24"/>
          <w:szCs w:val="24"/>
          <w:lang w:val="sr-Cyrl-CS"/>
        </w:rPr>
      </w:pPr>
      <w:r>
        <w:rPr>
          <w:rFonts w:ascii="Times New Roman" w:hAnsi="Times New Roman"/>
          <w:sz w:val="24"/>
          <w:szCs w:val="24"/>
          <w:lang w:val="sr-Cyrl-CS"/>
        </w:rPr>
        <w:t>Посебна организациона јединица</w:t>
      </w:r>
      <w:r>
        <w:rPr>
          <w:rFonts w:ascii="Times New Roman" w:hAnsi="Times New Roman"/>
          <w:sz w:val="24"/>
          <w:szCs w:val="24"/>
          <w:lang w:val="sr-Cyrl-CS"/>
        </w:rPr>
        <w:tab/>
        <w:t xml:space="preserve">          ПРЕДЛАГАЧ            </w:t>
      </w:r>
      <w:r>
        <w:rPr>
          <w:rFonts w:ascii="Times New Roman" w:hAnsi="Times New Roman"/>
          <w:sz w:val="24"/>
          <w:szCs w:val="24"/>
          <w:lang w:val="hr-HR"/>
        </w:rPr>
        <w:t xml:space="preserve"> </w:t>
      </w:r>
    </w:p>
    <w:p w:rsidR="000A7CFE" w:rsidRDefault="000A7CFE" w:rsidP="000A7CFE">
      <w:pPr>
        <w:spacing w:after="0"/>
        <w:jc w:val="both"/>
        <w:rPr>
          <w:rFonts w:ascii="Times New Roman" w:hAnsi="Times New Roman"/>
          <w:sz w:val="24"/>
          <w:szCs w:val="24"/>
          <w:lang w:val="bs-Cyrl-BA"/>
        </w:rPr>
      </w:pPr>
      <w:r>
        <w:rPr>
          <w:rFonts w:ascii="Times New Roman" w:hAnsi="Times New Roman"/>
          <w:sz w:val="24"/>
          <w:szCs w:val="24"/>
          <w:lang w:val="bs-Cyrl-BA"/>
        </w:rPr>
        <w:t xml:space="preserve">                                                                                                               ГРАДОНАЧЕЛНИК </w:t>
      </w:r>
    </w:p>
    <w:p w:rsidR="000A7CFE" w:rsidRDefault="000A7CFE" w:rsidP="000A7CFE">
      <w:pPr>
        <w:spacing w:after="0"/>
        <w:jc w:val="both"/>
        <w:rPr>
          <w:rFonts w:ascii="Times New Roman" w:hAnsi="Times New Roman"/>
          <w:sz w:val="24"/>
          <w:szCs w:val="24"/>
          <w:lang w:val="bs-Cyrl-BA"/>
        </w:rPr>
      </w:pPr>
      <w:r>
        <w:rPr>
          <w:rFonts w:ascii="Times New Roman" w:hAnsi="Times New Roman"/>
          <w:sz w:val="24"/>
          <w:szCs w:val="24"/>
          <w:lang w:val="bs-Cyrl-BA"/>
        </w:rPr>
        <w:t xml:space="preserve">                                                                                                       </w:t>
      </w:r>
    </w:p>
    <w:p w:rsidR="000A7CFE" w:rsidRDefault="000A7CFE" w:rsidP="000A7CFE">
      <w:pPr>
        <w:spacing w:after="0"/>
        <w:jc w:val="both"/>
        <w:rPr>
          <w:rFonts w:ascii="Times New Roman" w:hAnsi="Times New Roman"/>
          <w:sz w:val="24"/>
          <w:szCs w:val="24"/>
          <w:lang w:val="bs-Cyrl-BA"/>
        </w:rPr>
      </w:pPr>
      <w:r>
        <w:rPr>
          <w:rFonts w:ascii="Times New Roman" w:hAnsi="Times New Roman"/>
          <w:sz w:val="24"/>
          <w:szCs w:val="24"/>
          <w:lang w:val="bs-Cyrl-BA"/>
        </w:rPr>
        <w:t xml:space="preserve">                                                                                                              </w:t>
      </w:r>
    </w:p>
    <w:p w:rsidR="000A7CFE" w:rsidRDefault="000A7CFE" w:rsidP="000A7CFE">
      <w:pPr>
        <w:spacing w:after="0"/>
        <w:jc w:val="both"/>
        <w:rPr>
          <w:rFonts w:ascii="Times New Roman" w:hAnsi="Times New Roman"/>
          <w:sz w:val="24"/>
          <w:szCs w:val="24"/>
          <w:lang w:val="bs-Cyrl-BA"/>
        </w:rPr>
      </w:pPr>
    </w:p>
    <w:p w:rsidR="00F02C16" w:rsidRPr="00F02C16" w:rsidRDefault="00F02C16" w:rsidP="00F02C16">
      <w:pPr>
        <w:rPr>
          <w:rFonts w:ascii="Times New Roman" w:hAnsi="Times New Roman"/>
          <w:sz w:val="24"/>
          <w:szCs w:val="24"/>
        </w:rPr>
      </w:pPr>
    </w:p>
    <w:p w:rsidR="00D07872" w:rsidRPr="00F02C16" w:rsidRDefault="00D07872" w:rsidP="00D07872">
      <w:pPr>
        <w:jc w:val="both"/>
        <w:rPr>
          <w:rFonts w:ascii="Times New Roman" w:eastAsia="Times New Roman" w:hAnsi="Times New Roman"/>
          <w:b/>
          <w:sz w:val="24"/>
          <w:szCs w:val="24"/>
          <w:lang w:val="sr-Cyrl-BA"/>
        </w:rPr>
      </w:pPr>
    </w:p>
    <w:sectPr w:rsidR="00D07872" w:rsidRPr="00F02C1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DC7" w:rsidRDefault="005C7DC7" w:rsidP="00E57113">
      <w:pPr>
        <w:spacing w:after="0" w:line="240" w:lineRule="auto"/>
      </w:pPr>
      <w:r>
        <w:separator/>
      </w:r>
    </w:p>
  </w:endnote>
  <w:endnote w:type="continuationSeparator" w:id="0">
    <w:p w:rsidR="005C7DC7" w:rsidRDefault="005C7DC7" w:rsidP="00E57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441" w:rsidRDefault="001E6441">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3087151"/>
      <w:docPartObj>
        <w:docPartGallery w:val="Page Numbers (Bottom of Page)"/>
        <w:docPartUnique/>
      </w:docPartObj>
    </w:sdtPr>
    <w:sdtContent>
      <w:p w:rsidR="001E6441" w:rsidRDefault="001E6441">
        <w:pPr>
          <w:pStyle w:val="Podnoje"/>
        </w:pPr>
        <w:r>
          <w:rPr>
            <w:lang w:val="bs-Cyrl-BA"/>
          </w:rPr>
          <w:t xml:space="preserve">                                                                  </w:t>
        </w:r>
        <w:r>
          <w:fldChar w:fldCharType="begin"/>
        </w:r>
        <w:r>
          <w:instrText>PAGE   \* MERGEFORMAT</w:instrText>
        </w:r>
        <w:r>
          <w:fldChar w:fldCharType="separate"/>
        </w:r>
        <w:r w:rsidR="00E22AF9" w:rsidRPr="00E22AF9">
          <w:rPr>
            <w:noProof/>
            <w:lang w:val="bs-Latn-BA"/>
          </w:rPr>
          <w:t>56</w:t>
        </w:r>
        <w:r>
          <w:fldChar w:fldCharType="end"/>
        </w:r>
      </w:p>
    </w:sdtContent>
  </w:sdt>
  <w:p w:rsidR="001E6441" w:rsidRDefault="001E6441">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441" w:rsidRDefault="001E644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DC7" w:rsidRDefault="005C7DC7" w:rsidP="00E57113">
      <w:pPr>
        <w:spacing w:after="0" w:line="240" w:lineRule="auto"/>
      </w:pPr>
      <w:r>
        <w:separator/>
      </w:r>
    </w:p>
  </w:footnote>
  <w:footnote w:type="continuationSeparator" w:id="0">
    <w:p w:rsidR="005C7DC7" w:rsidRDefault="005C7DC7" w:rsidP="00E57113">
      <w:pPr>
        <w:spacing w:after="0" w:line="240" w:lineRule="auto"/>
      </w:pPr>
      <w:r>
        <w:continuationSeparator/>
      </w:r>
    </w:p>
  </w:footnote>
  <w:footnote w:id="1">
    <w:p w:rsidR="001E6441" w:rsidRDefault="001E6441" w:rsidP="00E57113">
      <w:pPr>
        <w:pStyle w:val="Tekstfusnote"/>
        <w:rPr>
          <w:lang w:val="sr-Cyrl-RS"/>
        </w:rPr>
      </w:pPr>
      <w:r>
        <w:rPr>
          <w:rStyle w:val="Referencafusnote"/>
        </w:rPr>
        <w:footnoteRef/>
      </w:r>
      <w:r>
        <w:t xml:space="preserve"> </w:t>
      </w:r>
      <w:r>
        <w:rPr>
          <w:lang w:val="sr-Cyrl-RS"/>
        </w:rPr>
        <w:t xml:space="preserve">* По потреби рад у ноћним сатима ради контроле радног времена и за вријеме одржавања Дервентског вашара. </w:t>
      </w:r>
    </w:p>
    <w:p w:rsidR="001E6441" w:rsidRPr="00E1777C" w:rsidRDefault="001E6441" w:rsidP="00E57113">
      <w:pPr>
        <w:pStyle w:val="Tekstfusnote"/>
        <w:rPr>
          <w:lang w:val="sr-Cyrl-RS"/>
        </w:rPr>
      </w:pPr>
      <w:r>
        <w:rPr>
          <w:lang w:val="sr-Cyrl-RS"/>
        </w:rPr>
        <w:t>** Извјештај се односи на период од јула до децембра 2024 године.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441" w:rsidRDefault="001E6441">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441" w:rsidRDefault="001E6441">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441" w:rsidRDefault="001E6441">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605D5"/>
    <w:multiLevelType w:val="hybridMultilevel"/>
    <w:tmpl w:val="CC4C332C"/>
    <w:lvl w:ilvl="0" w:tplc="141A000B">
      <w:start w:val="1"/>
      <w:numFmt w:val="bullet"/>
      <w:lvlText w:val=""/>
      <w:lvlJc w:val="left"/>
      <w:pPr>
        <w:ind w:left="1068" w:hanging="360"/>
      </w:pPr>
      <w:rPr>
        <w:rFonts w:ascii="Wingdings" w:hAnsi="Wingdings" w:hint="default"/>
      </w:rPr>
    </w:lvl>
    <w:lvl w:ilvl="1" w:tplc="141A0003" w:tentative="1">
      <w:start w:val="1"/>
      <w:numFmt w:val="bullet"/>
      <w:lvlText w:val="o"/>
      <w:lvlJc w:val="left"/>
      <w:pPr>
        <w:ind w:left="1723" w:hanging="360"/>
      </w:pPr>
      <w:rPr>
        <w:rFonts w:ascii="Courier New" w:hAnsi="Courier New" w:cs="Courier New" w:hint="default"/>
      </w:rPr>
    </w:lvl>
    <w:lvl w:ilvl="2" w:tplc="141A0005" w:tentative="1">
      <w:start w:val="1"/>
      <w:numFmt w:val="bullet"/>
      <w:lvlText w:val=""/>
      <w:lvlJc w:val="left"/>
      <w:pPr>
        <w:ind w:left="2443" w:hanging="360"/>
      </w:pPr>
      <w:rPr>
        <w:rFonts w:ascii="Wingdings" w:hAnsi="Wingdings" w:hint="default"/>
      </w:rPr>
    </w:lvl>
    <w:lvl w:ilvl="3" w:tplc="141A0001" w:tentative="1">
      <w:start w:val="1"/>
      <w:numFmt w:val="bullet"/>
      <w:lvlText w:val=""/>
      <w:lvlJc w:val="left"/>
      <w:pPr>
        <w:ind w:left="3163" w:hanging="360"/>
      </w:pPr>
      <w:rPr>
        <w:rFonts w:ascii="Symbol" w:hAnsi="Symbol" w:hint="default"/>
      </w:rPr>
    </w:lvl>
    <w:lvl w:ilvl="4" w:tplc="141A0003" w:tentative="1">
      <w:start w:val="1"/>
      <w:numFmt w:val="bullet"/>
      <w:lvlText w:val="o"/>
      <w:lvlJc w:val="left"/>
      <w:pPr>
        <w:ind w:left="3883" w:hanging="360"/>
      </w:pPr>
      <w:rPr>
        <w:rFonts w:ascii="Courier New" w:hAnsi="Courier New" w:cs="Courier New" w:hint="default"/>
      </w:rPr>
    </w:lvl>
    <w:lvl w:ilvl="5" w:tplc="141A0005" w:tentative="1">
      <w:start w:val="1"/>
      <w:numFmt w:val="bullet"/>
      <w:lvlText w:val=""/>
      <w:lvlJc w:val="left"/>
      <w:pPr>
        <w:ind w:left="4603" w:hanging="360"/>
      </w:pPr>
      <w:rPr>
        <w:rFonts w:ascii="Wingdings" w:hAnsi="Wingdings" w:hint="default"/>
      </w:rPr>
    </w:lvl>
    <w:lvl w:ilvl="6" w:tplc="141A0001" w:tentative="1">
      <w:start w:val="1"/>
      <w:numFmt w:val="bullet"/>
      <w:lvlText w:val=""/>
      <w:lvlJc w:val="left"/>
      <w:pPr>
        <w:ind w:left="5323" w:hanging="360"/>
      </w:pPr>
      <w:rPr>
        <w:rFonts w:ascii="Symbol" w:hAnsi="Symbol" w:hint="default"/>
      </w:rPr>
    </w:lvl>
    <w:lvl w:ilvl="7" w:tplc="141A0003" w:tentative="1">
      <w:start w:val="1"/>
      <w:numFmt w:val="bullet"/>
      <w:lvlText w:val="o"/>
      <w:lvlJc w:val="left"/>
      <w:pPr>
        <w:ind w:left="6043" w:hanging="360"/>
      </w:pPr>
      <w:rPr>
        <w:rFonts w:ascii="Courier New" w:hAnsi="Courier New" w:cs="Courier New" w:hint="default"/>
      </w:rPr>
    </w:lvl>
    <w:lvl w:ilvl="8" w:tplc="141A0005" w:tentative="1">
      <w:start w:val="1"/>
      <w:numFmt w:val="bullet"/>
      <w:lvlText w:val=""/>
      <w:lvlJc w:val="left"/>
      <w:pPr>
        <w:ind w:left="6763" w:hanging="360"/>
      </w:pPr>
      <w:rPr>
        <w:rFonts w:ascii="Wingdings" w:hAnsi="Wingdings" w:hint="default"/>
      </w:rPr>
    </w:lvl>
  </w:abstractNum>
  <w:abstractNum w:abstractNumId="1" w15:restartNumberingAfterBreak="0">
    <w:nsid w:val="0702164E"/>
    <w:multiLevelType w:val="hybridMultilevel"/>
    <w:tmpl w:val="BC1E6A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1225D8"/>
    <w:multiLevelType w:val="hybridMultilevel"/>
    <w:tmpl w:val="3734140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15:restartNumberingAfterBreak="0">
    <w:nsid w:val="1037465A"/>
    <w:multiLevelType w:val="hybridMultilevel"/>
    <w:tmpl w:val="52C017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CB6948"/>
    <w:multiLevelType w:val="hybridMultilevel"/>
    <w:tmpl w:val="5A84E01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170A0927"/>
    <w:multiLevelType w:val="hybridMultilevel"/>
    <w:tmpl w:val="E11C6F36"/>
    <w:lvl w:ilvl="0" w:tplc="141A000F">
      <w:start w:val="1"/>
      <w:numFmt w:val="decimal"/>
      <w:lvlText w:val="%1."/>
      <w:lvlJc w:val="left"/>
      <w:pPr>
        <w:ind w:left="720" w:hanging="360"/>
      </w:p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6" w15:restartNumberingAfterBreak="0">
    <w:nsid w:val="1C301251"/>
    <w:multiLevelType w:val="hybridMultilevel"/>
    <w:tmpl w:val="A91280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55118"/>
    <w:multiLevelType w:val="hybridMultilevel"/>
    <w:tmpl w:val="F21CD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A910D6"/>
    <w:multiLevelType w:val="hybridMultilevel"/>
    <w:tmpl w:val="466E4C98"/>
    <w:lvl w:ilvl="0" w:tplc="141A0001">
      <w:start w:val="1"/>
      <w:numFmt w:val="bullet"/>
      <w:lvlText w:val=""/>
      <w:lvlJc w:val="left"/>
      <w:pPr>
        <w:ind w:left="720" w:hanging="360"/>
      </w:pPr>
      <w:rPr>
        <w:rFonts w:ascii="Symbol" w:hAnsi="Symbol" w:hint="default"/>
      </w:rPr>
    </w:lvl>
    <w:lvl w:ilvl="1" w:tplc="141A0001">
      <w:start w:val="1"/>
      <w:numFmt w:val="bullet"/>
      <w:lvlText w:val=""/>
      <w:lvlJc w:val="left"/>
      <w:pPr>
        <w:ind w:left="1440" w:hanging="360"/>
      </w:pPr>
      <w:rPr>
        <w:rFonts w:ascii="Symbol" w:hAnsi="Symbol"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 w15:restartNumberingAfterBreak="0">
    <w:nsid w:val="1E1B2A88"/>
    <w:multiLevelType w:val="hybridMultilevel"/>
    <w:tmpl w:val="B980138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15:restartNumberingAfterBreak="0">
    <w:nsid w:val="1FD973AF"/>
    <w:multiLevelType w:val="hybridMultilevel"/>
    <w:tmpl w:val="AF7CDCE4"/>
    <w:lvl w:ilvl="0" w:tplc="FDE293BE">
      <w:numFmt w:val="bullet"/>
      <w:lvlText w:val="-"/>
      <w:lvlJc w:val="left"/>
      <w:pPr>
        <w:ind w:left="720" w:hanging="360"/>
      </w:pPr>
      <w:rPr>
        <w:rFonts w:ascii="Times New Roman" w:eastAsia="Times New Roman" w:hAnsi="Times New Roman" w:cs="Times New Roman"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start w:val="1"/>
      <w:numFmt w:val="bullet"/>
      <w:lvlText w:val="o"/>
      <w:lvlJc w:val="left"/>
      <w:pPr>
        <w:ind w:left="3600" w:hanging="360"/>
      </w:pPr>
      <w:rPr>
        <w:rFonts w:ascii="Courier New" w:hAnsi="Courier New" w:cs="Courier New" w:hint="default"/>
      </w:rPr>
    </w:lvl>
    <w:lvl w:ilvl="5" w:tplc="181A0005">
      <w:start w:val="1"/>
      <w:numFmt w:val="bullet"/>
      <w:lvlText w:val=""/>
      <w:lvlJc w:val="left"/>
      <w:pPr>
        <w:ind w:left="4320" w:hanging="360"/>
      </w:pPr>
      <w:rPr>
        <w:rFonts w:ascii="Wingdings" w:hAnsi="Wingdings" w:hint="default"/>
      </w:rPr>
    </w:lvl>
    <w:lvl w:ilvl="6" w:tplc="181A0001">
      <w:start w:val="1"/>
      <w:numFmt w:val="bullet"/>
      <w:lvlText w:val=""/>
      <w:lvlJc w:val="left"/>
      <w:pPr>
        <w:ind w:left="5040" w:hanging="360"/>
      </w:pPr>
      <w:rPr>
        <w:rFonts w:ascii="Symbol" w:hAnsi="Symbol" w:hint="default"/>
      </w:rPr>
    </w:lvl>
    <w:lvl w:ilvl="7" w:tplc="181A0003">
      <w:start w:val="1"/>
      <w:numFmt w:val="bullet"/>
      <w:lvlText w:val="o"/>
      <w:lvlJc w:val="left"/>
      <w:pPr>
        <w:ind w:left="5760" w:hanging="360"/>
      </w:pPr>
      <w:rPr>
        <w:rFonts w:ascii="Courier New" w:hAnsi="Courier New" w:cs="Courier New" w:hint="default"/>
      </w:rPr>
    </w:lvl>
    <w:lvl w:ilvl="8" w:tplc="181A0005">
      <w:start w:val="1"/>
      <w:numFmt w:val="bullet"/>
      <w:lvlText w:val=""/>
      <w:lvlJc w:val="left"/>
      <w:pPr>
        <w:ind w:left="6480" w:hanging="360"/>
      </w:pPr>
      <w:rPr>
        <w:rFonts w:ascii="Wingdings" w:hAnsi="Wingdings" w:hint="default"/>
      </w:rPr>
    </w:lvl>
  </w:abstractNum>
  <w:abstractNum w:abstractNumId="11" w15:restartNumberingAfterBreak="0">
    <w:nsid w:val="27551064"/>
    <w:multiLevelType w:val="hybridMultilevel"/>
    <w:tmpl w:val="659EB4C0"/>
    <w:lvl w:ilvl="0" w:tplc="E356D972">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 w15:restartNumberingAfterBreak="0">
    <w:nsid w:val="2946244D"/>
    <w:multiLevelType w:val="multilevel"/>
    <w:tmpl w:val="EBF6F398"/>
    <w:lvl w:ilvl="0">
      <w:start w:val="4"/>
      <w:numFmt w:val="decimal"/>
      <w:lvlText w:val="%1."/>
      <w:lvlJc w:val="left"/>
      <w:pPr>
        <w:ind w:left="785"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BED4F0A"/>
    <w:multiLevelType w:val="hybridMultilevel"/>
    <w:tmpl w:val="233CFF0A"/>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4" w15:restartNumberingAfterBreak="0">
    <w:nsid w:val="2CB553DB"/>
    <w:multiLevelType w:val="hybridMultilevel"/>
    <w:tmpl w:val="366071D8"/>
    <w:lvl w:ilvl="0" w:tplc="141A0001">
      <w:start w:val="1"/>
      <w:numFmt w:val="bullet"/>
      <w:lvlText w:val=""/>
      <w:lvlJc w:val="left"/>
      <w:pPr>
        <w:ind w:left="720" w:hanging="360"/>
      </w:pPr>
      <w:rPr>
        <w:rFonts w:ascii="Symbol" w:hAnsi="Symbol" w:hint="default"/>
      </w:rPr>
    </w:lvl>
    <w:lvl w:ilvl="1" w:tplc="E98EA874">
      <w:start w:val="13"/>
      <w:numFmt w:val="bullet"/>
      <w:lvlText w:val="-"/>
      <w:lvlJc w:val="left"/>
      <w:pPr>
        <w:ind w:left="1440" w:hanging="360"/>
      </w:pPr>
      <w:rPr>
        <w:rFonts w:ascii="Times New Roman" w:eastAsia="Calibri" w:hAnsi="Times New Roman" w:cs="Times New Roman"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15:restartNumberingAfterBreak="0">
    <w:nsid w:val="2CD10F9C"/>
    <w:multiLevelType w:val="hybridMultilevel"/>
    <w:tmpl w:val="53CAD7C6"/>
    <w:lvl w:ilvl="0" w:tplc="E7FC515A">
      <w:start w:val="7"/>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16" w15:restartNumberingAfterBreak="0">
    <w:nsid w:val="2EC03914"/>
    <w:multiLevelType w:val="hybridMultilevel"/>
    <w:tmpl w:val="6FE419E2"/>
    <w:lvl w:ilvl="0" w:tplc="5BD8BF2A">
      <w:start w:val="1"/>
      <w:numFmt w:val="bullet"/>
      <w:lvlText w:val=""/>
      <w:lvlJc w:val="left"/>
      <w:pPr>
        <w:tabs>
          <w:tab w:val="num" w:pos="1428"/>
        </w:tabs>
        <w:ind w:left="1428" w:hanging="360"/>
      </w:pPr>
      <w:rPr>
        <w:rFonts w:ascii="Wingdings" w:hAnsi="Wingdings" w:hint="default"/>
        <w:b w:val="0"/>
      </w:rPr>
    </w:lvl>
    <w:lvl w:ilvl="1" w:tplc="081A0019" w:tentative="1">
      <w:start w:val="1"/>
      <w:numFmt w:val="lowerLetter"/>
      <w:lvlText w:val="%2."/>
      <w:lvlJc w:val="left"/>
      <w:pPr>
        <w:tabs>
          <w:tab w:val="num" w:pos="2148"/>
        </w:tabs>
        <w:ind w:left="2148" w:hanging="360"/>
      </w:pPr>
    </w:lvl>
    <w:lvl w:ilvl="2" w:tplc="081A001B" w:tentative="1">
      <w:start w:val="1"/>
      <w:numFmt w:val="lowerRoman"/>
      <w:lvlText w:val="%3."/>
      <w:lvlJc w:val="right"/>
      <w:pPr>
        <w:tabs>
          <w:tab w:val="num" w:pos="2868"/>
        </w:tabs>
        <w:ind w:left="2868" w:hanging="180"/>
      </w:pPr>
    </w:lvl>
    <w:lvl w:ilvl="3" w:tplc="081A000F" w:tentative="1">
      <w:start w:val="1"/>
      <w:numFmt w:val="decimal"/>
      <w:lvlText w:val="%4."/>
      <w:lvlJc w:val="left"/>
      <w:pPr>
        <w:tabs>
          <w:tab w:val="num" w:pos="3588"/>
        </w:tabs>
        <w:ind w:left="3588" w:hanging="360"/>
      </w:pPr>
    </w:lvl>
    <w:lvl w:ilvl="4" w:tplc="081A0019" w:tentative="1">
      <w:start w:val="1"/>
      <w:numFmt w:val="lowerLetter"/>
      <w:lvlText w:val="%5."/>
      <w:lvlJc w:val="left"/>
      <w:pPr>
        <w:tabs>
          <w:tab w:val="num" w:pos="4308"/>
        </w:tabs>
        <w:ind w:left="4308" w:hanging="360"/>
      </w:pPr>
    </w:lvl>
    <w:lvl w:ilvl="5" w:tplc="081A001B" w:tentative="1">
      <w:start w:val="1"/>
      <w:numFmt w:val="lowerRoman"/>
      <w:lvlText w:val="%6."/>
      <w:lvlJc w:val="right"/>
      <w:pPr>
        <w:tabs>
          <w:tab w:val="num" w:pos="5028"/>
        </w:tabs>
        <w:ind w:left="5028" w:hanging="180"/>
      </w:pPr>
    </w:lvl>
    <w:lvl w:ilvl="6" w:tplc="081A000F" w:tentative="1">
      <w:start w:val="1"/>
      <w:numFmt w:val="decimal"/>
      <w:lvlText w:val="%7."/>
      <w:lvlJc w:val="left"/>
      <w:pPr>
        <w:tabs>
          <w:tab w:val="num" w:pos="5748"/>
        </w:tabs>
        <w:ind w:left="5748" w:hanging="360"/>
      </w:pPr>
    </w:lvl>
    <w:lvl w:ilvl="7" w:tplc="081A0019" w:tentative="1">
      <w:start w:val="1"/>
      <w:numFmt w:val="lowerLetter"/>
      <w:lvlText w:val="%8."/>
      <w:lvlJc w:val="left"/>
      <w:pPr>
        <w:tabs>
          <w:tab w:val="num" w:pos="6468"/>
        </w:tabs>
        <w:ind w:left="6468" w:hanging="360"/>
      </w:pPr>
    </w:lvl>
    <w:lvl w:ilvl="8" w:tplc="081A001B" w:tentative="1">
      <w:start w:val="1"/>
      <w:numFmt w:val="lowerRoman"/>
      <w:lvlText w:val="%9."/>
      <w:lvlJc w:val="right"/>
      <w:pPr>
        <w:tabs>
          <w:tab w:val="num" w:pos="7188"/>
        </w:tabs>
        <w:ind w:left="7188" w:hanging="180"/>
      </w:pPr>
    </w:lvl>
  </w:abstractNum>
  <w:abstractNum w:abstractNumId="17" w15:restartNumberingAfterBreak="0">
    <w:nsid w:val="324C5467"/>
    <w:multiLevelType w:val="hybridMultilevel"/>
    <w:tmpl w:val="8C74A6C4"/>
    <w:lvl w:ilvl="0" w:tplc="141A0001">
      <w:start w:val="1"/>
      <w:numFmt w:val="bullet"/>
      <w:lvlText w:val=""/>
      <w:lvlJc w:val="left"/>
      <w:pPr>
        <w:ind w:left="1080" w:hanging="360"/>
      </w:pPr>
      <w:rPr>
        <w:rFonts w:ascii="Symbol" w:hAnsi="Symbol"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18" w15:restartNumberingAfterBreak="0">
    <w:nsid w:val="333075BF"/>
    <w:multiLevelType w:val="hybridMultilevel"/>
    <w:tmpl w:val="DE28525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339065B6"/>
    <w:multiLevelType w:val="hybridMultilevel"/>
    <w:tmpl w:val="9994644E"/>
    <w:lvl w:ilvl="0" w:tplc="FA5AEB68">
      <w:start w:val="8"/>
      <w:numFmt w:val="bullet"/>
      <w:lvlText w:val="-"/>
      <w:lvlJc w:val="left"/>
      <w:pPr>
        <w:ind w:left="720" w:hanging="360"/>
      </w:pPr>
      <w:rPr>
        <w:rFonts w:ascii="Arial" w:eastAsia="Calibr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345C6A48"/>
    <w:multiLevelType w:val="hybridMultilevel"/>
    <w:tmpl w:val="6492CC90"/>
    <w:lvl w:ilvl="0" w:tplc="FDE293BE">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1" w15:restartNumberingAfterBreak="0">
    <w:nsid w:val="369B0A7A"/>
    <w:multiLevelType w:val="hybridMultilevel"/>
    <w:tmpl w:val="5CB03544"/>
    <w:lvl w:ilvl="0" w:tplc="B51C88E8">
      <w:start w:val="1"/>
      <w:numFmt w:val="decimal"/>
      <w:lvlText w:val="%1)"/>
      <w:lvlJc w:val="left"/>
      <w:pPr>
        <w:tabs>
          <w:tab w:val="num" w:pos="720"/>
        </w:tabs>
        <w:ind w:left="720" w:hanging="360"/>
      </w:pPr>
      <w:rPr>
        <w:b/>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2" w15:restartNumberingAfterBreak="0">
    <w:nsid w:val="3E1F7477"/>
    <w:multiLevelType w:val="hybridMultilevel"/>
    <w:tmpl w:val="D400991A"/>
    <w:lvl w:ilvl="0" w:tplc="141A0001">
      <w:start w:val="1"/>
      <w:numFmt w:val="bullet"/>
      <w:lvlText w:val=""/>
      <w:lvlJc w:val="left"/>
      <w:pPr>
        <w:ind w:left="720" w:hanging="360"/>
      </w:pPr>
      <w:rPr>
        <w:rFonts w:ascii="Symbol" w:hAnsi="Symbol" w:hint="default"/>
      </w:rPr>
    </w:lvl>
    <w:lvl w:ilvl="1" w:tplc="141A0001">
      <w:start w:val="1"/>
      <w:numFmt w:val="bullet"/>
      <w:lvlText w:val=""/>
      <w:lvlJc w:val="left"/>
      <w:pPr>
        <w:ind w:left="1440" w:hanging="360"/>
      </w:pPr>
      <w:rPr>
        <w:rFonts w:ascii="Symbol" w:hAnsi="Symbol"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3" w15:restartNumberingAfterBreak="0">
    <w:nsid w:val="47053E1D"/>
    <w:multiLevelType w:val="hybridMultilevel"/>
    <w:tmpl w:val="618A53A8"/>
    <w:lvl w:ilvl="0" w:tplc="117E5A66">
      <w:start w:val="2"/>
      <w:numFmt w:val="bullet"/>
      <w:lvlText w:val="-"/>
      <w:lvlJc w:val="left"/>
      <w:pPr>
        <w:ind w:left="720" w:hanging="360"/>
      </w:pPr>
      <w:rPr>
        <w:rFonts w:ascii="Times New Roman" w:eastAsia="Calibri" w:hAnsi="Times New Roman" w:cs="Times New Roman" w:hint="default"/>
      </w:rPr>
    </w:lvl>
    <w:lvl w:ilvl="1" w:tplc="141A0003">
      <w:start w:val="1"/>
      <w:numFmt w:val="decimal"/>
      <w:lvlText w:val="%2."/>
      <w:lvlJc w:val="left"/>
      <w:pPr>
        <w:tabs>
          <w:tab w:val="num" w:pos="1440"/>
        </w:tabs>
        <w:ind w:left="1440" w:hanging="360"/>
      </w:pPr>
    </w:lvl>
    <w:lvl w:ilvl="2" w:tplc="141A0005">
      <w:start w:val="1"/>
      <w:numFmt w:val="decimal"/>
      <w:lvlText w:val="%3."/>
      <w:lvlJc w:val="left"/>
      <w:pPr>
        <w:tabs>
          <w:tab w:val="num" w:pos="2160"/>
        </w:tabs>
        <w:ind w:left="2160" w:hanging="360"/>
      </w:pPr>
    </w:lvl>
    <w:lvl w:ilvl="3" w:tplc="141A0001">
      <w:start w:val="1"/>
      <w:numFmt w:val="decimal"/>
      <w:lvlText w:val="%4."/>
      <w:lvlJc w:val="left"/>
      <w:pPr>
        <w:tabs>
          <w:tab w:val="num" w:pos="2880"/>
        </w:tabs>
        <w:ind w:left="2880" w:hanging="360"/>
      </w:pPr>
    </w:lvl>
    <w:lvl w:ilvl="4" w:tplc="141A0003">
      <w:start w:val="1"/>
      <w:numFmt w:val="decimal"/>
      <w:lvlText w:val="%5."/>
      <w:lvlJc w:val="left"/>
      <w:pPr>
        <w:tabs>
          <w:tab w:val="num" w:pos="3600"/>
        </w:tabs>
        <w:ind w:left="3600" w:hanging="360"/>
      </w:pPr>
    </w:lvl>
    <w:lvl w:ilvl="5" w:tplc="141A0005">
      <w:start w:val="1"/>
      <w:numFmt w:val="decimal"/>
      <w:lvlText w:val="%6."/>
      <w:lvlJc w:val="left"/>
      <w:pPr>
        <w:tabs>
          <w:tab w:val="num" w:pos="4320"/>
        </w:tabs>
        <w:ind w:left="4320" w:hanging="360"/>
      </w:pPr>
    </w:lvl>
    <w:lvl w:ilvl="6" w:tplc="141A0001">
      <w:start w:val="1"/>
      <w:numFmt w:val="decimal"/>
      <w:lvlText w:val="%7."/>
      <w:lvlJc w:val="left"/>
      <w:pPr>
        <w:tabs>
          <w:tab w:val="num" w:pos="5040"/>
        </w:tabs>
        <w:ind w:left="5040" w:hanging="360"/>
      </w:pPr>
    </w:lvl>
    <w:lvl w:ilvl="7" w:tplc="141A0003">
      <w:start w:val="1"/>
      <w:numFmt w:val="decimal"/>
      <w:lvlText w:val="%8."/>
      <w:lvlJc w:val="left"/>
      <w:pPr>
        <w:tabs>
          <w:tab w:val="num" w:pos="5760"/>
        </w:tabs>
        <w:ind w:left="5760" w:hanging="360"/>
      </w:pPr>
    </w:lvl>
    <w:lvl w:ilvl="8" w:tplc="141A0005">
      <w:start w:val="1"/>
      <w:numFmt w:val="decimal"/>
      <w:lvlText w:val="%9."/>
      <w:lvlJc w:val="left"/>
      <w:pPr>
        <w:tabs>
          <w:tab w:val="num" w:pos="6480"/>
        </w:tabs>
        <w:ind w:left="6480" w:hanging="360"/>
      </w:pPr>
    </w:lvl>
  </w:abstractNum>
  <w:abstractNum w:abstractNumId="24" w15:restartNumberingAfterBreak="0">
    <w:nsid w:val="491F6AAD"/>
    <w:multiLevelType w:val="multilevel"/>
    <w:tmpl w:val="CEAE98F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9E51904"/>
    <w:multiLevelType w:val="hybridMultilevel"/>
    <w:tmpl w:val="3444959A"/>
    <w:lvl w:ilvl="0" w:tplc="5BF07710">
      <w:numFmt w:val="bullet"/>
      <w:lvlText w:val="-"/>
      <w:lvlJc w:val="left"/>
      <w:pPr>
        <w:ind w:left="720" w:hanging="360"/>
      </w:pPr>
      <w:rPr>
        <w:rFonts w:ascii="Times New Roman" w:eastAsia="Calibri"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26" w15:restartNumberingAfterBreak="0">
    <w:nsid w:val="4BA827AC"/>
    <w:multiLevelType w:val="hybridMultilevel"/>
    <w:tmpl w:val="57C454A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7" w15:restartNumberingAfterBreak="0">
    <w:nsid w:val="4C9A6226"/>
    <w:multiLevelType w:val="hybridMultilevel"/>
    <w:tmpl w:val="2F10014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8" w15:restartNumberingAfterBreak="0">
    <w:nsid w:val="4EAF4782"/>
    <w:multiLevelType w:val="hybridMultilevel"/>
    <w:tmpl w:val="FF7026CC"/>
    <w:lvl w:ilvl="0" w:tplc="48B80F60">
      <w:numFmt w:val="bullet"/>
      <w:lvlText w:val="-"/>
      <w:lvlJc w:val="left"/>
      <w:pPr>
        <w:ind w:left="720" w:hanging="360"/>
      </w:pPr>
      <w:rPr>
        <w:rFonts w:ascii="Times New Roman" w:eastAsia="Times New Roman" w:hAnsi="Times New Roman"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cs="Wingdings" w:hint="default"/>
      </w:rPr>
    </w:lvl>
    <w:lvl w:ilvl="3" w:tplc="081A0001">
      <w:start w:val="1"/>
      <w:numFmt w:val="bullet"/>
      <w:lvlText w:val=""/>
      <w:lvlJc w:val="left"/>
      <w:pPr>
        <w:ind w:left="2880" w:hanging="360"/>
      </w:pPr>
      <w:rPr>
        <w:rFonts w:ascii="Symbol" w:hAnsi="Symbol" w:cs="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cs="Wingdings" w:hint="default"/>
      </w:rPr>
    </w:lvl>
    <w:lvl w:ilvl="6" w:tplc="081A0001">
      <w:start w:val="1"/>
      <w:numFmt w:val="bullet"/>
      <w:lvlText w:val=""/>
      <w:lvlJc w:val="left"/>
      <w:pPr>
        <w:ind w:left="5040" w:hanging="360"/>
      </w:pPr>
      <w:rPr>
        <w:rFonts w:ascii="Symbol" w:hAnsi="Symbol" w:cs="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cs="Wingdings" w:hint="default"/>
      </w:rPr>
    </w:lvl>
  </w:abstractNum>
  <w:abstractNum w:abstractNumId="29" w15:restartNumberingAfterBreak="0">
    <w:nsid w:val="515311A6"/>
    <w:multiLevelType w:val="hybridMultilevel"/>
    <w:tmpl w:val="9C226670"/>
    <w:lvl w:ilvl="0" w:tplc="141A000B">
      <w:start w:val="1"/>
      <w:numFmt w:val="bullet"/>
      <w:lvlText w:val=""/>
      <w:lvlJc w:val="left"/>
      <w:pPr>
        <w:ind w:left="1364" w:hanging="360"/>
      </w:pPr>
      <w:rPr>
        <w:rFonts w:ascii="Wingdings" w:hAnsi="Wingdings" w:hint="default"/>
      </w:rPr>
    </w:lvl>
    <w:lvl w:ilvl="1" w:tplc="141A0003" w:tentative="1">
      <w:start w:val="1"/>
      <w:numFmt w:val="bullet"/>
      <w:lvlText w:val="o"/>
      <w:lvlJc w:val="left"/>
      <w:pPr>
        <w:ind w:left="2084" w:hanging="360"/>
      </w:pPr>
      <w:rPr>
        <w:rFonts w:ascii="Courier New" w:hAnsi="Courier New" w:cs="Courier New" w:hint="default"/>
      </w:rPr>
    </w:lvl>
    <w:lvl w:ilvl="2" w:tplc="141A0005" w:tentative="1">
      <w:start w:val="1"/>
      <w:numFmt w:val="bullet"/>
      <w:lvlText w:val=""/>
      <w:lvlJc w:val="left"/>
      <w:pPr>
        <w:ind w:left="2804" w:hanging="360"/>
      </w:pPr>
      <w:rPr>
        <w:rFonts w:ascii="Wingdings" w:hAnsi="Wingdings" w:hint="default"/>
      </w:rPr>
    </w:lvl>
    <w:lvl w:ilvl="3" w:tplc="141A0001" w:tentative="1">
      <w:start w:val="1"/>
      <w:numFmt w:val="bullet"/>
      <w:lvlText w:val=""/>
      <w:lvlJc w:val="left"/>
      <w:pPr>
        <w:ind w:left="3524" w:hanging="360"/>
      </w:pPr>
      <w:rPr>
        <w:rFonts w:ascii="Symbol" w:hAnsi="Symbol" w:hint="default"/>
      </w:rPr>
    </w:lvl>
    <w:lvl w:ilvl="4" w:tplc="141A0003" w:tentative="1">
      <w:start w:val="1"/>
      <w:numFmt w:val="bullet"/>
      <w:lvlText w:val="o"/>
      <w:lvlJc w:val="left"/>
      <w:pPr>
        <w:ind w:left="4244" w:hanging="360"/>
      </w:pPr>
      <w:rPr>
        <w:rFonts w:ascii="Courier New" w:hAnsi="Courier New" w:cs="Courier New" w:hint="default"/>
      </w:rPr>
    </w:lvl>
    <w:lvl w:ilvl="5" w:tplc="141A0005" w:tentative="1">
      <w:start w:val="1"/>
      <w:numFmt w:val="bullet"/>
      <w:lvlText w:val=""/>
      <w:lvlJc w:val="left"/>
      <w:pPr>
        <w:ind w:left="4964" w:hanging="360"/>
      </w:pPr>
      <w:rPr>
        <w:rFonts w:ascii="Wingdings" w:hAnsi="Wingdings" w:hint="default"/>
      </w:rPr>
    </w:lvl>
    <w:lvl w:ilvl="6" w:tplc="141A0001" w:tentative="1">
      <w:start w:val="1"/>
      <w:numFmt w:val="bullet"/>
      <w:lvlText w:val=""/>
      <w:lvlJc w:val="left"/>
      <w:pPr>
        <w:ind w:left="5684" w:hanging="360"/>
      </w:pPr>
      <w:rPr>
        <w:rFonts w:ascii="Symbol" w:hAnsi="Symbol" w:hint="default"/>
      </w:rPr>
    </w:lvl>
    <w:lvl w:ilvl="7" w:tplc="141A0003" w:tentative="1">
      <w:start w:val="1"/>
      <w:numFmt w:val="bullet"/>
      <w:lvlText w:val="o"/>
      <w:lvlJc w:val="left"/>
      <w:pPr>
        <w:ind w:left="6404" w:hanging="360"/>
      </w:pPr>
      <w:rPr>
        <w:rFonts w:ascii="Courier New" w:hAnsi="Courier New" w:cs="Courier New" w:hint="default"/>
      </w:rPr>
    </w:lvl>
    <w:lvl w:ilvl="8" w:tplc="141A0005" w:tentative="1">
      <w:start w:val="1"/>
      <w:numFmt w:val="bullet"/>
      <w:lvlText w:val=""/>
      <w:lvlJc w:val="left"/>
      <w:pPr>
        <w:ind w:left="7124" w:hanging="360"/>
      </w:pPr>
      <w:rPr>
        <w:rFonts w:ascii="Wingdings" w:hAnsi="Wingdings" w:hint="default"/>
      </w:rPr>
    </w:lvl>
  </w:abstractNum>
  <w:abstractNum w:abstractNumId="30" w15:restartNumberingAfterBreak="0">
    <w:nsid w:val="54087BBF"/>
    <w:multiLevelType w:val="hybridMultilevel"/>
    <w:tmpl w:val="4B66FDBA"/>
    <w:lvl w:ilvl="0" w:tplc="141A0001">
      <w:start w:val="1"/>
      <w:numFmt w:val="bullet"/>
      <w:lvlText w:val=""/>
      <w:lvlJc w:val="left"/>
      <w:pPr>
        <w:ind w:left="720" w:hanging="360"/>
      </w:pPr>
      <w:rPr>
        <w:rFonts w:ascii="Symbol" w:hAnsi="Symbol"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1" w15:restartNumberingAfterBreak="0">
    <w:nsid w:val="58515293"/>
    <w:multiLevelType w:val="hybridMultilevel"/>
    <w:tmpl w:val="59A44BCC"/>
    <w:lvl w:ilvl="0" w:tplc="0C8E02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011127"/>
    <w:multiLevelType w:val="hybridMultilevel"/>
    <w:tmpl w:val="ECE0CC38"/>
    <w:lvl w:ilvl="0" w:tplc="223E25EA">
      <w:start w:val="1"/>
      <w:numFmt w:val="decimal"/>
      <w:lvlText w:val="%1."/>
      <w:lvlJc w:val="left"/>
      <w:pPr>
        <w:tabs>
          <w:tab w:val="num" w:pos="360"/>
        </w:tabs>
        <w:ind w:left="-37" w:firstLine="397"/>
      </w:pPr>
      <w:rPr>
        <w:rFonts w:hint="default"/>
        <w:b w:val="0"/>
      </w:rPr>
    </w:lvl>
    <w:lvl w:ilvl="1" w:tplc="081A0019" w:tentative="1">
      <w:start w:val="1"/>
      <w:numFmt w:val="lowerLetter"/>
      <w:lvlText w:val="%2."/>
      <w:lvlJc w:val="left"/>
      <w:pPr>
        <w:tabs>
          <w:tab w:val="num" w:pos="1290"/>
        </w:tabs>
        <w:ind w:left="1290" w:hanging="360"/>
      </w:pPr>
    </w:lvl>
    <w:lvl w:ilvl="2" w:tplc="081A001B" w:tentative="1">
      <w:start w:val="1"/>
      <w:numFmt w:val="lowerRoman"/>
      <w:lvlText w:val="%3."/>
      <w:lvlJc w:val="right"/>
      <w:pPr>
        <w:tabs>
          <w:tab w:val="num" w:pos="2010"/>
        </w:tabs>
        <w:ind w:left="2010" w:hanging="180"/>
      </w:pPr>
    </w:lvl>
    <w:lvl w:ilvl="3" w:tplc="081A000F" w:tentative="1">
      <w:start w:val="1"/>
      <w:numFmt w:val="decimal"/>
      <w:lvlText w:val="%4."/>
      <w:lvlJc w:val="left"/>
      <w:pPr>
        <w:tabs>
          <w:tab w:val="num" w:pos="2730"/>
        </w:tabs>
        <w:ind w:left="2730" w:hanging="360"/>
      </w:pPr>
    </w:lvl>
    <w:lvl w:ilvl="4" w:tplc="081A0019" w:tentative="1">
      <w:start w:val="1"/>
      <w:numFmt w:val="lowerLetter"/>
      <w:lvlText w:val="%5."/>
      <w:lvlJc w:val="left"/>
      <w:pPr>
        <w:tabs>
          <w:tab w:val="num" w:pos="3450"/>
        </w:tabs>
        <w:ind w:left="3450" w:hanging="360"/>
      </w:pPr>
    </w:lvl>
    <w:lvl w:ilvl="5" w:tplc="081A001B" w:tentative="1">
      <w:start w:val="1"/>
      <w:numFmt w:val="lowerRoman"/>
      <w:lvlText w:val="%6."/>
      <w:lvlJc w:val="right"/>
      <w:pPr>
        <w:tabs>
          <w:tab w:val="num" w:pos="4170"/>
        </w:tabs>
        <w:ind w:left="4170" w:hanging="180"/>
      </w:pPr>
    </w:lvl>
    <w:lvl w:ilvl="6" w:tplc="081A000F" w:tentative="1">
      <w:start w:val="1"/>
      <w:numFmt w:val="decimal"/>
      <w:lvlText w:val="%7."/>
      <w:lvlJc w:val="left"/>
      <w:pPr>
        <w:tabs>
          <w:tab w:val="num" w:pos="4890"/>
        </w:tabs>
        <w:ind w:left="4890" w:hanging="360"/>
      </w:pPr>
    </w:lvl>
    <w:lvl w:ilvl="7" w:tplc="081A0019" w:tentative="1">
      <w:start w:val="1"/>
      <w:numFmt w:val="lowerLetter"/>
      <w:lvlText w:val="%8."/>
      <w:lvlJc w:val="left"/>
      <w:pPr>
        <w:tabs>
          <w:tab w:val="num" w:pos="5610"/>
        </w:tabs>
        <w:ind w:left="5610" w:hanging="360"/>
      </w:pPr>
    </w:lvl>
    <w:lvl w:ilvl="8" w:tplc="081A001B" w:tentative="1">
      <w:start w:val="1"/>
      <w:numFmt w:val="lowerRoman"/>
      <w:lvlText w:val="%9."/>
      <w:lvlJc w:val="right"/>
      <w:pPr>
        <w:tabs>
          <w:tab w:val="num" w:pos="6330"/>
        </w:tabs>
        <w:ind w:left="6330" w:hanging="180"/>
      </w:pPr>
    </w:lvl>
  </w:abstractNum>
  <w:abstractNum w:abstractNumId="33" w15:restartNumberingAfterBreak="0">
    <w:nsid w:val="5F5874B0"/>
    <w:multiLevelType w:val="hybridMultilevel"/>
    <w:tmpl w:val="A89255C8"/>
    <w:lvl w:ilvl="0" w:tplc="141A0001">
      <w:start w:val="1"/>
      <w:numFmt w:val="bullet"/>
      <w:lvlText w:val=""/>
      <w:lvlJc w:val="left"/>
      <w:pPr>
        <w:ind w:left="720" w:hanging="360"/>
      </w:pPr>
      <w:rPr>
        <w:rFonts w:ascii="Symbol" w:hAnsi="Symbol"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4" w15:restartNumberingAfterBreak="0">
    <w:nsid w:val="5F5E6018"/>
    <w:multiLevelType w:val="hybridMultilevel"/>
    <w:tmpl w:val="E0C0D78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5" w15:restartNumberingAfterBreak="0">
    <w:nsid w:val="6156719F"/>
    <w:multiLevelType w:val="hybridMultilevel"/>
    <w:tmpl w:val="8176FB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9D1E74"/>
    <w:multiLevelType w:val="hybridMultilevel"/>
    <w:tmpl w:val="0B96C26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7" w15:restartNumberingAfterBreak="0">
    <w:nsid w:val="64A30133"/>
    <w:multiLevelType w:val="hybridMultilevel"/>
    <w:tmpl w:val="43FC7D6A"/>
    <w:lvl w:ilvl="0" w:tplc="141A0001">
      <w:start w:val="1"/>
      <w:numFmt w:val="bullet"/>
      <w:lvlText w:val=""/>
      <w:lvlJc w:val="left"/>
      <w:pPr>
        <w:ind w:left="1080" w:hanging="360"/>
      </w:pPr>
      <w:rPr>
        <w:rFonts w:ascii="Symbol" w:hAnsi="Symbol"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38" w15:restartNumberingAfterBreak="0">
    <w:nsid w:val="67A31464"/>
    <w:multiLevelType w:val="hybridMultilevel"/>
    <w:tmpl w:val="1DB88D10"/>
    <w:lvl w:ilvl="0" w:tplc="2248A62A">
      <w:numFmt w:val="bullet"/>
      <w:lvlText w:val="-"/>
      <w:lvlJc w:val="left"/>
      <w:pPr>
        <w:ind w:left="720" w:hanging="360"/>
      </w:pPr>
      <w:rPr>
        <w:rFonts w:ascii="Times New Roman" w:eastAsia="Times New Roman" w:hAnsi="Times New Roman" w:cs="Times New Roman"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9" w15:restartNumberingAfterBreak="0">
    <w:nsid w:val="68C174B0"/>
    <w:multiLevelType w:val="hybridMultilevel"/>
    <w:tmpl w:val="AAF64B9C"/>
    <w:lvl w:ilvl="0" w:tplc="141A0001">
      <w:start w:val="1"/>
      <w:numFmt w:val="bullet"/>
      <w:lvlText w:val=""/>
      <w:lvlJc w:val="left"/>
      <w:pPr>
        <w:tabs>
          <w:tab w:val="num" w:pos="720"/>
        </w:tabs>
        <w:ind w:left="0" w:firstLine="360"/>
      </w:pPr>
      <w:rPr>
        <w:rFonts w:ascii="Symbol" w:hAnsi="Symbol"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cs="Wingdings" w:hint="default"/>
      </w:rPr>
    </w:lvl>
    <w:lvl w:ilvl="3" w:tplc="081A0001">
      <w:start w:val="1"/>
      <w:numFmt w:val="bullet"/>
      <w:lvlText w:val=""/>
      <w:lvlJc w:val="left"/>
      <w:pPr>
        <w:tabs>
          <w:tab w:val="num" w:pos="2880"/>
        </w:tabs>
        <w:ind w:left="2880" w:hanging="360"/>
      </w:pPr>
      <w:rPr>
        <w:rFonts w:ascii="Symbol" w:hAnsi="Symbol" w:cs="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cs="Wingdings" w:hint="default"/>
      </w:rPr>
    </w:lvl>
    <w:lvl w:ilvl="6" w:tplc="081A0001">
      <w:start w:val="1"/>
      <w:numFmt w:val="bullet"/>
      <w:lvlText w:val=""/>
      <w:lvlJc w:val="left"/>
      <w:pPr>
        <w:tabs>
          <w:tab w:val="num" w:pos="5040"/>
        </w:tabs>
        <w:ind w:left="5040" w:hanging="360"/>
      </w:pPr>
      <w:rPr>
        <w:rFonts w:ascii="Symbol" w:hAnsi="Symbol" w:cs="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6F77058D"/>
    <w:multiLevelType w:val="hybridMultilevel"/>
    <w:tmpl w:val="B0CAE1AE"/>
    <w:lvl w:ilvl="0" w:tplc="141A0001">
      <w:start w:val="1"/>
      <w:numFmt w:val="bullet"/>
      <w:lvlText w:val=""/>
      <w:lvlJc w:val="left"/>
      <w:pPr>
        <w:tabs>
          <w:tab w:val="num" w:pos="720"/>
        </w:tabs>
        <w:ind w:left="0" w:firstLine="360"/>
      </w:pPr>
      <w:rPr>
        <w:rFonts w:ascii="Symbol" w:hAnsi="Symbol"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cs="Wingdings" w:hint="default"/>
      </w:rPr>
    </w:lvl>
    <w:lvl w:ilvl="3" w:tplc="081A0001">
      <w:start w:val="1"/>
      <w:numFmt w:val="bullet"/>
      <w:lvlText w:val=""/>
      <w:lvlJc w:val="left"/>
      <w:pPr>
        <w:tabs>
          <w:tab w:val="num" w:pos="2880"/>
        </w:tabs>
        <w:ind w:left="2880" w:hanging="360"/>
      </w:pPr>
      <w:rPr>
        <w:rFonts w:ascii="Symbol" w:hAnsi="Symbol" w:cs="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cs="Wingdings" w:hint="default"/>
      </w:rPr>
    </w:lvl>
    <w:lvl w:ilvl="6" w:tplc="081A0001">
      <w:start w:val="1"/>
      <w:numFmt w:val="bullet"/>
      <w:lvlText w:val=""/>
      <w:lvlJc w:val="left"/>
      <w:pPr>
        <w:tabs>
          <w:tab w:val="num" w:pos="5040"/>
        </w:tabs>
        <w:ind w:left="5040" w:hanging="360"/>
      </w:pPr>
      <w:rPr>
        <w:rFonts w:ascii="Symbol" w:hAnsi="Symbol" w:cs="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76D22AB0"/>
    <w:multiLevelType w:val="hybridMultilevel"/>
    <w:tmpl w:val="C9543A6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5"/>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0"/>
  </w:num>
  <w:num w:numId="7">
    <w:abstractNumId w:val="41"/>
  </w:num>
  <w:num w:numId="8">
    <w:abstractNumId w:val="3"/>
  </w:num>
  <w:num w:numId="9">
    <w:abstractNumId w:val="1"/>
  </w:num>
  <w:num w:numId="10">
    <w:abstractNumId w:val="6"/>
  </w:num>
  <w:num w:numId="11">
    <w:abstractNumId w:val="35"/>
  </w:num>
  <w:num w:numId="12">
    <w:abstractNumId w:val="18"/>
  </w:num>
  <w:num w:numId="13">
    <w:abstractNumId w:val="38"/>
  </w:num>
  <w:num w:numId="14">
    <w:abstractNumId w:val="33"/>
  </w:num>
  <w:num w:numId="15">
    <w:abstractNumId w:val="27"/>
  </w:num>
  <w:num w:numId="16">
    <w:abstractNumId w:val="26"/>
  </w:num>
  <w:num w:numId="17">
    <w:abstractNumId w:val="14"/>
  </w:num>
  <w:num w:numId="18">
    <w:abstractNumId w:val="2"/>
  </w:num>
  <w:num w:numId="19">
    <w:abstractNumId w:val="37"/>
  </w:num>
  <w:num w:numId="20">
    <w:abstractNumId w:val="30"/>
  </w:num>
  <w:num w:numId="21">
    <w:abstractNumId w:val="17"/>
  </w:num>
  <w:num w:numId="22">
    <w:abstractNumId w:val="34"/>
  </w:num>
  <w:num w:numId="23">
    <w:abstractNumId w:val="22"/>
  </w:num>
  <w:num w:numId="24">
    <w:abstractNumId w:val="8"/>
  </w:num>
  <w:num w:numId="25">
    <w:abstractNumId w:val="40"/>
  </w:num>
  <w:num w:numId="26">
    <w:abstractNumId w:val="21"/>
  </w:num>
  <w:num w:numId="27">
    <w:abstractNumId w:val="16"/>
  </w:num>
  <w:num w:numId="28">
    <w:abstractNumId w:val="32"/>
  </w:num>
  <w:num w:numId="29">
    <w:abstractNumId w:val="24"/>
  </w:num>
  <w:num w:numId="30">
    <w:abstractNumId w:val="4"/>
  </w:num>
  <w:num w:numId="31">
    <w:abstractNumId w:val="9"/>
  </w:num>
  <w:num w:numId="32">
    <w:abstractNumId w:val="39"/>
  </w:num>
  <w:num w:numId="33">
    <w:abstractNumId w:val="12"/>
  </w:num>
  <w:num w:numId="34">
    <w:abstractNumId w:val="36"/>
  </w:num>
  <w:num w:numId="35">
    <w:abstractNumId w:val="0"/>
  </w:num>
  <w:num w:numId="36">
    <w:abstractNumId w:val="29"/>
  </w:num>
  <w:num w:numId="37">
    <w:abstractNumId w:val="28"/>
  </w:num>
  <w:num w:numId="38">
    <w:abstractNumId w:val="31"/>
  </w:num>
  <w:num w:numId="39">
    <w:abstractNumId w:val="11"/>
  </w:num>
  <w:num w:numId="40">
    <w:abstractNumId w:val="7"/>
  </w:num>
  <w:num w:numId="41">
    <w:abstractNumId w:val="13"/>
  </w:num>
  <w:num w:numId="42">
    <w:abstractNumId w:val="19"/>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09"/>
    <w:rsid w:val="00077D6F"/>
    <w:rsid w:val="000A7CFE"/>
    <w:rsid w:val="000D3A0A"/>
    <w:rsid w:val="00107544"/>
    <w:rsid w:val="00110929"/>
    <w:rsid w:val="0012482A"/>
    <w:rsid w:val="00175489"/>
    <w:rsid w:val="00187562"/>
    <w:rsid w:val="00190738"/>
    <w:rsid w:val="0019104A"/>
    <w:rsid w:val="001E5B6D"/>
    <w:rsid w:val="001E6441"/>
    <w:rsid w:val="00236766"/>
    <w:rsid w:val="00241C7D"/>
    <w:rsid w:val="00262C0E"/>
    <w:rsid w:val="002E58DE"/>
    <w:rsid w:val="00315AE8"/>
    <w:rsid w:val="00365E1B"/>
    <w:rsid w:val="003A76D1"/>
    <w:rsid w:val="003B4B2A"/>
    <w:rsid w:val="003E5AF0"/>
    <w:rsid w:val="00412F9A"/>
    <w:rsid w:val="00496E73"/>
    <w:rsid w:val="004C0A43"/>
    <w:rsid w:val="004D6C15"/>
    <w:rsid w:val="00510BCC"/>
    <w:rsid w:val="00540802"/>
    <w:rsid w:val="00547C87"/>
    <w:rsid w:val="005C7DC7"/>
    <w:rsid w:val="005D2470"/>
    <w:rsid w:val="006046B2"/>
    <w:rsid w:val="00636612"/>
    <w:rsid w:val="006830C7"/>
    <w:rsid w:val="0068596B"/>
    <w:rsid w:val="006B3BAF"/>
    <w:rsid w:val="006D4B24"/>
    <w:rsid w:val="006D5C42"/>
    <w:rsid w:val="00746226"/>
    <w:rsid w:val="007629AE"/>
    <w:rsid w:val="007F220E"/>
    <w:rsid w:val="008931C8"/>
    <w:rsid w:val="008D3078"/>
    <w:rsid w:val="008D6264"/>
    <w:rsid w:val="008E5B0B"/>
    <w:rsid w:val="00916EE1"/>
    <w:rsid w:val="009223A1"/>
    <w:rsid w:val="009A618B"/>
    <w:rsid w:val="009A73E9"/>
    <w:rsid w:val="009F684C"/>
    <w:rsid w:val="00A330C5"/>
    <w:rsid w:val="00A63B09"/>
    <w:rsid w:val="00AA0C66"/>
    <w:rsid w:val="00AD0D98"/>
    <w:rsid w:val="00AF5588"/>
    <w:rsid w:val="00B07A04"/>
    <w:rsid w:val="00B1045C"/>
    <w:rsid w:val="00BF4282"/>
    <w:rsid w:val="00C45F39"/>
    <w:rsid w:val="00C47C89"/>
    <w:rsid w:val="00CA7C55"/>
    <w:rsid w:val="00CC31DA"/>
    <w:rsid w:val="00CD1550"/>
    <w:rsid w:val="00CD668E"/>
    <w:rsid w:val="00D07872"/>
    <w:rsid w:val="00D27468"/>
    <w:rsid w:val="00D35C9D"/>
    <w:rsid w:val="00DE717D"/>
    <w:rsid w:val="00E22AF9"/>
    <w:rsid w:val="00E57113"/>
    <w:rsid w:val="00EC0756"/>
    <w:rsid w:val="00F02C16"/>
    <w:rsid w:val="00F32907"/>
    <w:rsid w:val="00F47D48"/>
    <w:rsid w:val="00FA19BC"/>
    <w:rsid w:val="00FA2158"/>
    <w:rsid w:val="00FB7F19"/>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05A7AA-5703-494E-954E-51932E3F9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o">
    <w:name w:val="Normal"/>
    <w:qFormat/>
    <w:rsid w:val="00A63B09"/>
    <w:pPr>
      <w:spacing w:after="200" w:line="276" w:lineRule="auto"/>
    </w:pPr>
    <w:rPr>
      <w:rFonts w:ascii="Calibri" w:eastAsia="Calibri" w:hAnsi="Calibri" w:cs="Times New Roman"/>
      <w:lang w:val="sr-Latn-CS"/>
    </w:rPr>
  </w:style>
  <w:style w:type="paragraph" w:styleId="Naslov1">
    <w:name w:val="heading 1"/>
    <w:aliases w:val="Document Header1,ClauseGroup_Title,Hoofdstuk,Kopjes,Bplan 1,Hfdst 1"/>
    <w:basedOn w:val="Normalno"/>
    <w:next w:val="Normalno"/>
    <w:link w:val="Naslov1Znak"/>
    <w:qFormat/>
    <w:rsid w:val="009223A1"/>
    <w:pPr>
      <w:keepNext/>
      <w:spacing w:after="0" w:line="240" w:lineRule="auto"/>
      <w:outlineLvl w:val="0"/>
    </w:pPr>
    <w:rPr>
      <w:rFonts w:ascii="Times New Roman" w:eastAsia="Arial Unicode MS" w:hAnsi="Times New Roman"/>
      <w:sz w:val="28"/>
      <w:szCs w:val="24"/>
      <w:lang w:val="sr-Cyrl-CS" w:eastAsia="hr-HR"/>
    </w:rPr>
  </w:style>
  <w:style w:type="paragraph" w:styleId="Naslov2">
    <w:name w:val="heading 2"/>
    <w:basedOn w:val="Normalno"/>
    <w:next w:val="Normalno"/>
    <w:link w:val="Naslov2Znak"/>
    <w:uiPriority w:val="9"/>
    <w:unhideWhenUsed/>
    <w:qFormat/>
    <w:rsid w:val="00E57113"/>
    <w:pPr>
      <w:keepNext/>
      <w:keepLines/>
      <w:spacing w:before="200" w:after="0" w:line="240" w:lineRule="auto"/>
      <w:jc w:val="both"/>
      <w:outlineLvl w:val="1"/>
    </w:pPr>
    <w:rPr>
      <w:rFonts w:ascii="Cambria" w:eastAsia="Times New Roman" w:hAnsi="Cambria"/>
      <w:b/>
      <w:bCs/>
      <w:i/>
      <w:color w:val="4F81BD"/>
      <w:sz w:val="26"/>
      <w:szCs w:val="26"/>
      <w:lang w:val="sr-Cyrl-BA"/>
    </w:rPr>
  </w:style>
  <w:style w:type="paragraph" w:styleId="Naslov3">
    <w:name w:val="heading 3"/>
    <w:basedOn w:val="Normalno"/>
    <w:next w:val="Normalno"/>
    <w:link w:val="Naslov3Znak"/>
    <w:uiPriority w:val="9"/>
    <w:unhideWhenUsed/>
    <w:qFormat/>
    <w:rsid w:val="00E57113"/>
    <w:pPr>
      <w:keepNext/>
      <w:keepLines/>
      <w:spacing w:before="200" w:after="0" w:line="240" w:lineRule="auto"/>
      <w:jc w:val="both"/>
      <w:outlineLvl w:val="2"/>
    </w:pPr>
    <w:rPr>
      <w:rFonts w:ascii="Cambria" w:eastAsia="Times New Roman" w:hAnsi="Cambria"/>
      <w:b/>
      <w:bCs/>
      <w:i/>
      <w:color w:val="4F81BD"/>
      <w:sz w:val="24"/>
      <w:szCs w:val="18"/>
      <w:lang w:val="sr-Cyrl-BA"/>
    </w:rPr>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character" w:customStyle="1" w:styleId="ParagrafspiskaZnak">
    <w:name w:val="Paragraf spiska Znak"/>
    <w:link w:val="Paragrafspiska"/>
    <w:uiPriority w:val="34"/>
    <w:locked/>
    <w:rsid w:val="00A63B09"/>
    <w:rPr>
      <w:rFonts w:ascii="Calibri" w:eastAsia="Calibri" w:hAnsi="Calibri" w:cs="Times New Roman"/>
      <w:lang w:val="sr-Latn-CS"/>
    </w:rPr>
  </w:style>
  <w:style w:type="paragraph" w:styleId="Paragrafspiska">
    <w:name w:val="List Paragraph"/>
    <w:basedOn w:val="Normalno"/>
    <w:link w:val="ParagrafspiskaZnak"/>
    <w:uiPriority w:val="34"/>
    <w:qFormat/>
    <w:rsid w:val="00A63B09"/>
    <w:pPr>
      <w:ind w:left="720"/>
      <w:contextualSpacing/>
    </w:pPr>
  </w:style>
  <w:style w:type="character" w:customStyle="1" w:styleId="fontstyle11">
    <w:name w:val="fontstyle11"/>
    <w:rsid w:val="00A63B09"/>
    <w:rPr>
      <w:rFonts w:ascii="TimesNewRomanPSMT" w:hAnsi="TimesNewRomanPSMT" w:hint="default"/>
      <w:b w:val="0"/>
      <w:bCs w:val="0"/>
      <w:i w:val="0"/>
      <w:iCs w:val="0"/>
      <w:color w:val="000000"/>
      <w:sz w:val="24"/>
      <w:szCs w:val="24"/>
    </w:rPr>
  </w:style>
  <w:style w:type="numbering" w:customStyle="1" w:styleId="Bezspiska1">
    <w:name w:val="Bez spiska1"/>
    <w:next w:val="Bezspiska"/>
    <w:uiPriority w:val="99"/>
    <w:semiHidden/>
    <w:unhideWhenUsed/>
    <w:rsid w:val="00D27468"/>
  </w:style>
  <w:style w:type="character" w:customStyle="1" w:styleId="Naslov1Znak">
    <w:name w:val="Naslov 1 Znak"/>
    <w:aliases w:val="Document Header1 Znak,ClauseGroup_Title Znak,Hoofdstuk Znak,Kopjes Znak,Bplan 1 Znak,Hfdst 1 Znak"/>
    <w:basedOn w:val="Zadanifontparagrafa"/>
    <w:link w:val="Naslov1"/>
    <w:rsid w:val="009223A1"/>
    <w:rPr>
      <w:rFonts w:ascii="Times New Roman" w:eastAsia="Arial Unicode MS" w:hAnsi="Times New Roman" w:cs="Times New Roman"/>
      <w:sz w:val="28"/>
      <w:szCs w:val="24"/>
      <w:lang w:val="sr-Cyrl-CS" w:eastAsia="hr-HR"/>
    </w:rPr>
  </w:style>
  <w:style w:type="paragraph" w:styleId="Uvlaenjetijelateksta">
    <w:name w:val="Body Text Indent"/>
    <w:basedOn w:val="Normalno"/>
    <w:link w:val="UvlaenjetijelatekstaZnak"/>
    <w:uiPriority w:val="99"/>
    <w:semiHidden/>
    <w:unhideWhenUsed/>
    <w:rsid w:val="009223A1"/>
    <w:pPr>
      <w:spacing w:after="0" w:line="240" w:lineRule="auto"/>
      <w:ind w:firstLine="705"/>
      <w:jc w:val="both"/>
    </w:pPr>
    <w:rPr>
      <w:rFonts w:ascii="Arial" w:eastAsia="Times New Roman" w:hAnsi="Arial" w:cs="Arial"/>
      <w:sz w:val="24"/>
      <w:szCs w:val="24"/>
      <w:lang w:val="sr-Cyrl-CS" w:eastAsia="hr-HR"/>
    </w:rPr>
  </w:style>
  <w:style w:type="character" w:customStyle="1" w:styleId="UvlaenjetijelatekstaZnak">
    <w:name w:val="Uvlačenje tijela teksta Znak"/>
    <w:basedOn w:val="Zadanifontparagrafa"/>
    <w:link w:val="Uvlaenjetijelateksta"/>
    <w:uiPriority w:val="99"/>
    <w:semiHidden/>
    <w:rsid w:val="009223A1"/>
    <w:rPr>
      <w:rFonts w:ascii="Arial" w:eastAsia="Times New Roman" w:hAnsi="Arial" w:cs="Arial"/>
      <w:sz w:val="24"/>
      <w:szCs w:val="24"/>
      <w:lang w:val="sr-Cyrl-CS" w:eastAsia="hr-HR"/>
    </w:rPr>
  </w:style>
  <w:style w:type="character" w:customStyle="1" w:styleId="Naslov2Znak">
    <w:name w:val="Naslov 2 Znak"/>
    <w:basedOn w:val="Zadanifontparagrafa"/>
    <w:link w:val="Naslov2"/>
    <w:uiPriority w:val="9"/>
    <w:rsid w:val="00E57113"/>
    <w:rPr>
      <w:rFonts w:ascii="Cambria" w:eastAsia="Times New Roman" w:hAnsi="Cambria" w:cs="Times New Roman"/>
      <w:b/>
      <w:bCs/>
      <w:i/>
      <w:color w:val="4F81BD"/>
      <w:sz w:val="26"/>
      <w:szCs w:val="26"/>
      <w:lang w:val="sr-Cyrl-BA"/>
    </w:rPr>
  </w:style>
  <w:style w:type="character" w:customStyle="1" w:styleId="Naslov3Znak">
    <w:name w:val="Naslov 3 Znak"/>
    <w:basedOn w:val="Zadanifontparagrafa"/>
    <w:link w:val="Naslov3"/>
    <w:uiPriority w:val="9"/>
    <w:rsid w:val="00E57113"/>
    <w:rPr>
      <w:rFonts w:ascii="Cambria" w:eastAsia="Times New Roman" w:hAnsi="Cambria" w:cs="Times New Roman"/>
      <w:b/>
      <w:bCs/>
      <w:i/>
      <w:color w:val="4F81BD"/>
      <w:sz w:val="24"/>
      <w:szCs w:val="18"/>
      <w:lang w:val="sr-Cyrl-BA"/>
    </w:rPr>
  </w:style>
  <w:style w:type="numbering" w:customStyle="1" w:styleId="Bezspiska2">
    <w:name w:val="Bez spiska2"/>
    <w:next w:val="Bezspiska"/>
    <w:uiPriority w:val="99"/>
    <w:semiHidden/>
    <w:unhideWhenUsed/>
    <w:rsid w:val="00E57113"/>
  </w:style>
  <w:style w:type="character" w:customStyle="1" w:styleId="shorttext">
    <w:name w:val="short_text"/>
    <w:basedOn w:val="Zadanifontparagrafa"/>
    <w:rsid w:val="00E57113"/>
  </w:style>
  <w:style w:type="paragraph" w:styleId="Tekstubalonu">
    <w:name w:val="Balloon Text"/>
    <w:basedOn w:val="Normalno"/>
    <w:link w:val="TekstubalonuZnak"/>
    <w:unhideWhenUsed/>
    <w:rsid w:val="00E57113"/>
    <w:pPr>
      <w:spacing w:after="0" w:line="240" w:lineRule="auto"/>
      <w:jc w:val="both"/>
    </w:pPr>
    <w:rPr>
      <w:rFonts w:ascii="Tahoma" w:eastAsia="Times New Roman" w:hAnsi="Tahoma"/>
      <w:i/>
      <w:sz w:val="16"/>
      <w:szCs w:val="16"/>
      <w:lang w:val="sr-Cyrl-BA"/>
    </w:rPr>
  </w:style>
  <w:style w:type="character" w:customStyle="1" w:styleId="TekstubalonuZnak">
    <w:name w:val="Tekst u balonu Znak"/>
    <w:basedOn w:val="Zadanifontparagrafa"/>
    <w:link w:val="Tekstubalonu"/>
    <w:rsid w:val="00E57113"/>
    <w:rPr>
      <w:rFonts w:ascii="Tahoma" w:eastAsia="Times New Roman" w:hAnsi="Tahoma" w:cs="Times New Roman"/>
      <w:i/>
      <w:sz w:val="16"/>
      <w:szCs w:val="16"/>
      <w:lang w:val="sr-Cyrl-BA"/>
    </w:rPr>
  </w:style>
  <w:style w:type="character" w:styleId="Hiperveza">
    <w:name w:val="Hyperlink"/>
    <w:uiPriority w:val="99"/>
    <w:unhideWhenUsed/>
    <w:rsid w:val="00E57113"/>
    <w:rPr>
      <w:color w:val="0000FF"/>
      <w:u w:val="single"/>
    </w:rPr>
  </w:style>
  <w:style w:type="paragraph" w:styleId="Naslovsadraja">
    <w:name w:val="TOC Heading"/>
    <w:basedOn w:val="Naslov1"/>
    <w:next w:val="Normalno"/>
    <w:uiPriority w:val="39"/>
    <w:qFormat/>
    <w:rsid w:val="00E57113"/>
    <w:pPr>
      <w:keepLines/>
      <w:shd w:val="clear" w:color="auto" w:fill="FFFFFF"/>
      <w:spacing w:before="480" w:line="276" w:lineRule="auto"/>
      <w:jc w:val="both"/>
      <w:outlineLvl w:val="9"/>
    </w:pPr>
    <w:rPr>
      <w:rFonts w:ascii="Cambria" w:eastAsia="Times New Roman" w:hAnsi="Cambria"/>
      <w:b/>
      <w:bCs/>
      <w:color w:val="365F91"/>
      <w:szCs w:val="28"/>
      <w:lang w:val="en-US" w:eastAsia="en-US"/>
    </w:rPr>
  </w:style>
  <w:style w:type="paragraph" w:styleId="Sadraj1">
    <w:name w:val="toc 1"/>
    <w:basedOn w:val="Normalno"/>
    <w:next w:val="Normalno"/>
    <w:autoRedefine/>
    <w:uiPriority w:val="39"/>
    <w:qFormat/>
    <w:rsid w:val="00E57113"/>
    <w:pPr>
      <w:spacing w:after="0" w:line="240" w:lineRule="auto"/>
      <w:jc w:val="both"/>
    </w:pPr>
    <w:rPr>
      <w:rFonts w:ascii="Times New Roman" w:eastAsia="Times New Roman" w:hAnsi="Times New Roman"/>
      <w:i/>
      <w:sz w:val="24"/>
      <w:szCs w:val="18"/>
      <w:lang w:val="sr-Cyrl-BA"/>
    </w:rPr>
  </w:style>
  <w:style w:type="paragraph" w:styleId="Sadraj2">
    <w:name w:val="toc 2"/>
    <w:basedOn w:val="Normalno"/>
    <w:next w:val="Normalno"/>
    <w:autoRedefine/>
    <w:uiPriority w:val="39"/>
    <w:qFormat/>
    <w:rsid w:val="00E57113"/>
    <w:pPr>
      <w:tabs>
        <w:tab w:val="left" w:pos="660"/>
        <w:tab w:val="right" w:leader="dot" w:pos="9781"/>
      </w:tabs>
      <w:spacing w:after="0" w:line="240" w:lineRule="auto"/>
      <w:ind w:right="56"/>
    </w:pPr>
    <w:rPr>
      <w:rFonts w:ascii="Times New Roman" w:eastAsia="Times New Roman" w:hAnsi="Times New Roman"/>
      <w:i/>
      <w:sz w:val="24"/>
      <w:szCs w:val="18"/>
      <w:lang w:val="sr-Cyrl-BA"/>
    </w:rPr>
  </w:style>
  <w:style w:type="paragraph" w:customStyle="1" w:styleId="TableContents">
    <w:name w:val="Table Contents"/>
    <w:basedOn w:val="Normalno"/>
    <w:rsid w:val="00E57113"/>
    <w:pPr>
      <w:suppressLineNumbers/>
      <w:suppressAutoHyphens/>
      <w:spacing w:after="0" w:line="240" w:lineRule="auto"/>
    </w:pPr>
    <w:rPr>
      <w:rFonts w:ascii="Times New Roman" w:eastAsia="Times New Roman" w:hAnsi="Times New Roman"/>
      <w:sz w:val="24"/>
      <w:szCs w:val="24"/>
      <w:lang w:eastAsia="ar-SA"/>
    </w:rPr>
  </w:style>
  <w:style w:type="paragraph" w:styleId="Tekstfusnote">
    <w:name w:val="footnote text"/>
    <w:basedOn w:val="Normalno"/>
    <w:link w:val="TekstfusnoteZnak"/>
    <w:rsid w:val="00E57113"/>
    <w:pPr>
      <w:suppressAutoHyphens/>
      <w:spacing w:after="0" w:line="240" w:lineRule="auto"/>
    </w:pPr>
    <w:rPr>
      <w:rFonts w:ascii="Times New Roman" w:eastAsia="Times New Roman" w:hAnsi="Times New Roman"/>
      <w:sz w:val="20"/>
      <w:szCs w:val="20"/>
      <w:lang w:eastAsia="ar-SA"/>
    </w:rPr>
  </w:style>
  <w:style w:type="character" w:customStyle="1" w:styleId="TekstfusnoteZnak">
    <w:name w:val="Tekst fusnote Znak"/>
    <w:basedOn w:val="Zadanifontparagrafa"/>
    <w:link w:val="Tekstfusnote"/>
    <w:rsid w:val="00E57113"/>
    <w:rPr>
      <w:rFonts w:ascii="Times New Roman" w:eastAsia="Times New Roman" w:hAnsi="Times New Roman" w:cs="Times New Roman"/>
      <w:sz w:val="20"/>
      <w:szCs w:val="20"/>
      <w:lang w:val="sr-Latn-CS" w:eastAsia="ar-SA"/>
    </w:rPr>
  </w:style>
  <w:style w:type="character" w:styleId="Referencafusnote">
    <w:name w:val="footnote reference"/>
    <w:rsid w:val="00E57113"/>
    <w:rPr>
      <w:vertAlign w:val="superscript"/>
    </w:rPr>
  </w:style>
  <w:style w:type="paragraph" w:customStyle="1" w:styleId="p0">
    <w:name w:val="p0"/>
    <w:basedOn w:val="Normalno"/>
    <w:rsid w:val="00E57113"/>
    <w:pPr>
      <w:spacing w:after="0" w:line="240" w:lineRule="auto"/>
    </w:pPr>
    <w:rPr>
      <w:rFonts w:ascii="Times New Roman" w:eastAsia="Times New Roman" w:hAnsi="Times New Roman"/>
      <w:sz w:val="24"/>
      <w:szCs w:val="24"/>
      <w:lang w:val="en-US"/>
    </w:rPr>
  </w:style>
  <w:style w:type="paragraph" w:styleId="Tijeloteksta">
    <w:name w:val="Body Text"/>
    <w:basedOn w:val="Normalno"/>
    <w:link w:val="TijelotekstaZnak"/>
    <w:rsid w:val="00E57113"/>
    <w:pPr>
      <w:spacing w:after="0" w:line="240" w:lineRule="auto"/>
      <w:jc w:val="both"/>
    </w:pPr>
    <w:rPr>
      <w:rFonts w:ascii="Times New Roman" w:eastAsia="Times New Roman" w:hAnsi="Times New Roman"/>
      <w:sz w:val="24"/>
      <w:szCs w:val="24"/>
      <w:lang w:val="sr-Cyrl-CS"/>
    </w:rPr>
  </w:style>
  <w:style w:type="character" w:customStyle="1" w:styleId="TijelotekstaZnak">
    <w:name w:val="Tijelo teksta Znak"/>
    <w:basedOn w:val="Zadanifontparagrafa"/>
    <w:link w:val="Tijeloteksta"/>
    <w:rsid w:val="00E57113"/>
    <w:rPr>
      <w:rFonts w:ascii="Times New Roman" w:eastAsia="Times New Roman" w:hAnsi="Times New Roman" w:cs="Times New Roman"/>
      <w:sz w:val="24"/>
      <w:szCs w:val="24"/>
      <w:lang w:val="sr-Cyrl-CS"/>
    </w:rPr>
  </w:style>
  <w:style w:type="paragraph" w:styleId="NormalnoWeb">
    <w:name w:val="Normal (Web)"/>
    <w:basedOn w:val="Normalno"/>
    <w:uiPriority w:val="99"/>
    <w:unhideWhenUsed/>
    <w:rsid w:val="00E57113"/>
    <w:pPr>
      <w:spacing w:before="100" w:beforeAutospacing="1" w:after="100" w:afterAutospacing="1" w:line="240" w:lineRule="auto"/>
    </w:pPr>
    <w:rPr>
      <w:rFonts w:ascii="Times New Roman" w:eastAsia="Times New Roman" w:hAnsi="Times New Roman"/>
      <w:sz w:val="24"/>
      <w:szCs w:val="24"/>
      <w:lang w:val="en-US"/>
    </w:rPr>
  </w:style>
  <w:style w:type="table" w:styleId="Koordinatnamreatabele">
    <w:name w:val="Table Grid"/>
    <w:basedOn w:val="Normalnatabela"/>
    <w:uiPriority w:val="59"/>
    <w:rsid w:val="00E57113"/>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rednjakoordinatnamrea2-naglasak1">
    <w:name w:val="Medium Grid 2 Accent 1"/>
    <w:basedOn w:val="Normalnatabela"/>
    <w:uiPriority w:val="68"/>
    <w:rsid w:val="00E5711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paragraph" w:styleId="Podnoje">
    <w:name w:val="footer"/>
    <w:basedOn w:val="Normalno"/>
    <w:link w:val="PodnojeZnak"/>
    <w:uiPriority w:val="99"/>
    <w:rsid w:val="00E57113"/>
    <w:pPr>
      <w:tabs>
        <w:tab w:val="center" w:pos="4320"/>
        <w:tab w:val="right" w:pos="8640"/>
      </w:tabs>
      <w:spacing w:after="0" w:line="240" w:lineRule="auto"/>
    </w:pPr>
    <w:rPr>
      <w:rFonts w:ascii="Times New Roman" w:eastAsia="Times New Roman" w:hAnsi="Times New Roman"/>
      <w:sz w:val="24"/>
      <w:szCs w:val="24"/>
      <w:lang w:val="en-US"/>
    </w:rPr>
  </w:style>
  <w:style w:type="character" w:customStyle="1" w:styleId="PodnojeZnak">
    <w:name w:val="Podnožje Znak"/>
    <w:basedOn w:val="Zadanifontparagrafa"/>
    <w:link w:val="Podnoje"/>
    <w:uiPriority w:val="99"/>
    <w:rsid w:val="00E57113"/>
    <w:rPr>
      <w:rFonts w:ascii="Times New Roman" w:eastAsia="Times New Roman" w:hAnsi="Times New Roman" w:cs="Times New Roman"/>
      <w:sz w:val="24"/>
      <w:szCs w:val="24"/>
      <w:lang w:val="en-US"/>
    </w:rPr>
  </w:style>
  <w:style w:type="character" w:styleId="Brojstranice">
    <w:name w:val="page number"/>
    <w:basedOn w:val="Zadanifontparagrafa"/>
    <w:rsid w:val="00E57113"/>
  </w:style>
  <w:style w:type="paragraph" w:customStyle="1" w:styleId="Char">
    <w:name w:val="Char"/>
    <w:basedOn w:val="Normalno"/>
    <w:rsid w:val="00E57113"/>
    <w:pPr>
      <w:spacing w:after="160" w:line="240" w:lineRule="exact"/>
    </w:pPr>
    <w:rPr>
      <w:rFonts w:ascii="Tahoma" w:eastAsia="Times New Roman" w:hAnsi="Tahoma"/>
      <w:sz w:val="20"/>
      <w:szCs w:val="20"/>
      <w:lang w:val="en-US"/>
    </w:rPr>
  </w:style>
  <w:style w:type="paragraph" w:styleId="Zaglavlje">
    <w:name w:val="header"/>
    <w:basedOn w:val="Normalno"/>
    <w:link w:val="ZaglavljeZnak"/>
    <w:uiPriority w:val="99"/>
    <w:rsid w:val="00E57113"/>
    <w:pPr>
      <w:tabs>
        <w:tab w:val="center" w:pos="4320"/>
        <w:tab w:val="right" w:pos="8640"/>
      </w:tabs>
      <w:spacing w:after="0" w:line="240" w:lineRule="auto"/>
    </w:pPr>
    <w:rPr>
      <w:rFonts w:ascii="Times New Roman" w:eastAsia="Times New Roman" w:hAnsi="Times New Roman"/>
      <w:sz w:val="24"/>
      <w:szCs w:val="24"/>
      <w:lang w:val="en-US"/>
    </w:rPr>
  </w:style>
  <w:style w:type="character" w:customStyle="1" w:styleId="ZaglavljeZnak">
    <w:name w:val="Zaglavlje Znak"/>
    <w:basedOn w:val="Zadanifontparagrafa"/>
    <w:link w:val="Zaglavlje"/>
    <w:uiPriority w:val="99"/>
    <w:rsid w:val="00E57113"/>
    <w:rPr>
      <w:rFonts w:ascii="Times New Roman" w:eastAsia="Times New Roman" w:hAnsi="Times New Roman" w:cs="Times New Roman"/>
      <w:sz w:val="24"/>
      <w:szCs w:val="24"/>
      <w:lang w:val="en-US"/>
    </w:rPr>
  </w:style>
  <w:style w:type="paragraph" w:customStyle="1" w:styleId="Default">
    <w:name w:val="Default"/>
    <w:rsid w:val="00E57113"/>
    <w:pPr>
      <w:autoSpaceDE w:val="0"/>
      <w:autoSpaceDN w:val="0"/>
      <w:adjustRightInd w:val="0"/>
      <w:spacing w:after="0" w:line="240" w:lineRule="auto"/>
    </w:pPr>
    <w:rPr>
      <w:rFonts w:ascii="Calibri" w:eastAsia="Calibri" w:hAnsi="Calibri" w:cs="Calibri"/>
      <w:color w:val="000000"/>
      <w:sz w:val="24"/>
      <w:szCs w:val="24"/>
      <w:lang w:val="hr-HR"/>
    </w:rPr>
  </w:style>
  <w:style w:type="paragraph" w:styleId="HTMLunaprijedoblikovano">
    <w:name w:val="HTML Preformatted"/>
    <w:basedOn w:val="Normalno"/>
    <w:link w:val="HTMLunaprijedoblikovanoZnak"/>
    <w:uiPriority w:val="99"/>
    <w:unhideWhenUsed/>
    <w:rsid w:val="00E571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en-US"/>
    </w:rPr>
  </w:style>
  <w:style w:type="character" w:customStyle="1" w:styleId="HTMLunaprijedoblikovanoZnak">
    <w:name w:val="HTML unaprijed oblikovano Znak"/>
    <w:basedOn w:val="Zadanifontparagrafa"/>
    <w:link w:val="HTMLunaprijedoblikovano"/>
    <w:uiPriority w:val="99"/>
    <w:rsid w:val="00E57113"/>
    <w:rPr>
      <w:rFonts w:ascii="Courier New" w:eastAsia="Times New Roman" w:hAnsi="Courier New" w:cs="Times New Roman"/>
      <w:sz w:val="20"/>
      <w:szCs w:val="20"/>
      <w:lang w:val="en-US"/>
    </w:rPr>
  </w:style>
  <w:style w:type="character" w:customStyle="1" w:styleId="BezrazmakaZnak">
    <w:name w:val="Bez razmaka Znak"/>
    <w:link w:val="Bezrazmaka"/>
    <w:locked/>
    <w:rsid w:val="00E57113"/>
    <w:rPr>
      <w:rFonts w:ascii="Verdana" w:hAnsi="Verdana"/>
      <w:lang w:bidi="en-US"/>
    </w:rPr>
  </w:style>
  <w:style w:type="paragraph" w:styleId="Bezrazmaka">
    <w:name w:val="No Spacing"/>
    <w:basedOn w:val="Normalno"/>
    <w:link w:val="BezrazmakaZnak"/>
    <w:qFormat/>
    <w:rsid w:val="00E57113"/>
    <w:pPr>
      <w:spacing w:after="0" w:line="240" w:lineRule="auto"/>
      <w:jc w:val="both"/>
    </w:pPr>
    <w:rPr>
      <w:rFonts w:ascii="Verdana" w:eastAsiaTheme="minorHAnsi" w:hAnsi="Verdana" w:cstheme="minorBidi"/>
      <w:lang w:val="bs-Latn-BA" w:bidi="en-US"/>
    </w:rPr>
  </w:style>
  <w:style w:type="paragraph" w:customStyle="1" w:styleId="yiv3293727921msonormal">
    <w:name w:val="yiv3293727921msonormal"/>
    <w:basedOn w:val="Normalno"/>
    <w:rsid w:val="00E57113"/>
    <w:pPr>
      <w:spacing w:before="100" w:beforeAutospacing="1" w:after="100" w:afterAutospacing="1" w:line="240" w:lineRule="auto"/>
    </w:pPr>
    <w:rPr>
      <w:rFonts w:ascii="Times New Roman" w:eastAsia="Times New Roman" w:hAnsi="Times New Roman"/>
      <w:sz w:val="24"/>
      <w:szCs w:val="24"/>
      <w:lang w:val="hr-BA" w:eastAsia="hr-BA"/>
    </w:rPr>
  </w:style>
  <w:style w:type="character" w:customStyle="1" w:styleId="apple-converted-space">
    <w:name w:val="apple-converted-space"/>
    <w:basedOn w:val="Zadanifontparagrafa"/>
    <w:rsid w:val="00E57113"/>
  </w:style>
  <w:style w:type="paragraph" w:customStyle="1" w:styleId="NormalJustified">
    <w:name w:val="Normal + Justified"/>
    <w:basedOn w:val="Normalno"/>
    <w:rsid w:val="00E57113"/>
    <w:pPr>
      <w:spacing w:after="0" w:line="240" w:lineRule="auto"/>
    </w:pPr>
    <w:rPr>
      <w:rFonts w:ascii="Times New Roman" w:eastAsia="Times New Roman" w:hAnsi="Times New Roman"/>
      <w:sz w:val="24"/>
      <w:szCs w:val="24"/>
      <w:lang w:val="sr-Cyrl-CS"/>
    </w:rPr>
  </w:style>
  <w:style w:type="paragraph" w:styleId="Sadraj3">
    <w:name w:val="toc 3"/>
    <w:basedOn w:val="Normalno"/>
    <w:next w:val="Normalno"/>
    <w:autoRedefine/>
    <w:uiPriority w:val="39"/>
    <w:unhideWhenUsed/>
    <w:qFormat/>
    <w:rsid w:val="00E57113"/>
    <w:pPr>
      <w:tabs>
        <w:tab w:val="left" w:pos="1100"/>
        <w:tab w:val="right" w:leader="dot" w:pos="9912"/>
      </w:tabs>
      <w:spacing w:after="100"/>
      <w:ind w:left="440"/>
    </w:pPr>
    <w:rPr>
      <w:rFonts w:ascii="Times New Roman" w:eastAsia="Times New Roman" w:hAnsi="Times New Roman"/>
      <w:i/>
      <w:noProof/>
      <w:lang w:val="sr-Cyrl-CS"/>
    </w:rPr>
  </w:style>
  <w:style w:type="paragraph" w:styleId="Naslov">
    <w:name w:val="Title"/>
    <w:basedOn w:val="Normalno"/>
    <w:next w:val="Normalno"/>
    <w:link w:val="NaslovZnak"/>
    <w:uiPriority w:val="10"/>
    <w:qFormat/>
    <w:rsid w:val="00E57113"/>
    <w:pPr>
      <w:pBdr>
        <w:bottom w:val="single" w:sz="8" w:space="4" w:color="4F81BD"/>
      </w:pBdr>
      <w:spacing w:after="300" w:line="240" w:lineRule="auto"/>
      <w:contextualSpacing/>
      <w:jc w:val="both"/>
    </w:pPr>
    <w:rPr>
      <w:rFonts w:ascii="Cambria" w:eastAsia="Times New Roman" w:hAnsi="Cambria"/>
      <w:i/>
      <w:color w:val="17365D"/>
      <w:spacing w:val="5"/>
      <w:kern w:val="28"/>
      <w:sz w:val="52"/>
      <w:szCs w:val="52"/>
      <w:lang w:val="sr-Cyrl-BA"/>
    </w:rPr>
  </w:style>
  <w:style w:type="character" w:customStyle="1" w:styleId="NaslovZnak">
    <w:name w:val="Naslov Znak"/>
    <w:basedOn w:val="Zadanifontparagrafa"/>
    <w:link w:val="Naslov"/>
    <w:uiPriority w:val="10"/>
    <w:rsid w:val="00E57113"/>
    <w:rPr>
      <w:rFonts w:ascii="Cambria" w:eastAsia="Times New Roman" w:hAnsi="Cambria" w:cs="Times New Roman"/>
      <w:i/>
      <w:color w:val="17365D"/>
      <w:spacing w:val="5"/>
      <w:kern w:val="28"/>
      <w:sz w:val="52"/>
      <w:szCs w:val="52"/>
      <w:lang w:val="sr-Cyrl-BA"/>
    </w:rPr>
  </w:style>
  <w:style w:type="character" w:styleId="Naslovknjige">
    <w:name w:val="Book Title"/>
    <w:uiPriority w:val="33"/>
    <w:qFormat/>
    <w:rsid w:val="00E57113"/>
    <w:rPr>
      <w:b/>
      <w:bCs/>
      <w:smallCaps/>
      <w:spacing w:val="5"/>
    </w:rPr>
  </w:style>
  <w:style w:type="table" w:styleId="Srednjakoordinatnamrea1-naglasak6">
    <w:name w:val="Medium Grid 1 Accent 6"/>
    <w:basedOn w:val="Normalnatabela"/>
    <w:uiPriority w:val="67"/>
    <w:rsid w:val="00E57113"/>
    <w:pPr>
      <w:spacing w:after="0" w:line="240" w:lineRule="auto"/>
    </w:pPr>
    <w:rPr>
      <w:rFonts w:ascii="Calibri" w:eastAsia="Calibri" w:hAnsi="Calibri" w:cs="Times New Roman"/>
      <w:sz w:val="20"/>
      <w:szCs w:val="20"/>
      <w:lang w:eastAsia="bs-Latn-BA"/>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Normalnatabela"/>
    <w:uiPriority w:val="68"/>
    <w:rsid w:val="00E57113"/>
    <w:pPr>
      <w:spacing w:after="0" w:line="240" w:lineRule="auto"/>
    </w:pPr>
    <w:rPr>
      <w:rFonts w:ascii="Cambria" w:eastAsia="Times New Roman" w:hAnsi="Cambria" w:cs="Times New Roman"/>
      <w:color w:val="000000"/>
      <w:sz w:val="20"/>
      <w:szCs w:val="20"/>
      <w:lang w:eastAsia="bs-Latn-BA"/>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Srednjakoordinatnamrea2-naglasak2">
    <w:name w:val="Medium Grid 2 Accent 2"/>
    <w:basedOn w:val="Normalnatabela"/>
    <w:uiPriority w:val="68"/>
    <w:rsid w:val="00E57113"/>
    <w:pPr>
      <w:spacing w:after="0" w:line="240" w:lineRule="auto"/>
    </w:pPr>
    <w:rPr>
      <w:rFonts w:ascii="Cambria" w:eastAsia="Times New Roman" w:hAnsi="Cambria" w:cs="Times New Roman"/>
      <w:color w:val="000000"/>
      <w:sz w:val="20"/>
      <w:szCs w:val="20"/>
      <w:lang w:eastAsia="bs-Latn-BA"/>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Srednjakoordinatnamrea2-naglasak3">
    <w:name w:val="Medium Grid 2 Accent 3"/>
    <w:basedOn w:val="Normalnatabela"/>
    <w:uiPriority w:val="68"/>
    <w:rsid w:val="00E57113"/>
    <w:pPr>
      <w:spacing w:after="0" w:line="240" w:lineRule="auto"/>
    </w:pPr>
    <w:rPr>
      <w:rFonts w:ascii="Cambria" w:eastAsia="Times New Roman" w:hAnsi="Cambria" w:cs="Times New Roman"/>
      <w:color w:val="000000"/>
      <w:sz w:val="20"/>
      <w:szCs w:val="20"/>
      <w:lang w:eastAsia="bs-Latn-BA"/>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Srednjakoordinatnamrea2-naglasak4">
    <w:name w:val="Medium Grid 2 Accent 4"/>
    <w:basedOn w:val="Normalnatabela"/>
    <w:uiPriority w:val="68"/>
    <w:rsid w:val="00E57113"/>
    <w:pPr>
      <w:spacing w:after="0" w:line="240" w:lineRule="auto"/>
    </w:pPr>
    <w:rPr>
      <w:rFonts w:ascii="Cambria" w:eastAsia="Times New Roman" w:hAnsi="Cambria" w:cs="Times New Roman"/>
      <w:color w:val="000000"/>
      <w:sz w:val="20"/>
      <w:szCs w:val="20"/>
      <w:lang w:eastAsia="bs-Latn-BA"/>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Srednjakoordinatnamrea2-naglasak5">
    <w:name w:val="Medium Grid 2 Accent 5"/>
    <w:basedOn w:val="Normalnatabela"/>
    <w:uiPriority w:val="68"/>
    <w:rsid w:val="00E57113"/>
    <w:pPr>
      <w:spacing w:after="0" w:line="240" w:lineRule="auto"/>
    </w:pPr>
    <w:rPr>
      <w:rFonts w:ascii="Cambria" w:eastAsia="Times New Roman" w:hAnsi="Cambria" w:cs="Times New Roman"/>
      <w:color w:val="000000"/>
      <w:sz w:val="20"/>
      <w:szCs w:val="20"/>
      <w:lang w:eastAsia="bs-Latn-BA"/>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Elegantnatabela">
    <w:name w:val="Table Elegant"/>
    <w:basedOn w:val="Normalnatabela"/>
    <w:rsid w:val="00E57113"/>
    <w:pPr>
      <w:spacing w:after="0" w:line="240" w:lineRule="auto"/>
    </w:pPr>
    <w:rPr>
      <w:rFonts w:ascii="Times New Roman" w:eastAsia="Times New Roman" w:hAnsi="Times New Roman" w:cs="Times New Roman"/>
      <w:sz w:val="20"/>
      <w:szCs w:val="20"/>
      <w:lang w:eastAsia="bs-Latn-B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1">
    <w:name w:val="Char1"/>
    <w:basedOn w:val="Normalno"/>
    <w:rsid w:val="00E57113"/>
    <w:pPr>
      <w:spacing w:after="160" w:line="240" w:lineRule="exact"/>
    </w:pPr>
    <w:rPr>
      <w:rFonts w:ascii="Tahoma" w:eastAsia="Times New Roman" w:hAnsi="Tahoma"/>
      <w:sz w:val="20"/>
      <w:szCs w:val="20"/>
      <w:lang w:val="en-US"/>
    </w:rPr>
  </w:style>
  <w:style w:type="table" w:customStyle="1" w:styleId="TableGrid1">
    <w:name w:val="Table Grid1"/>
    <w:basedOn w:val="Normalnatabela"/>
    <w:next w:val="Koordinatnamreatabele"/>
    <w:uiPriority w:val="59"/>
    <w:rsid w:val="00E57113"/>
    <w:pPr>
      <w:spacing w:after="0" w:line="240" w:lineRule="auto"/>
    </w:pPr>
    <w:rPr>
      <w:rFonts w:ascii="Calibri" w:eastAsia="Calibri" w:hAnsi="Calibri" w:cs="Times New Roman"/>
      <w:lang w:val="hr-BA" w:eastAsia="hr-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Bezspiska"/>
    <w:semiHidden/>
    <w:rsid w:val="00E57113"/>
  </w:style>
  <w:style w:type="table" w:customStyle="1" w:styleId="TableGrid2">
    <w:name w:val="Table Grid2"/>
    <w:basedOn w:val="Normalnatabela"/>
    <w:next w:val="Koordinatnamreatabele"/>
    <w:rsid w:val="00E57113"/>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uiPriority w:val="22"/>
    <w:qFormat/>
    <w:rsid w:val="00E57113"/>
    <w:rPr>
      <w:b/>
      <w:bCs/>
    </w:rPr>
  </w:style>
  <w:style w:type="numbering" w:customStyle="1" w:styleId="NoList2">
    <w:name w:val="No List2"/>
    <w:next w:val="Bezspiska"/>
    <w:semiHidden/>
    <w:unhideWhenUsed/>
    <w:rsid w:val="00E57113"/>
  </w:style>
  <w:style w:type="table" w:customStyle="1" w:styleId="TableGrid3">
    <w:name w:val="Table Grid3"/>
    <w:basedOn w:val="Normalnatabela"/>
    <w:next w:val="Koordinatnamreatabele"/>
    <w:rsid w:val="00E57113"/>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legant1">
    <w:name w:val="Table Elegant1"/>
    <w:basedOn w:val="Normalnatabela"/>
    <w:next w:val="Elegantnatabela"/>
    <w:rsid w:val="00E57113"/>
    <w:pPr>
      <w:spacing w:after="0" w:line="240" w:lineRule="auto"/>
    </w:pPr>
    <w:rPr>
      <w:rFonts w:ascii="Times New Roman" w:eastAsia="Times New Roman" w:hAnsi="Times New Roman" w:cs="Times New Roman"/>
      <w:sz w:val="20"/>
      <w:szCs w:val="20"/>
      <w:lang w:eastAsia="bs-Latn-B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
    <w:name w:val="Table Grid4"/>
    <w:basedOn w:val="Normalnatabela"/>
    <w:next w:val="Koordinatnamreatabele"/>
    <w:uiPriority w:val="59"/>
    <w:rsid w:val="00E57113"/>
    <w:pPr>
      <w:spacing w:after="0" w:line="240" w:lineRule="auto"/>
    </w:pPr>
    <w:rPr>
      <w:rFonts w:ascii="Calibri" w:eastAsia="Calibri" w:hAnsi="Calibri" w:cs="Times New Roman"/>
      <w:lang w:eastAsia="bs-Latn-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Normalnatabela"/>
    <w:next w:val="Koordinatnamreatabele"/>
    <w:uiPriority w:val="59"/>
    <w:rsid w:val="00E57113"/>
    <w:pPr>
      <w:spacing w:after="0" w:line="240" w:lineRule="auto"/>
    </w:pPr>
    <w:rPr>
      <w:rFonts w:ascii="Calibri" w:eastAsia="Calibri" w:hAnsi="Calibri" w:cs="Times New Roman"/>
      <w:lang w:val="hr-HR" w:eastAsia="bs-Latn-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Normalnatabela"/>
    <w:next w:val="Koordinatnamreatabele"/>
    <w:rsid w:val="00E57113"/>
    <w:pPr>
      <w:spacing w:after="0" w:line="240" w:lineRule="auto"/>
    </w:pPr>
    <w:rPr>
      <w:rFonts w:ascii="Calibri" w:eastAsia="Calibri" w:hAnsi="Calibri" w:cs="Times New Roman"/>
      <w:lang w:val="sr-Latn-BA" w:eastAsia="bs-Latn-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Normalnatabela"/>
    <w:next w:val="Koordinatnamreatabele"/>
    <w:uiPriority w:val="59"/>
    <w:rsid w:val="00E57113"/>
    <w:pPr>
      <w:spacing w:after="0" w:line="240" w:lineRule="auto"/>
    </w:pPr>
    <w:rPr>
      <w:rFonts w:ascii="Calibri" w:eastAsia="Times New Roman" w:hAnsi="Calibri" w:cs="Times New Roman"/>
      <w:lang w:eastAsia="bs-Latn-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11">
    <w:name w:val="Medium Grid 2 - Accent 11"/>
    <w:basedOn w:val="Normalnatabela"/>
    <w:next w:val="Srednjakoordinatnamrea2-naglasak1"/>
    <w:uiPriority w:val="68"/>
    <w:rsid w:val="00E57113"/>
    <w:pPr>
      <w:spacing w:after="0" w:line="240" w:lineRule="auto"/>
    </w:pPr>
    <w:rPr>
      <w:rFonts w:ascii="Cambria" w:eastAsia="Times New Roman" w:hAnsi="Cambria" w:cs="Times New Roman"/>
      <w:color w:val="000000"/>
      <w:lang w:eastAsia="bs-Latn-BA"/>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leGrid8">
    <w:name w:val="Table Grid8"/>
    <w:basedOn w:val="Normalnatabela"/>
    <w:next w:val="Koordinatnamreatabele"/>
    <w:rsid w:val="00E57113"/>
    <w:pPr>
      <w:spacing w:after="0" w:line="240" w:lineRule="auto"/>
    </w:pPr>
    <w:rPr>
      <w:rFonts w:ascii="Times New Roman" w:eastAsia="Times New Roman" w:hAnsi="Times New Roman" w:cs="Times New Roman"/>
      <w:sz w:val="20"/>
      <w:szCs w:val="20"/>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Zadanifontparagrafa"/>
    <w:rsid w:val="00E57113"/>
  </w:style>
  <w:style w:type="character" w:styleId="Naglaavanje">
    <w:name w:val="Emphasis"/>
    <w:uiPriority w:val="20"/>
    <w:qFormat/>
    <w:rsid w:val="00E57113"/>
    <w:rPr>
      <w:i/>
      <w:iCs/>
    </w:rPr>
  </w:style>
  <w:style w:type="character" w:styleId="Praenahiperveza">
    <w:name w:val="FollowedHyperlink"/>
    <w:basedOn w:val="Zadanifontparagrafa"/>
    <w:uiPriority w:val="99"/>
    <w:semiHidden/>
    <w:unhideWhenUsed/>
    <w:rsid w:val="00E571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15191">
      <w:bodyDiv w:val="1"/>
      <w:marLeft w:val="0"/>
      <w:marRight w:val="0"/>
      <w:marTop w:val="0"/>
      <w:marBottom w:val="0"/>
      <w:divBdr>
        <w:top w:val="none" w:sz="0" w:space="0" w:color="auto"/>
        <w:left w:val="none" w:sz="0" w:space="0" w:color="auto"/>
        <w:bottom w:val="none" w:sz="0" w:space="0" w:color="auto"/>
        <w:right w:val="none" w:sz="0" w:space="0" w:color="auto"/>
      </w:divBdr>
    </w:div>
    <w:div w:id="447705367">
      <w:bodyDiv w:val="1"/>
      <w:marLeft w:val="0"/>
      <w:marRight w:val="0"/>
      <w:marTop w:val="0"/>
      <w:marBottom w:val="0"/>
      <w:divBdr>
        <w:top w:val="none" w:sz="0" w:space="0" w:color="auto"/>
        <w:left w:val="none" w:sz="0" w:space="0" w:color="auto"/>
        <w:bottom w:val="none" w:sz="0" w:space="0" w:color="auto"/>
        <w:right w:val="none" w:sz="0" w:space="0" w:color="auto"/>
      </w:divBdr>
    </w:div>
    <w:div w:id="512694331">
      <w:bodyDiv w:val="1"/>
      <w:marLeft w:val="0"/>
      <w:marRight w:val="0"/>
      <w:marTop w:val="0"/>
      <w:marBottom w:val="0"/>
      <w:divBdr>
        <w:top w:val="none" w:sz="0" w:space="0" w:color="auto"/>
        <w:left w:val="none" w:sz="0" w:space="0" w:color="auto"/>
        <w:bottom w:val="none" w:sz="0" w:space="0" w:color="auto"/>
        <w:right w:val="none" w:sz="0" w:space="0" w:color="auto"/>
      </w:divBdr>
    </w:div>
    <w:div w:id="554850681">
      <w:bodyDiv w:val="1"/>
      <w:marLeft w:val="0"/>
      <w:marRight w:val="0"/>
      <w:marTop w:val="0"/>
      <w:marBottom w:val="0"/>
      <w:divBdr>
        <w:top w:val="none" w:sz="0" w:space="0" w:color="auto"/>
        <w:left w:val="none" w:sz="0" w:space="0" w:color="auto"/>
        <w:bottom w:val="none" w:sz="0" w:space="0" w:color="auto"/>
        <w:right w:val="none" w:sz="0" w:space="0" w:color="auto"/>
      </w:divBdr>
    </w:div>
    <w:div w:id="569509178">
      <w:bodyDiv w:val="1"/>
      <w:marLeft w:val="0"/>
      <w:marRight w:val="0"/>
      <w:marTop w:val="0"/>
      <w:marBottom w:val="0"/>
      <w:divBdr>
        <w:top w:val="none" w:sz="0" w:space="0" w:color="auto"/>
        <w:left w:val="none" w:sz="0" w:space="0" w:color="auto"/>
        <w:bottom w:val="none" w:sz="0" w:space="0" w:color="auto"/>
        <w:right w:val="none" w:sz="0" w:space="0" w:color="auto"/>
      </w:divBdr>
    </w:div>
    <w:div w:id="593250346">
      <w:bodyDiv w:val="1"/>
      <w:marLeft w:val="0"/>
      <w:marRight w:val="0"/>
      <w:marTop w:val="0"/>
      <w:marBottom w:val="0"/>
      <w:divBdr>
        <w:top w:val="none" w:sz="0" w:space="0" w:color="auto"/>
        <w:left w:val="none" w:sz="0" w:space="0" w:color="auto"/>
        <w:bottom w:val="none" w:sz="0" w:space="0" w:color="auto"/>
        <w:right w:val="none" w:sz="0" w:space="0" w:color="auto"/>
      </w:divBdr>
    </w:div>
    <w:div w:id="720514759">
      <w:bodyDiv w:val="1"/>
      <w:marLeft w:val="0"/>
      <w:marRight w:val="0"/>
      <w:marTop w:val="0"/>
      <w:marBottom w:val="0"/>
      <w:divBdr>
        <w:top w:val="none" w:sz="0" w:space="0" w:color="auto"/>
        <w:left w:val="none" w:sz="0" w:space="0" w:color="auto"/>
        <w:bottom w:val="none" w:sz="0" w:space="0" w:color="auto"/>
        <w:right w:val="none" w:sz="0" w:space="0" w:color="auto"/>
      </w:divBdr>
    </w:div>
    <w:div w:id="770662719">
      <w:bodyDiv w:val="1"/>
      <w:marLeft w:val="0"/>
      <w:marRight w:val="0"/>
      <w:marTop w:val="0"/>
      <w:marBottom w:val="0"/>
      <w:divBdr>
        <w:top w:val="none" w:sz="0" w:space="0" w:color="auto"/>
        <w:left w:val="none" w:sz="0" w:space="0" w:color="auto"/>
        <w:bottom w:val="none" w:sz="0" w:space="0" w:color="auto"/>
        <w:right w:val="none" w:sz="0" w:space="0" w:color="auto"/>
      </w:divBdr>
    </w:div>
    <w:div w:id="918490261">
      <w:bodyDiv w:val="1"/>
      <w:marLeft w:val="0"/>
      <w:marRight w:val="0"/>
      <w:marTop w:val="0"/>
      <w:marBottom w:val="0"/>
      <w:divBdr>
        <w:top w:val="none" w:sz="0" w:space="0" w:color="auto"/>
        <w:left w:val="none" w:sz="0" w:space="0" w:color="auto"/>
        <w:bottom w:val="none" w:sz="0" w:space="0" w:color="auto"/>
        <w:right w:val="none" w:sz="0" w:space="0" w:color="auto"/>
      </w:divBdr>
    </w:div>
    <w:div w:id="1024986554">
      <w:bodyDiv w:val="1"/>
      <w:marLeft w:val="0"/>
      <w:marRight w:val="0"/>
      <w:marTop w:val="0"/>
      <w:marBottom w:val="0"/>
      <w:divBdr>
        <w:top w:val="none" w:sz="0" w:space="0" w:color="auto"/>
        <w:left w:val="none" w:sz="0" w:space="0" w:color="auto"/>
        <w:bottom w:val="none" w:sz="0" w:space="0" w:color="auto"/>
        <w:right w:val="none" w:sz="0" w:space="0" w:color="auto"/>
      </w:divBdr>
    </w:div>
    <w:div w:id="1089429109">
      <w:bodyDiv w:val="1"/>
      <w:marLeft w:val="0"/>
      <w:marRight w:val="0"/>
      <w:marTop w:val="0"/>
      <w:marBottom w:val="0"/>
      <w:divBdr>
        <w:top w:val="none" w:sz="0" w:space="0" w:color="auto"/>
        <w:left w:val="none" w:sz="0" w:space="0" w:color="auto"/>
        <w:bottom w:val="none" w:sz="0" w:space="0" w:color="auto"/>
        <w:right w:val="none" w:sz="0" w:space="0" w:color="auto"/>
      </w:divBdr>
    </w:div>
    <w:div w:id="1656646961">
      <w:bodyDiv w:val="1"/>
      <w:marLeft w:val="0"/>
      <w:marRight w:val="0"/>
      <w:marTop w:val="0"/>
      <w:marBottom w:val="0"/>
      <w:divBdr>
        <w:top w:val="none" w:sz="0" w:space="0" w:color="auto"/>
        <w:left w:val="none" w:sz="0" w:space="0" w:color="auto"/>
        <w:bottom w:val="none" w:sz="0" w:space="0" w:color="auto"/>
        <w:right w:val="none" w:sz="0" w:space="0" w:color="auto"/>
      </w:divBdr>
    </w:div>
    <w:div w:id="1665083956">
      <w:bodyDiv w:val="1"/>
      <w:marLeft w:val="0"/>
      <w:marRight w:val="0"/>
      <w:marTop w:val="0"/>
      <w:marBottom w:val="0"/>
      <w:divBdr>
        <w:top w:val="none" w:sz="0" w:space="0" w:color="auto"/>
        <w:left w:val="none" w:sz="0" w:space="0" w:color="auto"/>
        <w:bottom w:val="none" w:sz="0" w:space="0" w:color="auto"/>
        <w:right w:val="none" w:sz="0" w:space="0" w:color="auto"/>
      </w:divBdr>
    </w:div>
    <w:div w:id="1753162226">
      <w:bodyDiv w:val="1"/>
      <w:marLeft w:val="0"/>
      <w:marRight w:val="0"/>
      <w:marTop w:val="0"/>
      <w:marBottom w:val="0"/>
      <w:divBdr>
        <w:top w:val="none" w:sz="0" w:space="0" w:color="auto"/>
        <w:left w:val="none" w:sz="0" w:space="0" w:color="auto"/>
        <w:bottom w:val="none" w:sz="0" w:space="0" w:color="auto"/>
        <w:right w:val="none" w:sz="0" w:space="0" w:color="auto"/>
      </w:divBdr>
    </w:div>
    <w:div w:id="176406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15C86-7D8E-4EBF-8908-4F1984E2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Pages>
  <Words>23143</Words>
  <Characters>131921</Characters>
  <Application>Microsoft Office Word</Application>
  <DocSecurity>0</DocSecurity>
  <Lines>1099</Lines>
  <Paragraphs>309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Đurić</dc:creator>
  <cp:keywords/>
  <dc:description/>
  <cp:lastModifiedBy>Sanja Malešević</cp:lastModifiedBy>
  <cp:revision>71</cp:revision>
  <cp:lastPrinted>2025-03-28T08:22:00Z</cp:lastPrinted>
  <dcterms:created xsi:type="dcterms:W3CDTF">2025-02-20T08:22:00Z</dcterms:created>
  <dcterms:modified xsi:type="dcterms:W3CDTF">2025-03-28T12:01:00Z</dcterms:modified>
</cp:coreProperties>
</file>